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1183374E" w:rsidR="006B5E59" w:rsidRDefault="00717A9E" w:rsidP="00717A9E">
      <w:pPr>
        <w:spacing w:line="360" w:lineRule="auto"/>
        <w:jc w:val="center"/>
      </w:pPr>
      <w:r>
        <w:rPr>
          <w:noProof/>
          <w:lang w:eastAsia="lv-LV"/>
        </w:rPr>
        <w:drawing>
          <wp:inline distT="0" distB="0" distL="0" distR="0" wp14:anchorId="2FE5A2AE" wp14:editId="4C610F00">
            <wp:extent cx="1339567" cy="1289198"/>
            <wp:effectExtent l="0" t="0" r="0" b="6350"/>
            <wp:docPr id="2051302104" name="Attēls 1" descr="Probācijas dienests (@probacij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9567" cy="1289198"/>
                    </a:xfrm>
                    <a:prstGeom prst="rect">
                      <a:avLst/>
                    </a:prstGeom>
                  </pic:spPr>
                </pic:pic>
              </a:graphicData>
            </a:graphic>
          </wp:inline>
        </w:drawing>
      </w:r>
    </w:p>
    <w:p w14:paraId="7D523549" w14:textId="77777777" w:rsidR="00717A9E" w:rsidRDefault="00717A9E" w:rsidP="00D04B5F">
      <w:pPr>
        <w:spacing w:line="360" w:lineRule="auto"/>
        <w:jc w:val="center"/>
        <w:rPr>
          <w:rFonts w:ascii="Cambria" w:hAnsi="Cambria"/>
          <w:b/>
          <w:sz w:val="40"/>
        </w:rPr>
      </w:pPr>
    </w:p>
    <w:p w14:paraId="3D2C29D1" w14:textId="453780BA" w:rsidR="0052195F" w:rsidRPr="0052195F" w:rsidRDefault="0052195F" w:rsidP="00D04B5F">
      <w:pPr>
        <w:spacing w:line="360" w:lineRule="auto"/>
        <w:jc w:val="center"/>
        <w:rPr>
          <w:rFonts w:ascii="Cambria" w:hAnsi="Cambria"/>
          <w:b/>
          <w:sz w:val="40"/>
        </w:rPr>
      </w:pPr>
      <w:r w:rsidRPr="0052195F">
        <w:rPr>
          <w:rFonts w:ascii="Cambria" w:hAnsi="Cambria"/>
          <w:b/>
          <w:sz w:val="40"/>
        </w:rPr>
        <w:t>Līdzšinējo pētījumu par VPD darbinieku apmierinātību ar darbu</w:t>
      </w:r>
      <w:r w:rsidR="004866F5">
        <w:rPr>
          <w:rFonts w:ascii="Cambria" w:hAnsi="Cambria"/>
          <w:b/>
          <w:sz w:val="40"/>
        </w:rPr>
        <w:t xml:space="preserve"> </w:t>
      </w:r>
      <w:r w:rsidRPr="0052195F">
        <w:rPr>
          <w:rFonts w:ascii="Cambria" w:hAnsi="Cambria"/>
          <w:b/>
          <w:sz w:val="40"/>
        </w:rPr>
        <w:t>pārskats un tālāko pētījumu virzieni</w:t>
      </w:r>
    </w:p>
    <w:p w14:paraId="0A37501D" w14:textId="77777777" w:rsidR="0052195F" w:rsidRPr="00B20DC3" w:rsidRDefault="0052195F" w:rsidP="00120A47">
      <w:pPr>
        <w:spacing w:line="360" w:lineRule="auto"/>
        <w:rPr>
          <w:b/>
        </w:rPr>
      </w:pPr>
    </w:p>
    <w:p w14:paraId="5DAB6C7B" w14:textId="3FBE1D3A" w:rsidR="0052195F" w:rsidRDefault="0052195F" w:rsidP="00120A47">
      <w:pPr>
        <w:spacing w:line="360" w:lineRule="auto"/>
        <w:rPr>
          <w:b/>
        </w:rPr>
      </w:pPr>
    </w:p>
    <w:p w14:paraId="7B7419D3" w14:textId="0899493E" w:rsidR="00B316BF" w:rsidRDefault="00B316BF" w:rsidP="00120A47">
      <w:pPr>
        <w:spacing w:line="360" w:lineRule="auto"/>
        <w:rPr>
          <w:b/>
        </w:rPr>
      </w:pPr>
    </w:p>
    <w:p w14:paraId="7B9B7A14" w14:textId="77777777" w:rsidR="00B316BF" w:rsidRPr="00B20DC3" w:rsidRDefault="00B316BF" w:rsidP="00120A47">
      <w:pPr>
        <w:spacing w:line="360" w:lineRule="auto"/>
        <w:rPr>
          <w:b/>
        </w:rPr>
      </w:pPr>
    </w:p>
    <w:p w14:paraId="3413F8AB" w14:textId="77777777" w:rsidR="0052195F" w:rsidRPr="00B20DC3" w:rsidRDefault="0052195F" w:rsidP="00120A47">
      <w:pPr>
        <w:spacing w:line="360" w:lineRule="auto"/>
        <w:jc w:val="center"/>
        <w:rPr>
          <w:sz w:val="40"/>
          <w:szCs w:val="40"/>
        </w:rPr>
      </w:pPr>
      <w:r w:rsidRPr="00B20DC3">
        <w:rPr>
          <w:sz w:val="40"/>
          <w:szCs w:val="40"/>
        </w:rPr>
        <w:t xml:space="preserve">Pētījuma </w:t>
      </w:r>
      <w:smartTag w:uri="schemas-tilde-lv/tildestengine" w:element="veidnes">
        <w:smartTagPr>
          <w:attr w:name="text" w:val="Ziņojums"/>
          <w:attr w:name="id" w:val="-1"/>
          <w:attr w:name="baseform" w:val="ziņojum|s"/>
        </w:smartTagPr>
        <w:r w:rsidRPr="00B20DC3">
          <w:rPr>
            <w:sz w:val="40"/>
            <w:szCs w:val="40"/>
          </w:rPr>
          <w:t>ziņojums</w:t>
        </w:r>
      </w:smartTag>
    </w:p>
    <w:p w14:paraId="02EB378F" w14:textId="77777777" w:rsidR="0052195F" w:rsidRPr="00B20DC3" w:rsidRDefault="0052195F" w:rsidP="00120A47">
      <w:pPr>
        <w:spacing w:line="360" w:lineRule="auto"/>
        <w:jc w:val="center"/>
        <w:rPr>
          <w:sz w:val="28"/>
          <w:szCs w:val="28"/>
        </w:rPr>
      </w:pPr>
    </w:p>
    <w:p w14:paraId="6A05A809" w14:textId="77777777" w:rsidR="0052195F" w:rsidRPr="00B20DC3" w:rsidRDefault="0052195F" w:rsidP="00120A47">
      <w:pPr>
        <w:spacing w:line="360" w:lineRule="auto"/>
        <w:jc w:val="center"/>
        <w:rPr>
          <w:sz w:val="28"/>
          <w:szCs w:val="28"/>
        </w:rPr>
      </w:pPr>
    </w:p>
    <w:p w14:paraId="5A39BBE3" w14:textId="77777777" w:rsidR="0052195F" w:rsidRPr="00B20DC3" w:rsidRDefault="0052195F" w:rsidP="00120A47">
      <w:pPr>
        <w:spacing w:line="360" w:lineRule="auto"/>
        <w:jc w:val="center"/>
        <w:rPr>
          <w:sz w:val="28"/>
          <w:szCs w:val="28"/>
        </w:rPr>
      </w:pPr>
    </w:p>
    <w:p w14:paraId="0B182C29" w14:textId="53B13047" w:rsidR="0052195F" w:rsidRPr="00B20DC3" w:rsidRDefault="0052195F" w:rsidP="00120A47">
      <w:pPr>
        <w:spacing w:line="360" w:lineRule="auto"/>
        <w:jc w:val="center"/>
        <w:rPr>
          <w:sz w:val="28"/>
          <w:szCs w:val="28"/>
        </w:rPr>
      </w:pPr>
      <w:r>
        <w:rPr>
          <w:sz w:val="28"/>
          <w:szCs w:val="28"/>
        </w:rPr>
        <w:t>Autori: Līga Roķe-Reimate</w:t>
      </w:r>
      <w:r w:rsidR="00A75152">
        <w:rPr>
          <w:sz w:val="28"/>
          <w:szCs w:val="28"/>
        </w:rPr>
        <w:t>, Anvars Zavackis</w:t>
      </w:r>
    </w:p>
    <w:p w14:paraId="41C8F396" w14:textId="77777777" w:rsidR="0052195F" w:rsidRPr="00B20DC3" w:rsidRDefault="0052195F" w:rsidP="00120A47">
      <w:pPr>
        <w:spacing w:line="360" w:lineRule="auto"/>
        <w:jc w:val="center"/>
        <w:rPr>
          <w:sz w:val="28"/>
          <w:szCs w:val="28"/>
        </w:rPr>
      </w:pPr>
    </w:p>
    <w:p w14:paraId="72A3D3EC" w14:textId="77777777" w:rsidR="0052195F" w:rsidRPr="00B20DC3" w:rsidRDefault="0052195F" w:rsidP="00120A47">
      <w:pPr>
        <w:spacing w:line="360" w:lineRule="auto"/>
        <w:jc w:val="center"/>
        <w:rPr>
          <w:sz w:val="28"/>
          <w:szCs w:val="28"/>
        </w:rPr>
      </w:pPr>
    </w:p>
    <w:p w14:paraId="0D0B940D" w14:textId="77777777" w:rsidR="0052195F" w:rsidRPr="00B20DC3" w:rsidRDefault="0052195F" w:rsidP="00120A47">
      <w:pPr>
        <w:spacing w:line="360" w:lineRule="auto"/>
        <w:jc w:val="center"/>
        <w:rPr>
          <w:sz w:val="28"/>
          <w:szCs w:val="28"/>
        </w:rPr>
      </w:pPr>
    </w:p>
    <w:p w14:paraId="0E27B00A" w14:textId="77777777" w:rsidR="0052195F" w:rsidRDefault="0052195F" w:rsidP="00120A47">
      <w:pPr>
        <w:spacing w:line="360" w:lineRule="auto"/>
        <w:jc w:val="center"/>
        <w:rPr>
          <w:sz w:val="28"/>
          <w:szCs w:val="28"/>
        </w:rPr>
      </w:pPr>
    </w:p>
    <w:p w14:paraId="60061E4C" w14:textId="77777777" w:rsidR="0052195F" w:rsidRDefault="0052195F" w:rsidP="00120A47">
      <w:pPr>
        <w:spacing w:line="360" w:lineRule="auto"/>
        <w:jc w:val="center"/>
        <w:rPr>
          <w:sz w:val="28"/>
          <w:szCs w:val="28"/>
        </w:rPr>
      </w:pPr>
    </w:p>
    <w:p w14:paraId="44EAFD9C" w14:textId="77777777" w:rsidR="0052195F" w:rsidRDefault="0052195F" w:rsidP="00120A47">
      <w:pPr>
        <w:spacing w:line="360" w:lineRule="auto"/>
        <w:jc w:val="center"/>
        <w:rPr>
          <w:sz w:val="28"/>
          <w:szCs w:val="28"/>
        </w:rPr>
      </w:pPr>
    </w:p>
    <w:p w14:paraId="3656B9AB" w14:textId="77777777" w:rsidR="0052195F" w:rsidRDefault="0052195F" w:rsidP="00120A47">
      <w:pPr>
        <w:spacing w:line="360" w:lineRule="auto"/>
        <w:jc w:val="center"/>
        <w:rPr>
          <w:sz w:val="28"/>
          <w:szCs w:val="28"/>
        </w:rPr>
      </w:pPr>
    </w:p>
    <w:p w14:paraId="45FB0818" w14:textId="77777777" w:rsidR="0052195F" w:rsidRDefault="0052195F" w:rsidP="00120A47">
      <w:pPr>
        <w:spacing w:line="360" w:lineRule="auto"/>
        <w:jc w:val="center"/>
        <w:rPr>
          <w:sz w:val="28"/>
          <w:szCs w:val="28"/>
        </w:rPr>
      </w:pPr>
    </w:p>
    <w:p w14:paraId="7FB33535" w14:textId="77777777" w:rsidR="0052195F" w:rsidRPr="00B20DC3" w:rsidRDefault="0052195F" w:rsidP="00120A47">
      <w:pPr>
        <w:spacing w:line="360" w:lineRule="auto"/>
        <w:jc w:val="center"/>
        <w:rPr>
          <w:sz w:val="40"/>
          <w:szCs w:val="40"/>
        </w:rPr>
      </w:pPr>
      <w:r w:rsidRPr="00B20DC3">
        <w:rPr>
          <w:sz w:val="40"/>
          <w:szCs w:val="40"/>
        </w:rPr>
        <w:t>Rīga, 20</w:t>
      </w:r>
      <w:r>
        <w:rPr>
          <w:sz w:val="40"/>
          <w:szCs w:val="40"/>
        </w:rPr>
        <w:t>20</w:t>
      </w:r>
    </w:p>
    <w:p w14:paraId="47061F27" w14:textId="77777777" w:rsidR="000E0C1F" w:rsidRPr="00C33414" w:rsidRDefault="00D04B5F" w:rsidP="00C33414">
      <w:pPr>
        <w:spacing w:line="360" w:lineRule="auto"/>
        <w:jc w:val="center"/>
        <w:rPr>
          <w:b/>
          <w:color w:val="0070C0"/>
          <w:sz w:val="28"/>
          <w:szCs w:val="28"/>
        </w:rPr>
      </w:pPr>
      <w:r w:rsidRPr="00C33414">
        <w:rPr>
          <w:b/>
          <w:color w:val="0070C0"/>
          <w:sz w:val="28"/>
          <w:szCs w:val="28"/>
        </w:rPr>
        <w:lastRenderedPageBreak/>
        <w:t>S</w:t>
      </w:r>
      <w:r w:rsidR="000E0C1F" w:rsidRPr="00C33414">
        <w:rPr>
          <w:b/>
          <w:color w:val="0070C0"/>
          <w:sz w:val="28"/>
          <w:szCs w:val="28"/>
        </w:rPr>
        <w:t>aturs</w:t>
      </w:r>
    </w:p>
    <w:p w14:paraId="44EE0D3E" w14:textId="77777777" w:rsidR="00625732" w:rsidRDefault="00625732" w:rsidP="00625732">
      <w:pPr>
        <w:spacing w:line="360" w:lineRule="auto"/>
        <w:jc w:val="both"/>
        <w:rPr>
          <w:b/>
        </w:rPr>
      </w:pPr>
    </w:p>
    <w:sdt>
      <w:sdtPr>
        <w:rPr>
          <w:rFonts w:ascii="Times New Roman" w:eastAsia="Times New Roman" w:hAnsi="Times New Roman" w:cs="Times New Roman"/>
          <w:color w:val="auto"/>
          <w:sz w:val="24"/>
          <w:szCs w:val="24"/>
          <w:lang w:eastAsia="en-US"/>
        </w:rPr>
        <w:id w:val="-2111344299"/>
        <w:docPartObj>
          <w:docPartGallery w:val="Table of Contents"/>
          <w:docPartUnique/>
        </w:docPartObj>
      </w:sdtPr>
      <w:sdtEndPr>
        <w:rPr>
          <w:b/>
          <w:bCs/>
        </w:rPr>
      </w:sdtEndPr>
      <w:sdtContent>
        <w:p w14:paraId="7B7ED4AB" w14:textId="01270870" w:rsidR="00625732" w:rsidRPr="00B316BF" w:rsidRDefault="00625732">
          <w:pPr>
            <w:pStyle w:val="Saturardtjavirsraksts"/>
            <w:rPr>
              <w:rFonts w:ascii="Times New Roman" w:hAnsi="Times New Roman" w:cs="Times New Roman"/>
              <w:sz w:val="24"/>
              <w:szCs w:val="24"/>
            </w:rPr>
          </w:pPr>
        </w:p>
        <w:p w14:paraId="112907F8" w14:textId="4E2E1964" w:rsidR="00022822" w:rsidRPr="001478BA" w:rsidRDefault="00625732" w:rsidP="001478BA">
          <w:pPr>
            <w:pStyle w:val="Saturs1"/>
            <w:rPr>
              <w:rFonts w:asciiTheme="minorHAnsi" w:eastAsiaTheme="minorEastAsia" w:hAnsiTheme="minorHAnsi" w:cstheme="minorBidi"/>
              <w:noProof/>
              <w:sz w:val="22"/>
              <w:szCs w:val="22"/>
              <w:lang w:eastAsia="lv-LV"/>
            </w:rPr>
          </w:pPr>
          <w:r w:rsidRPr="00B316BF">
            <w:fldChar w:fldCharType="begin"/>
          </w:r>
          <w:r w:rsidRPr="00B316BF">
            <w:instrText xml:space="preserve"> TOC \o "1-3" \h \z \u </w:instrText>
          </w:r>
          <w:r w:rsidRPr="00B316BF">
            <w:fldChar w:fldCharType="separate"/>
          </w:r>
          <w:hyperlink w:anchor="_Toc47106669" w:history="1">
            <w:r w:rsidR="00022822" w:rsidRPr="001478BA">
              <w:rPr>
                <w:rStyle w:val="Hipersaite"/>
                <w:b w:val="0"/>
                <w:noProof/>
              </w:rPr>
              <w:t>Anotācija</w:t>
            </w:r>
            <w:r w:rsidR="00022822" w:rsidRPr="001478BA">
              <w:rPr>
                <w:noProof/>
                <w:webHidden/>
              </w:rPr>
              <w:tab/>
            </w:r>
            <w:r w:rsidR="00022822" w:rsidRPr="001478BA">
              <w:rPr>
                <w:noProof/>
                <w:webHidden/>
              </w:rPr>
              <w:fldChar w:fldCharType="begin"/>
            </w:r>
            <w:r w:rsidR="00022822" w:rsidRPr="001478BA">
              <w:rPr>
                <w:noProof/>
                <w:webHidden/>
              </w:rPr>
              <w:instrText xml:space="preserve"> PAGEREF _Toc47106669 \h </w:instrText>
            </w:r>
            <w:r w:rsidR="00022822" w:rsidRPr="001478BA">
              <w:rPr>
                <w:noProof/>
                <w:webHidden/>
              </w:rPr>
            </w:r>
            <w:r w:rsidR="00022822" w:rsidRPr="001478BA">
              <w:rPr>
                <w:noProof/>
                <w:webHidden/>
              </w:rPr>
              <w:fldChar w:fldCharType="separate"/>
            </w:r>
            <w:r w:rsidR="00DF6881">
              <w:rPr>
                <w:noProof/>
                <w:webHidden/>
              </w:rPr>
              <w:t>4</w:t>
            </w:r>
            <w:r w:rsidR="00022822" w:rsidRPr="001478BA">
              <w:rPr>
                <w:noProof/>
                <w:webHidden/>
              </w:rPr>
              <w:fldChar w:fldCharType="end"/>
            </w:r>
          </w:hyperlink>
        </w:p>
        <w:p w14:paraId="6E236545" w14:textId="0F92FC3D" w:rsidR="00022822" w:rsidRPr="001478BA" w:rsidRDefault="0049045B" w:rsidP="001478BA">
          <w:pPr>
            <w:pStyle w:val="Saturs1"/>
            <w:rPr>
              <w:rFonts w:asciiTheme="minorHAnsi" w:eastAsiaTheme="minorEastAsia" w:hAnsiTheme="minorHAnsi" w:cstheme="minorBidi"/>
              <w:noProof/>
              <w:sz w:val="22"/>
              <w:szCs w:val="22"/>
              <w:lang w:eastAsia="lv-LV"/>
            </w:rPr>
          </w:pPr>
          <w:hyperlink w:anchor="_Toc47106670" w:history="1">
            <w:r w:rsidR="00022822" w:rsidRPr="001478BA">
              <w:rPr>
                <w:rStyle w:val="Hipersaite"/>
                <w:b w:val="0"/>
                <w:noProof/>
              </w:rPr>
              <w:t>Ievads</w:t>
            </w:r>
            <w:r w:rsidR="00022822" w:rsidRPr="001478BA">
              <w:rPr>
                <w:noProof/>
                <w:webHidden/>
              </w:rPr>
              <w:tab/>
            </w:r>
            <w:r w:rsidR="00022822" w:rsidRPr="001478BA">
              <w:rPr>
                <w:noProof/>
                <w:webHidden/>
              </w:rPr>
              <w:fldChar w:fldCharType="begin"/>
            </w:r>
            <w:r w:rsidR="00022822" w:rsidRPr="001478BA">
              <w:rPr>
                <w:noProof/>
                <w:webHidden/>
              </w:rPr>
              <w:instrText xml:space="preserve"> PAGEREF _Toc47106670 \h </w:instrText>
            </w:r>
            <w:r w:rsidR="00022822" w:rsidRPr="001478BA">
              <w:rPr>
                <w:noProof/>
                <w:webHidden/>
              </w:rPr>
            </w:r>
            <w:r w:rsidR="00022822" w:rsidRPr="001478BA">
              <w:rPr>
                <w:noProof/>
                <w:webHidden/>
              </w:rPr>
              <w:fldChar w:fldCharType="separate"/>
            </w:r>
            <w:r w:rsidR="00DF6881">
              <w:rPr>
                <w:noProof/>
                <w:webHidden/>
              </w:rPr>
              <w:t>5</w:t>
            </w:r>
            <w:r w:rsidR="00022822" w:rsidRPr="001478BA">
              <w:rPr>
                <w:noProof/>
                <w:webHidden/>
              </w:rPr>
              <w:fldChar w:fldCharType="end"/>
            </w:r>
          </w:hyperlink>
        </w:p>
        <w:p w14:paraId="5EF10066" w14:textId="635E73C7" w:rsidR="00022822" w:rsidRPr="001478BA" w:rsidRDefault="0049045B" w:rsidP="001478BA">
          <w:pPr>
            <w:pStyle w:val="Saturs1"/>
            <w:rPr>
              <w:rFonts w:asciiTheme="minorHAnsi" w:eastAsiaTheme="minorEastAsia" w:hAnsiTheme="minorHAnsi" w:cstheme="minorBidi"/>
              <w:noProof/>
              <w:sz w:val="22"/>
              <w:szCs w:val="22"/>
              <w:lang w:eastAsia="lv-LV"/>
            </w:rPr>
          </w:pPr>
          <w:hyperlink w:anchor="_Toc47106671" w:history="1">
            <w:r w:rsidR="00022822" w:rsidRPr="001478BA">
              <w:rPr>
                <w:rStyle w:val="Hipersaite"/>
                <w:b w:val="0"/>
                <w:noProof/>
              </w:rPr>
              <w:t>1.</w:t>
            </w:r>
            <w:r w:rsidR="00022822" w:rsidRPr="001478BA">
              <w:rPr>
                <w:rFonts w:asciiTheme="minorHAnsi" w:eastAsiaTheme="minorEastAsia" w:hAnsiTheme="minorHAnsi" w:cstheme="minorBidi"/>
                <w:noProof/>
                <w:sz w:val="22"/>
                <w:szCs w:val="22"/>
                <w:lang w:eastAsia="lv-LV"/>
              </w:rPr>
              <w:tab/>
            </w:r>
            <w:r w:rsidR="00022822" w:rsidRPr="001478BA">
              <w:rPr>
                <w:rStyle w:val="Hipersaite"/>
                <w:b w:val="0"/>
                <w:noProof/>
              </w:rPr>
              <w:t>Pētījuma teorētiskais ietvars</w:t>
            </w:r>
            <w:r w:rsidR="00022822" w:rsidRPr="001478BA">
              <w:rPr>
                <w:noProof/>
                <w:webHidden/>
              </w:rPr>
              <w:tab/>
            </w:r>
            <w:r w:rsidR="00022822" w:rsidRPr="001478BA">
              <w:rPr>
                <w:noProof/>
                <w:webHidden/>
              </w:rPr>
              <w:fldChar w:fldCharType="begin"/>
            </w:r>
            <w:r w:rsidR="00022822" w:rsidRPr="001478BA">
              <w:rPr>
                <w:noProof/>
                <w:webHidden/>
              </w:rPr>
              <w:instrText xml:space="preserve"> PAGEREF _Toc47106671 \h </w:instrText>
            </w:r>
            <w:r w:rsidR="00022822" w:rsidRPr="001478BA">
              <w:rPr>
                <w:noProof/>
                <w:webHidden/>
              </w:rPr>
            </w:r>
            <w:r w:rsidR="00022822" w:rsidRPr="001478BA">
              <w:rPr>
                <w:noProof/>
                <w:webHidden/>
              </w:rPr>
              <w:fldChar w:fldCharType="separate"/>
            </w:r>
            <w:r w:rsidR="00DF6881">
              <w:rPr>
                <w:noProof/>
                <w:webHidden/>
              </w:rPr>
              <w:t>7</w:t>
            </w:r>
            <w:r w:rsidR="00022822" w:rsidRPr="001478BA">
              <w:rPr>
                <w:noProof/>
                <w:webHidden/>
              </w:rPr>
              <w:fldChar w:fldCharType="end"/>
            </w:r>
          </w:hyperlink>
        </w:p>
        <w:p w14:paraId="5EA93E77" w14:textId="45FC9824" w:rsidR="00022822" w:rsidRPr="001478BA" w:rsidRDefault="0049045B">
          <w:pPr>
            <w:pStyle w:val="Saturs2"/>
            <w:tabs>
              <w:tab w:val="left" w:pos="1540"/>
              <w:tab w:val="right" w:leader="dot" w:pos="8296"/>
            </w:tabs>
            <w:rPr>
              <w:rFonts w:asciiTheme="minorHAnsi" w:eastAsiaTheme="minorEastAsia" w:hAnsiTheme="minorHAnsi" w:cstheme="minorBidi"/>
              <w:b w:val="0"/>
              <w:noProof/>
              <w:lang w:eastAsia="lv-LV"/>
            </w:rPr>
          </w:pPr>
          <w:hyperlink w:anchor="_Toc47106672" w:history="1">
            <w:r w:rsidR="00022822" w:rsidRPr="001478BA">
              <w:rPr>
                <w:rStyle w:val="Hipersaite"/>
                <w:rFonts w:ascii="Times New Roman" w:hAnsi="Times New Roman"/>
                <w:b w:val="0"/>
                <w:noProof/>
              </w:rPr>
              <w:t>1.1.</w:t>
            </w:r>
            <w:r w:rsidR="00022822" w:rsidRPr="001478BA">
              <w:rPr>
                <w:rFonts w:asciiTheme="minorHAnsi" w:eastAsiaTheme="minorEastAsia" w:hAnsiTheme="minorHAnsi" w:cstheme="minorBidi"/>
                <w:b w:val="0"/>
                <w:noProof/>
                <w:lang w:eastAsia="lv-LV"/>
              </w:rPr>
              <w:tab/>
            </w:r>
            <w:r w:rsidR="00022822" w:rsidRPr="001478BA">
              <w:rPr>
                <w:rStyle w:val="Hipersaite"/>
                <w:rFonts w:ascii="Times New Roman" w:hAnsi="Times New Roman"/>
                <w:b w:val="0"/>
                <w:noProof/>
              </w:rPr>
              <w:t>Apmierinātības ar darbu jēdziens un pieejas tā izpētē</w:t>
            </w:r>
            <w:r w:rsidR="00022822" w:rsidRPr="001478BA">
              <w:rPr>
                <w:b w:val="0"/>
                <w:noProof/>
                <w:webHidden/>
              </w:rPr>
              <w:tab/>
            </w:r>
            <w:r w:rsidR="00022822" w:rsidRPr="001478BA">
              <w:rPr>
                <w:b w:val="0"/>
                <w:noProof/>
                <w:webHidden/>
              </w:rPr>
              <w:fldChar w:fldCharType="begin"/>
            </w:r>
            <w:r w:rsidR="00022822" w:rsidRPr="001478BA">
              <w:rPr>
                <w:b w:val="0"/>
                <w:noProof/>
                <w:webHidden/>
              </w:rPr>
              <w:instrText xml:space="preserve"> PAGEREF _Toc47106672 \h </w:instrText>
            </w:r>
            <w:r w:rsidR="00022822" w:rsidRPr="001478BA">
              <w:rPr>
                <w:b w:val="0"/>
                <w:noProof/>
                <w:webHidden/>
              </w:rPr>
            </w:r>
            <w:r w:rsidR="00022822" w:rsidRPr="001478BA">
              <w:rPr>
                <w:b w:val="0"/>
                <w:noProof/>
                <w:webHidden/>
              </w:rPr>
              <w:fldChar w:fldCharType="separate"/>
            </w:r>
            <w:r w:rsidR="00DF6881">
              <w:rPr>
                <w:b w:val="0"/>
                <w:noProof/>
                <w:webHidden/>
              </w:rPr>
              <w:t>7</w:t>
            </w:r>
            <w:r w:rsidR="00022822" w:rsidRPr="001478BA">
              <w:rPr>
                <w:b w:val="0"/>
                <w:noProof/>
                <w:webHidden/>
              </w:rPr>
              <w:fldChar w:fldCharType="end"/>
            </w:r>
          </w:hyperlink>
        </w:p>
        <w:p w14:paraId="1DCE4D46" w14:textId="33E77728" w:rsidR="00022822" w:rsidRPr="001478BA" w:rsidRDefault="0049045B">
          <w:pPr>
            <w:pStyle w:val="Saturs2"/>
            <w:tabs>
              <w:tab w:val="left" w:pos="1540"/>
              <w:tab w:val="right" w:leader="dot" w:pos="8296"/>
            </w:tabs>
            <w:rPr>
              <w:rFonts w:asciiTheme="minorHAnsi" w:eastAsiaTheme="minorEastAsia" w:hAnsiTheme="minorHAnsi" w:cstheme="minorBidi"/>
              <w:b w:val="0"/>
              <w:noProof/>
              <w:lang w:eastAsia="lv-LV"/>
            </w:rPr>
          </w:pPr>
          <w:hyperlink w:anchor="_Toc47106673" w:history="1">
            <w:r w:rsidR="00022822" w:rsidRPr="001478BA">
              <w:rPr>
                <w:rStyle w:val="Hipersaite"/>
                <w:rFonts w:ascii="Times New Roman" w:hAnsi="Times New Roman"/>
                <w:b w:val="0"/>
                <w:noProof/>
              </w:rPr>
              <w:t>1.2.</w:t>
            </w:r>
            <w:r w:rsidR="00022822" w:rsidRPr="001478BA">
              <w:rPr>
                <w:rFonts w:asciiTheme="minorHAnsi" w:eastAsiaTheme="minorEastAsia" w:hAnsiTheme="minorHAnsi" w:cstheme="minorBidi"/>
                <w:b w:val="0"/>
                <w:noProof/>
                <w:lang w:eastAsia="lv-LV"/>
              </w:rPr>
              <w:tab/>
            </w:r>
            <w:r w:rsidR="00022822" w:rsidRPr="001478BA">
              <w:rPr>
                <w:rStyle w:val="Hipersaite"/>
                <w:rFonts w:ascii="Times New Roman" w:hAnsi="Times New Roman"/>
                <w:b w:val="0"/>
                <w:noProof/>
              </w:rPr>
              <w:t>Apmierinātības ar darbu indikatori</w:t>
            </w:r>
            <w:r w:rsidR="00022822" w:rsidRPr="001478BA">
              <w:rPr>
                <w:b w:val="0"/>
                <w:noProof/>
                <w:webHidden/>
              </w:rPr>
              <w:tab/>
            </w:r>
            <w:r w:rsidR="00022822" w:rsidRPr="001478BA">
              <w:rPr>
                <w:b w:val="0"/>
                <w:noProof/>
                <w:webHidden/>
              </w:rPr>
              <w:fldChar w:fldCharType="begin"/>
            </w:r>
            <w:r w:rsidR="00022822" w:rsidRPr="001478BA">
              <w:rPr>
                <w:b w:val="0"/>
                <w:noProof/>
                <w:webHidden/>
              </w:rPr>
              <w:instrText xml:space="preserve"> PAGEREF _Toc47106673 \h </w:instrText>
            </w:r>
            <w:r w:rsidR="00022822" w:rsidRPr="001478BA">
              <w:rPr>
                <w:b w:val="0"/>
                <w:noProof/>
                <w:webHidden/>
              </w:rPr>
            </w:r>
            <w:r w:rsidR="00022822" w:rsidRPr="001478BA">
              <w:rPr>
                <w:b w:val="0"/>
                <w:noProof/>
                <w:webHidden/>
              </w:rPr>
              <w:fldChar w:fldCharType="separate"/>
            </w:r>
            <w:r w:rsidR="00DF6881">
              <w:rPr>
                <w:b w:val="0"/>
                <w:noProof/>
                <w:webHidden/>
              </w:rPr>
              <w:t>10</w:t>
            </w:r>
            <w:r w:rsidR="00022822" w:rsidRPr="001478BA">
              <w:rPr>
                <w:b w:val="0"/>
                <w:noProof/>
                <w:webHidden/>
              </w:rPr>
              <w:fldChar w:fldCharType="end"/>
            </w:r>
          </w:hyperlink>
        </w:p>
        <w:p w14:paraId="0E773B71" w14:textId="603C1406" w:rsidR="00022822" w:rsidRPr="001478BA" w:rsidRDefault="0049045B" w:rsidP="001478BA">
          <w:pPr>
            <w:pStyle w:val="Saturs1"/>
            <w:rPr>
              <w:rFonts w:asciiTheme="minorHAnsi" w:eastAsiaTheme="minorEastAsia" w:hAnsiTheme="minorHAnsi" w:cstheme="minorBidi"/>
              <w:noProof/>
              <w:sz w:val="22"/>
              <w:szCs w:val="22"/>
              <w:lang w:eastAsia="lv-LV"/>
            </w:rPr>
          </w:pPr>
          <w:hyperlink w:anchor="_Toc47106674" w:history="1">
            <w:r w:rsidR="00022822" w:rsidRPr="001478BA">
              <w:rPr>
                <w:rStyle w:val="Hipersaite"/>
                <w:b w:val="0"/>
                <w:noProof/>
              </w:rPr>
              <w:t>2.</w:t>
            </w:r>
            <w:r w:rsidR="00022822" w:rsidRPr="001478BA">
              <w:rPr>
                <w:rFonts w:asciiTheme="minorHAnsi" w:eastAsiaTheme="minorEastAsia" w:hAnsiTheme="minorHAnsi" w:cstheme="minorBidi"/>
                <w:noProof/>
                <w:sz w:val="22"/>
                <w:szCs w:val="22"/>
                <w:lang w:eastAsia="lv-LV"/>
              </w:rPr>
              <w:tab/>
            </w:r>
            <w:r w:rsidR="00022822" w:rsidRPr="001478BA">
              <w:rPr>
                <w:rStyle w:val="Hipersaite"/>
                <w:b w:val="0"/>
                <w:noProof/>
              </w:rPr>
              <w:t>Līdzšinējo pētījumu par VPD darbiniekiem raksturojums</w:t>
            </w:r>
            <w:r w:rsidR="00022822" w:rsidRPr="001478BA">
              <w:rPr>
                <w:noProof/>
                <w:webHidden/>
              </w:rPr>
              <w:tab/>
            </w:r>
            <w:r w:rsidR="00022822" w:rsidRPr="001478BA">
              <w:rPr>
                <w:noProof/>
                <w:webHidden/>
              </w:rPr>
              <w:fldChar w:fldCharType="begin"/>
            </w:r>
            <w:r w:rsidR="00022822" w:rsidRPr="001478BA">
              <w:rPr>
                <w:noProof/>
                <w:webHidden/>
              </w:rPr>
              <w:instrText xml:space="preserve"> PAGEREF _Toc47106674 \h </w:instrText>
            </w:r>
            <w:r w:rsidR="00022822" w:rsidRPr="001478BA">
              <w:rPr>
                <w:noProof/>
                <w:webHidden/>
              </w:rPr>
            </w:r>
            <w:r w:rsidR="00022822" w:rsidRPr="001478BA">
              <w:rPr>
                <w:noProof/>
                <w:webHidden/>
              </w:rPr>
              <w:fldChar w:fldCharType="separate"/>
            </w:r>
            <w:r w:rsidR="00DF6881">
              <w:rPr>
                <w:noProof/>
                <w:webHidden/>
              </w:rPr>
              <w:t>13</w:t>
            </w:r>
            <w:r w:rsidR="00022822" w:rsidRPr="001478BA">
              <w:rPr>
                <w:noProof/>
                <w:webHidden/>
              </w:rPr>
              <w:fldChar w:fldCharType="end"/>
            </w:r>
          </w:hyperlink>
        </w:p>
        <w:p w14:paraId="0F301CB2" w14:textId="7198F9A4" w:rsidR="00022822" w:rsidRPr="001478BA" w:rsidRDefault="0049045B" w:rsidP="001478BA">
          <w:pPr>
            <w:pStyle w:val="Saturs1"/>
            <w:rPr>
              <w:rFonts w:asciiTheme="minorHAnsi" w:eastAsiaTheme="minorEastAsia" w:hAnsiTheme="minorHAnsi" w:cstheme="minorBidi"/>
              <w:noProof/>
              <w:sz w:val="22"/>
              <w:szCs w:val="22"/>
              <w:lang w:eastAsia="lv-LV"/>
            </w:rPr>
          </w:pPr>
          <w:hyperlink w:anchor="_Toc47106675" w:history="1">
            <w:r w:rsidR="00022822" w:rsidRPr="001478BA">
              <w:rPr>
                <w:rStyle w:val="Hipersaite"/>
                <w:b w:val="0"/>
                <w:noProof/>
              </w:rPr>
              <w:t>3.</w:t>
            </w:r>
            <w:r w:rsidR="00022822" w:rsidRPr="001478BA">
              <w:rPr>
                <w:rFonts w:asciiTheme="minorHAnsi" w:eastAsiaTheme="minorEastAsia" w:hAnsiTheme="minorHAnsi" w:cstheme="minorBidi"/>
                <w:noProof/>
                <w:sz w:val="22"/>
                <w:szCs w:val="22"/>
                <w:lang w:eastAsia="lv-LV"/>
              </w:rPr>
              <w:tab/>
            </w:r>
            <w:r w:rsidR="00022822" w:rsidRPr="001478BA">
              <w:rPr>
                <w:rStyle w:val="Hipersaite"/>
                <w:b w:val="0"/>
                <w:noProof/>
              </w:rPr>
              <w:t>Pētījuma metode</w:t>
            </w:r>
            <w:r w:rsidR="00022822" w:rsidRPr="001478BA">
              <w:rPr>
                <w:noProof/>
                <w:webHidden/>
              </w:rPr>
              <w:tab/>
            </w:r>
            <w:r w:rsidR="00022822" w:rsidRPr="001478BA">
              <w:rPr>
                <w:noProof/>
                <w:webHidden/>
              </w:rPr>
              <w:fldChar w:fldCharType="begin"/>
            </w:r>
            <w:r w:rsidR="00022822" w:rsidRPr="001478BA">
              <w:rPr>
                <w:noProof/>
                <w:webHidden/>
              </w:rPr>
              <w:instrText xml:space="preserve"> PAGEREF _Toc47106675 \h </w:instrText>
            </w:r>
            <w:r w:rsidR="00022822" w:rsidRPr="001478BA">
              <w:rPr>
                <w:noProof/>
                <w:webHidden/>
              </w:rPr>
            </w:r>
            <w:r w:rsidR="00022822" w:rsidRPr="001478BA">
              <w:rPr>
                <w:noProof/>
                <w:webHidden/>
              </w:rPr>
              <w:fldChar w:fldCharType="separate"/>
            </w:r>
            <w:r w:rsidR="00DF6881">
              <w:rPr>
                <w:noProof/>
                <w:webHidden/>
              </w:rPr>
              <w:t>16</w:t>
            </w:r>
            <w:r w:rsidR="00022822" w:rsidRPr="001478BA">
              <w:rPr>
                <w:noProof/>
                <w:webHidden/>
              </w:rPr>
              <w:fldChar w:fldCharType="end"/>
            </w:r>
          </w:hyperlink>
        </w:p>
        <w:p w14:paraId="43C98672" w14:textId="06B54F40" w:rsidR="00022822" w:rsidRPr="001478BA" w:rsidRDefault="0049045B">
          <w:pPr>
            <w:pStyle w:val="Saturs2"/>
            <w:tabs>
              <w:tab w:val="left" w:pos="1540"/>
              <w:tab w:val="right" w:leader="dot" w:pos="8296"/>
            </w:tabs>
            <w:rPr>
              <w:rFonts w:asciiTheme="minorHAnsi" w:eastAsiaTheme="minorEastAsia" w:hAnsiTheme="minorHAnsi" w:cstheme="minorBidi"/>
              <w:b w:val="0"/>
              <w:noProof/>
              <w:lang w:eastAsia="lv-LV"/>
            </w:rPr>
          </w:pPr>
          <w:hyperlink w:anchor="_Toc47106676" w:history="1">
            <w:r w:rsidR="00022822" w:rsidRPr="001478BA">
              <w:rPr>
                <w:rStyle w:val="Hipersaite"/>
                <w:rFonts w:ascii="Times New Roman" w:hAnsi="Times New Roman"/>
                <w:b w:val="0"/>
                <w:noProof/>
              </w:rPr>
              <w:t>3.1.</w:t>
            </w:r>
            <w:r w:rsidR="00022822" w:rsidRPr="001478BA">
              <w:rPr>
                <w:rFonts w:asciiTheme="minorHAnsi" w:eastAsiaTheme="minorEastAsia" w:hAnsiTheme="minorHAnsi" w:cstheme="minorBidi"/>
                <w:b w:val="0"/>
                <w:noProof/>
                <w:lang w:eastAsia="lv-LV"/>
              </w:rPr>
              <w:tab/>
            </w:r>
            <w:r w:rsidR="00022822" w:rsidRPr="001478BA">
              <w:rPr>
                <w:rStyle w:val="Hipersaite"/>
                <w:rFonts w:ascii="Times New Roman" w:hAnsi="Times New Roman"/>
                <w:b w:val="0"/>
                <w:noProof/>
              </w:rPr>
              <w:t>Pētījuma izlase</w:t>
            </w:r>
            <w:r w:rsidR="00022822" w:rsidRPr="001478BA">
              <w:rPr>
                <w:b w:val="0"/>
                <w:noProof/>
                <w:webHidden/>
              </w:rPr>
              <w:tab/>
            </w:r>
            <w:r w:rsidR="00022822" w:rsidRPr="001478BA">
              <w:rPr>
                <w:b w:val="0"/>
                <w:noProof/>
                <w:webHidden/>
              </w:rPr>
              <w:fldChar w:fldCharType="begin"/>
            </w:r>
            <w:r w:rsidR="00022822" w:rsidRPr="001478BA">
              <w:rPr>
                <w:b w:val="0"/>
                <w:noProof/>
                <w:webHidden/>
              </w:rPr>
              <w:instrText xml:space="preserve"> PAGEREF _Toc47106676 \h </w:instrText>
            </w:r>
            <w:r w:rsidR="00022822" w:rsidRPr="001478BA">
              <w:rPr>
                <w:b w:val="0"/>
                <w:noProof/>
                <w:webHidden/>
              </w:rPr>
            </w:r>
            <w:r w:rsidR="00022822" w:rsidRPr="001478BA">
              <w:rPr>
                <w:b w:val="0"/>
                <w:noProof/>
                <w:webHidden/>
              </w:rPr>
              <w:fldChar w:fldCharType="separate"/>
            </w:r>
            <w:r w:rsidR="00DF6881">
              <w:rPr>
                <w:b w:val="0"/>
                <w:noProof/>
                <w:webHidden/>
              </w:rPr>
              <w:t>16</w:t>
            </w:r>
            <w:r w:rsidR="00022822" w:rsidRPr="001478BA">
              <w:rPr>
                <w:b w:val="0"/>
                <w:noProof/>
                <w:webHidden/>
              </w:rPr>
              <w:fldChar w:fldCharType="end"/>
            </w:r>
          </w:hyperlink>
        </w:p>
        <w:p w14:paraId="25379C95" w14:textId="3F39F0DE" w:rsidR="00022822" w:rsidRPr="001478BA" w:rsidRDefault="0049045B">
          <w:pPr>
            <w:pStyle w:val="Saturs2"/>
            <w:tabs>
              <w:tab w:val="left" w:pos="1540"/>
              <w:tab w:val="right" w:leader="dot" w:pos="8296"/>
            </w:tabs>
            <w:rPr>
              <w:rFonts w:asciiTheme="minorHAnsi" w:eastAsiaTheme="minorEastAsia" w:hAnsiTheme="minorHAnsi" w:cstheme="minorBidi"/>
              <w:b w:val="0"/>
              <w:noProof/>
              <w:lang w:eastAsia="lv-LV"/>
            </w:rPr>
          </w:pPr>
          <w:hyperlink w:anchor="_Toc47106677" w:history="1">
            <w:r w:rsidR="00022822" w:rsidRPr="001478BA">
              <w:rPr>
                <w:rStyle w:val="Hipersaite"/>
                <w:rFonts w:ascii="Times New Roman" w:hAnsi="Times New Roman"/>
                <w:b w:val="0"/>
                <w:noProof/>
              </w:rPr>
              <w:t>3.2.</w:t>
            </w:r>
            <w:r w:rsidR="00022822" w:rsidRPr="001478BA">
              <w:rPr>
                <w:rFonts w:asciiTheme="minorHAnsi" w:eastAsiaTheme="minorEastAsia" w:hAnsiTheme="minorHAnsi" w:cstheme="minorBidi"/>
                <w:b w:val="0"/>
                <w:noProof/>
                <w:lang w:eastAsia="lv-LV"/>
              </w:rPr>
              <w:tab/>
            </w:r>
            <w:r w:rsidR="00022822" w:rsidRPr="001478BA">
              <w:rPr>
                <w:rStyle w:val="Hipersaite"/>
                <w:rFonts w:ascii="Times New Roman" w:hAnsi="Times New Roman"/>
                <w:b w:val="0"/>
                <w:noProof/>
              </w:rPr>
              <w:t>Datu ieguves un analīzes metode</w:t>
            </w:r>
            <w:r w:rsidR="00022822" w:rsidRPr="001478BA">
              <w:rPr>
                <w:b w:val="0"/>
                <w:noProof/>
                <w:webHidden/>
              </w:rPr>
              <w:tab/>
            </w:r>
            <w:r w:rsidR="00022822" w:rsidRPr="001478BA">
              <w:rPr>
                <w:b w:val="0"/>
                <w:noProof/>
                <w:webHidden/>
              </w:rPr>
              <w:fldChar w:fldCharType="begin"/>
            </w:r>
            <w:r w:rsidR="00022822" w:rsidRPr="001478BA">
              <w:rPr>
                <w:b w:val="0"/>
                <w:noProof/>
                <w:webHidden/>
              </w:rPr>
              <w:instrText xml:space="preserve"> PAGEREF _Toc47106677 \h </w:instrText>
            </w:r>
            <w:r w:rsidR="00022822" w:rsidRPr="001478BA">
              <w:rPr>
                <w:b w:val="0"/>
                <w:noProof/>
                <w:webHidden/>
              </w:rPr>
            </w:r>
            <w:r w:rsidR="00022822" w:rsidRPr="001478BA">
              <w:rPr>
                <w:b w:val="0"/>
                <w:noProof/>
                <w:webHidden/>
              </w:rPr>
              <w:fldChar w:fldCharType="separate"/>
            </w:r>
            <w:r w:rsidR="00DF6881">
              <w:rPr>
                <w:b w:val="0"/>
                <w:noProof/>
                <w:webHidden/>
              </w:rPr>
              <w:t>17</w:t>
            </w:r>
            <w:r w:rsidR="00022822" w:rsidRPr="001478BA">
              <w:rPr>
                <w:b w:val="0"/>
                <w:noProof/>
                <w:webHidden/>
              </w:rPr>
              <w:fldChar w:fldCharType="end"/>
            </w:r>
          </w:hyperlink>
        </w:p>
        <w:p w14:paraId="617EB973" w14:textId="39141EB3" w:rsidR="00022822" w:rsidRPr="001478BA" w:rsidRDefault="0049045B">
          <w:pPr>
            <w:pStyle w:val="Saturs2"/>
            <w:tabs>
              <w:tab w:val="left" w:pos="1540"/>
              <w:tab w:val="right" w:leader="dot" w:pos="8296"/>
            </w:tabs>
            <w:rPr>
              <w:rFonts w:asciiTheme="minorHAnsi" w:eastAsiaTheme="minorEastAsia" w:hAnsiTheme="minorHAnsi" w:cstheme="minorBidi"/>
              <w:b w:val="0"/>
              <w:noProof/>
              <w:lang w:eastAsia="lv-LV"/>
            </w:rPr>
          </w:pPr>
          <w:hyperlink w:anchor="_Toc47106678" w:history="1">
            <w:r w:rsidR="00022822" w:rsidRPr="001478BA">
              <w:rPr>
                <w:rStyle w:val="Hipersaite"/>
                <w:rFonts w:ascii="Times New Roman" w:hAnsi="Times New Roman"/>
                <w:b w:val="0"/>
                <w:noProof/>
              </w:rPr>
              <w:t>3.3.</w:t>
            </w:r>
            <w:r w:rsidR="00022822" w:rsidRPr="001478BA">
              <w:rPr>
                <w:rFonts w:asciiTheme="minorHAnsi" w:eastAsiaTheme="minorEastAsia" w:hAnsiTheme="minorHAnsi" w:cstheme="minorBidi"/>
                <w:b w:val="0"/>
                <w:noProof/>
                <w:lang w:eastAsia="lv-LV"/>
              </w:rPr>
              <w:tab/>
            </w:r>
            <w:r w:rsidR="00022822" w:rsidRPr="001478BA">
              <w:rPr>
                <w:rStyle w:val="Hipersaite"/>
                <w:rFonts w:ascii="Times New Roman" w:hAnsi="Times New Roman"/>
                <w:b w:val="0"/>
                <w:noProof/>
              </w:rPr>
              <w:t>Procedūra</w:t>
            </w:r>
            <w:r w:rsidR="00022822" w:rsidRPr="001478BA">
              <w:rPr>
                <w:b w:val="0"/>
                <w:noProof/>
                <w:webHidden/>
              </w:rPr>
              <w:tab/>
            </w:r>
            <w:r w:rsidR="00022822" w:rsidRPr="001478BA">
              <w:rPr>
                <w:b w:val="0"/>
                <w:noProof/>
                <w:webHidden/>
              </w:rPr>
              <w:fldChar w:fldCharType="begin"/>
            </w:r>
            <w:r w:rsidR="00022822" w:rsidRPr="001478BA">
              <w:rPr>
                <w:b w:val="0"/>
                <w:noProof/>
                <w:webHidden/>
              </w:rPr>
              <w:instrText xml:space="preserve"> PAGEREF _Toc47106678 \h </w:instrText>
            </w:r>
            <w:r w:rsidR="00022822" w:rsidRPr="001478BA">
              <w:rPr>
                <w:b w:val="0"/>
                <w:noProof/>
                <w:webHidden/>
              </w:rPr>
            </w:r>
            <w:r w:rsidR="00022822" w:rsidRPr="001478BA">
              <w:rPr>
                <w:b w:val="0"/>
                <w:noProof/>
                <w:webHidden/>
              </w:rPr>
              <w:fldChar w:fldCharType="separate"/>
            </w:r>
            <w:r w:rsidR="00DF6881">
              <w:rPr>
                <w:b w:val="0"/>
                <w:noProof/>
                <w:webHidden/>
              </w:rPr>
              <w:t>20</w:t>
            </w:r>
            <w:r w:rsidR="00022822" w:rsidRPr="001478BA">
              <w:rPr>
                <w:b w:val="0"/>
                <w:noProof/>
                <w:webHidden/>
              </w:rPr>
              <w:fldChar w:fldCharType="end"/>
            </w:r>
          </w:hyperlink>
        </w:p>
        <w:p w14:paraId="559D48E4" w14:textId="70F5617B" w:rsidR="00022822" w:rsidRPr="001478BA" w:rsidRDefault="0049045B" w:rsidP="001478BA">
          <w:pPr>
            <w:pStyle w:val="Saturs1"/>
            <w:rPr>
              <w:rFonts w:asciiTheme="minorHAnsi" w:eastAsiaTheme="minorEastAsia" w:hAnsiTheme="minorHAnsi" w:cstheme="minorBidi"/>
              <w:noProof/>
              <w:sz w:val="22"/>
              <w:szCs w:val="22"/>
              <w:lang w:eastAsia="lv-LV"/>
            </w:rPr>
          </w:pPr>
          <w:hyperlink w:anchor="_Toc47106679" w:history="1">
            <w:r w:rsidR="00022822" w:rsidRPr="001478BA">
              <w:rPr>
                <w:rStyle w:val="Hipersaite"/>
                <w:b w:val="0"/>
                <w:noProof/>
              </w:rPr>
              <w:t>4. Pētījuma rezultāti</w:t>
            </w:r>
            <w:r w:rsidR="00022822" w:rsidRPr="001478BA">
              <w:rPr>
                <w:noProof/>
                <w:webHidden/>
              </w:rPr>
              <w:tab/>
            </w:r>
            <w:r w:rsidR="00022822" w:rsidRPr="001478BA">
              <w:rPr>
                <w:noProof/>
                <w:webHidden/>
              </w:rPr>
              <w:fldChar w:fldCharType="begin"/>
            </w:r>
            <w:r w:rsidR="00022822" w:rsidRPr="001478BA">
              <w:rPr>
                <w:noProof/>
                <w:webHidden/>
              </w:rPr>
              <w:instrText xml:space="preserve"> PAGEREF _Toc47106679 \h </w:instrText>
            </w:r>
            <w:r w:rsidR="00022822" w:rsidRPr="001478BA">
              <w:rPr>
                <w:noProof/>
                <w:webHidden/>
              </w:rPr>
            </w:r>
            <w:r w:rsidR="00022822" w:rsidRPr="001478BA">
              <w:rPr>
                <w:noProof/>
                <w:webHidden/>
              </w:rPr>
              <w:fldChar w:fldCharType="separate"/>
            </w:r>
            <w:r w:rsidR="00DF6881">
              <w:rPr>
                <w:noProof/>
                <w:webHidden/>
              </w:rPr>
              <w:t>22</w:t>
            </w:r>
            <w:r w:rsidR="00022822" w:rsidRPr="001478BA">
              <w:rPr>
                <w:noProof/>
                <w:webHidden/>
              </w:rPr>
              <w:fldChar w:fldCharType="end"/>
            </w:r>
          </w:hyperlink>
        </w:p>
        <w:p w14:paraId="0E02440C" w14:textId="50C7A39D" w:rsidR="00022822" w:rsidRPr="001478BA" w:rsidRDefault="0049045B">
          <w:pPr>
            <w:pStyle w:val="Saturs2"/>
            <w:tabs>
              <w:tab w:val="right" w:leader="dot" w:pos="8296"/>
            </w:tabs>
            <w:rPr>
              <w:rFonts w:asciiTheme="minorHAnsi" w:eastAsiaTheme="minorEastAsia" w:hAnsiTheme="minorHAnsi" w:cstheme="minorBidi"/>
              <w:b w:val="0"/>
              <w:noProof/>
              <w:lang w:eastAsia="lv-LV"/>
            </w:rPr>
          </w:pPr>
          <w:hyperlink w:anchor="_Toc47106680" w:history="1">
            <w:r w:rsidR="00022822" w:rsidRPr="001478BA">
              <w:rPr>
                <w:rStyle w:val="Hipersaite"/>
                <w:rFonts w:ascii="Times New Roman" w:hAnsi="Times New Roman"/>
                <w:b w:val="0"/>
                <w:noProof/>
              </w:rPr>
              <w:t>4.1. Vispārējā apmierinātība ar darbu un tās indikatori</w:t>
            </w:r>
            <w:r w:rsidR="00022822" w:rsidRPr="001478BA">
              <w:rPr>
                <w:b w:val="0"/>
                <w:noProof/>
                <w:webHidden/>
              </w:rPr>
              <w:tab/>
            </w:r>
            <w:r w:rsidR="00022822" w:rsidRPr="001478BA">
              <w:rPr>
                <w:b w:val="0"/>
                <w:noProof/>
                <w:webHidden/>
              </w:rPr>
              <w:fldChar w:fldCharType="begin"/>
            </w:r>
            <w:r w:rsidR="00022822" w:rsidRPr="001478BA">
              <w:rPr>
                <w:b w:val="0"/>
                <w:noProof/>
                <w:webHidden/>
              </w:rPr>
              <w:instrText xml:space="preserve"> PAGEREF _Toc47106680 \h </w:instrText>
            </w:r>
            <w:r w:rsidR="00022822" w:rsidRPr="001478BA">
              <w:rPr>
                <w:b w:val="0"/>
                <w:noProof/>
                <w:webHidden/>
              </w:rPr>
            </w:r>
            <w:r w:rsidR="00022822" w:rsidRPr="001478BA">
              <w:rPr>
                <w:b w:val="0"/>
                <w:noProof/>
                <w:webHidden/>
              </w:rPr>
              <w:fldChar w:fldCharType="separate"/>
            </w:r>
            <w:r w:rsidR="00DF6881">
              <w:rPr>
                <w:b w:val="0"/>
                <w:noProof/>
                <w:webHidden/>
              </w:rPr>
              <w:t>22</w:t>
            </w:r>
            <w:r w:rsidR="00022822" w:rsidRPr="001478BA">
              <w:rPr>
                <w:b w:val="0"/>
                <w:noProof/>
                <w:webHidden/>
              </w:rPr>
              <w:fldChar w:fldCharType="end"/>
            </w:r>
          </w:hyperlink>
        </w:p>
        <w:p w14:paraId="07F94572" w14:textId="27A35349" w:rsidR="00022822" w:rsidRPr="001478BA" w:rsidRDefault="0049045B">
          <w:pPr>
            <w:pStyle w:val="Saturs2"/>
            <w:tabs>
              <w:tab w:val="right" w:leader="dot" w:pos="8296"/>
            </w:tabs>
            <w:rPr>
              <w:rFonts w:asciiTheme="minorHAnsi" w:eastAsiaTheme="minorEastAsia" w:hAnsiTheme="minorHAnsi" w:cstheme="minorBidi"/>
              <w:b w:val="0"/>
              <w:noProof/>
              <w:lang w:eastAsia="lv-LV"/>
            </w:rPr>
          </w:pPr>
          <w:hyperlink w:anchor="_Toc47106681" w:history="1">
            <w:r w:rsidR="00022822" w:rsidRPr="001478BA">
              <w:rPr>
                <w:rStyle w:val="Hipersaite"/>
                <w:rFonts w:ascii="Times New Roman" w:hAnsi="Times New Roman"/>
                <w:b w:val="0"/>
                <w:noProof/>
              </w:rPr>
              <w:t>4.2. Indivīda līmeņa faktoru kategorija</w:t>
            </w:r>
            <w:r w:rsidR="00022822" w:rsidRPr="001478BA">
              <w:rPr>
                <w:b w:val="0"/>
                <w:noProof/>
                <w:webHidden/>
              </w:rPr>
              <w:tab/>
            </w:r>
            <w:r w:rsidR="00022822" w:rsidRPr="001478BA">
              <w:rPr>
                <w:b w:val="0"/>
                <w:noProof/>
                <w:webHidden/>
              </w:rPr>
              <w:fldChar w:fldCharType="begin"/>
            </w:r>
            <w:r w:rsidR="00022822" w:rsidRPr="001478BA">
              <w:rPr>
                <w:b w:val="0"/>
                <w:noProof/>
                <w:webHidden/>
              </w:rPr>
              <w:instrText xml:space="preserve"> PAGEREF _Toc47106681 \h </w:instrText>
            </w:r>
            <w:r w:rsidR="00022822" w:rsidRPr="001478BA">
              <w:rPr>
                <w:b w:val="0"/>
                <w:noProof/>
                <w:webHidden/>
              </w:rPr>
            </w:r>
            <w:r w:rsidR="00022822" w:rsidRPr="001478BA">
              <w:rPr>
                <w:b w:val="0"/>
                <w:noProof/>
                <w:webHidden/>
              </w:rPr>
              <w:fldChar w:fldCharType="separate"/>
            </w:r>
            <w:r w:rsidR="00DF6881">
              <w:rPr>
                <w:b w:val="0"/>
                <w:noProof/>
                <w:webHidden/>
              </w:rPr>
              <w:t>26</w:t>
            </w:r>
            <w:r w:rsidR="00022822" w:rsidRPr="001478BA">
              <w:rPr>
                <w:b w:val="0"/>
                <w:noProof/>
                <w:webHidden/>
              </w:rPr>
              <w:fldChar w:fldCharType="end"/>
            </w:r>
          </w:hyperlink>
        </w:p>
        <w:p w14:paraId="00E9EC07" w14:textId="71E6DAB6" w:rsidR="00022822" w:rsidRPr="001478BA" w:rsidRDefault="0049045B">
          <w:pPr>
            <w:pStyle w:val="Saturs2"/>
            <w:tabs>
              <w:tab w:val="right" w:leader="dot" w:pos="8296"/>
            </w:tabs>
            <w:rPr>
              <w:rFonts w:asciiTheme="minorHAnsi" w:eastAsiaTheme="minorEastAsia" w:hAnsiTheme="minorHAnsi" w:cstheme="minorBidi"/>
              <w:b w:val="0"/>
              <w:noProof/>
              <w:lang w:eastAsia="lv-LV"/>
            </w:rPr>
          </w:pPr>
          <w:hyperlink w:anchor="_Toc47106682" w:history="1">
            <w:r w:rsidR="00022822" w:rsidRPr="001478BA">
              <w:rPr>
                <w:rStyle w:val="Hipersaite"/>
                <w:rFonts w:ascii="Times New Roman" w:hAnsi="Times New Roman"/>
                <w:b w:val="0"/>
                <w:noProof/>
              </w:rPr>
              <w:t>4.3. Darba kā tāda kategorija</w:t>
            </w:r>
            <w:r w:rsidR="00022822" w:rsidRPr="001478BA">
              <w:rPr>
                <w:b w:val="0"/>
                <w:noProof/>
                <w:webHidden/>
              </w:rPr>
              <w:tab/>
            </w:r>
            <w:r w:rsidR="00022822" w:rsidRPr="001478BA">
              <w:rPr>
                <w:b w:val="0"/>
                <w:noProof/>
                <w:webHidden/>
              </w:rPr>
              <w:fldChar w:fldCharType="begin"/>
            </w:r>
            <w:r w:rsidR="00022822" w:rsidRPr="001478BA">
              <w:rPr>
                <w:b w:val="0"/>
                <w:noProof/>
                <w:webHidden/>
              </w:rPr>
              <w:instrText xml:space="preserve"> PAGEREF _Toc47106682 \h </w:instrText>
            </w:r>
            <w:r w:rsidR="00022822" w:rsidRPr="001478BA">
              <w:rPr>
                <w:b w:val="0"/>
                <w:noProof/>
                <w:webHidden/>
              </w:rPr>
            </w:r>
            <w:r w:rsidR="00022822" w:rsidRPr="001478BA">
              <w:rPr>
                <w:b w:val="0"/>
                <w:noProof/>
                <w:webHidden/>
              </w:rPr>
              <w:fldChar w:fldCharType="separate"/>
            </w:r>
            <w:r w:rsidR="00DF6881">
              <w:rPr>
                <w:b w:val="0"/>
                <w:noProof/>
                <w:webHidden/>
              </w:rPr>
              <w:t>29</w:t>
            </w:r>
            <w:r w:rsidR="00022822" w:rsidRPr="001478BA">
              <w:rPr>
                <w:b w:val="0"/>
                <w:noProof/>
                <w:webHidden/>
              </w:rPr>
              <w:fldChar w:fldCharType="end"/>
            </w:r>
          </w:hyperlink>
        </w:p>
        <w:p w14:paraId="29107234" w14:textId="142C7D20" w:rsidR="00022822" w:rsidRPr="001478BA" w:rsidRDefault="0049045B">
          <w:pPr>
            <w:pStyle w:val="Saturs2"/>
            <w:tabs>
              <w:tab w:val="right" w:leader="dot" w:pos="8296"/>
            </w:tabs>
            <w:rPr>
              <w:rFonts w:asciiTheme="minorHAnsi" w:eastAsiaTheme="minorEastAsia" w:hAnsiTheme="minorHAnsi" w:cstheme="minorBidi"/>
              <w:b w:val="0"/>
              <w:noProof/>
              <w:lang w:eastAsia="lv-LV"/>
            </w:rPr>
          </w:pPr>
          <w:hyperlink w:anchor="_Toc47106683" w:history="1">
            <w:r w:rsidR="00022822" w:rsidRPr="001478BA">
              <w:rPr>
                <w:rStyle w:val="Hipersaite"/>
                <w:rFonts w:ascii="Times New Roman" w:hAnsi="Times New Roman"/>
                <w:b w:val="0"/>
                <w:noProof/>
              </w:rPr>
              <w:t>4.4. Organizācijas līmeņa faktoru kategorija</w:t>
            </w:r>
            <w:r w:rsidR="00022822" w:rsidRPr="001478BA">
              <w:rPr>
                <w:b w:val="0"/>
                <w:noProof/>
                <w:webHidden/>
              </w:rPr>
              <w:tab/>
            </w:r>
            <w:r w:rsidR="00022822" w:rsidRPr="001478BA">
              <w:rPr>
                <w:b w:val="0"/>
                <w:noProof/>
                <w:webHidden/>
              </w:rPr>
              <w:fldChar w:fldCharType="begin"/>
            </w:r>
            <w:r w:rsidR="00022822" w:rsidRPr="001478BA">
              <w:rPr>
                <w:b w:val="0"/>
                <w:noProof/>
                <w:webHidden/>
              </w:rPr>
              <w:instrText xml:space="preserve"> PAGEREF _Toc47106683 \h </w:instrText>
            </w:r>
            <w:r w:rsidR="00022822" w:rsidRPr="001478BA">
              <w:rPr>
                <w:b w:val="0"/>
                <w:noProof/>
                <w:webHidden/>
              </w:rPr>
            </w:r>
            <w:r w:rsidR="00022822" w:rsidRPr="001478BA">
              <w:rPr>
                <w:b w:val="0"/>
                <w:noProof/>
                <w:webHidden/>
              </w:rPr>
              <w:fldChar w:fldCharType="separate"/>
            </w:r>
            <w:r w:rsidR="00DF6881">
              <w:rPr>
                <w:b w:val="0"/>
                <w:noProof/>
                <w:webHidden/>
              </w:rPr>
              <w:t>33</w:t>
            </w:r>
            <w:r w:rsidR="00022822" w:rsidRPr="001478BA">
              <w:rPr>
                <w:b w:val="0"/>
                <w:noProof/>
                <w:webHidden/>
              </w:rPr>
              <w:fldChar w:fldCharType="end"/>
            </w:r>
          </w:hyperlink>
        </w:p>
        <w:p w14:paraId="76FA0E6E" w14:textId="55BCC80B" w:rsidR="00022822" w:rsidRPr="001478BA" w:rsidRDefault="0049045B">
          <w:pPr>
            <w:pStyle w:val="Saturs2"/>
            <w:tabs>
              <w:tab w:val="right" w:leader="dot" w:pos="8296"/>
            </w:tabs>
            <w:rPr>
              <w:rFonts w:asciiTheme="minorHAnsi" w:eastAsiaTheme="minorEastAsia" w:hAnsiTheme="minorHAnsi" w:cstheme="minorBidi"/>
              <w:b w:val="0"/>
              <w:noProof/>
              <w:lang w:eastAsia="lv-LV"/>
            </w:rPr>
          </w:pPr>
          <w:hyperlink w:anchor="_Toc47106684" w:history="1">
            <w:r w:rsidR="00022822" w:rsidRPr="001478BA">
              <w:rPr>
                <w:rStyle w:val="Hipersaite"/>
                <w:rFonts w:ascii="Times New Roman" w:hAnsi="Times New Roman"/>
                <w:b w:val="0"/>
                <w:noProof/>
              </w:rPr>
              <w:t>4.5. Darbinieku labbūtība</w:t>
            </w:r>
            <w:r w:rsidR="00022822" w:rsidRPr="001478BA">
              <w:rPr>
                <w:b w:val="0"/>
                <w:noProof/>
                <w:webHidden/>
              </w:rPr>
              <w:tab/>
            </w:r>
            <w:r w:rsidR="00022822" w:rsidRPr="001478BA">
              <w:rPr>
                <w:b w:val="0"/>
                <w:noProof/>
                <w:webHidden/>
              </w:rPr>
              <w:fldChar w:fldCharType="begin"/>
            </w:r>
            <w:r w:rsidR="00022822" w:rsidRPr="001478BA">
              <w:rPr>
                <w:b w:val="0"/>
                <w:noProof/>
                <w:webHidden/>
              </w:rPr>
              <w:instrText xml:space="preserve"> PAGEREF _Toc47106684 \h </w:instrText>
            </w:r>
            <w:r w:rsidR="00022822" w:rsidRPr="001478BA">
              <w:rPr>
                <w:b w:val="0"/>
                <w:noProof/>
                <w:webHidden/>
              </w:rPr>
            </w:r>
            <w:r w:rsidR="00022822" w:rsidRPr="001478BA">
              <w:rPr>
                <w:b w:val="0"/>
                <w:noProof/>
                <w:webHidden/>
              </w:rPr>
              <w:fldChar w:fldCharType="separate"/>
            </w:r>
            <w:r w:rsidR="00DF6881">
              <w:rPr>
                <w:b w:val="0"/>
                <w:noProof/>
                <w:webHidden/>
              </w:rPr>
              <w:t>48</w:t>
            </w:r>
            <w:r w:rsidR="00022822" w:rsidRPr="001478BA">
              <w:rPr>
                <w:b w:val="0"/>
                <w:noProof/>
                <w:webHidden/>
              </w:rPr>
              <w:fldChar w:fldCharType="end"/>
            </w:r>
          </w:hyperlink>
        </w:p>
        <w:p w14:paraId="7208799F" w14:textId="070E5681" w:rsidR="00022822" w:rsidRPr="001478BA" w:rsidRDefault="0049045B" w:rsidP="001478BA">
          <w:pPr>
            <w:pStyle w:val="Saturs1"/>
            <w:rPr>
              <w:rFonts w:asciiTheme="minorHAnsi" w:eastAsiaTheme="minorEastAsia" w:hAnsiTheme="minorHAnsi" w:cstheme="minorBidi"/>
              <w:noProof/>
              <w:sz w:val="22"/>
              <w:szCs w:val="22"/>
              <w:lang w:eastAsia="lv-LV"/>
            </w:rPr>
          </w:pPr>
          <w:hyperlink w:anchor="_Toc47106685" w:history="1">
            <w:r w:rsidR="00022822" w:rsidRPr="001478BA">
              <w:rPr>
                <w:rStyle w:val="Hipersaite"/>
                <w:b w:val="0"/>
                <w:noProof/>
              </w:rPr>
              <w:t>SECINĀJUMI</w:t>
            </w:r>
            <w:r w:rsidR="00022822" w:rsidRPr="001478BA">
              <w:rPr>
                <w:noProof/>
                <w:webHidden/>
              </w:rPr>
              <w:tab/>
            </w:r>
            <w:r w:rsidR="00022822" w:rsidRPr="001478BA">
              <w:rPr>
                <w:noProof/>
                <w:webHidden/>
              </w:rPr>
              <w:fldChar w:fldCharType="begin"/>
            </w:r>
            <w:r w:rsidR="00022822" w:rsidRPr="001478BA">
              <w:rPr>
                <w:noProof/>
                <w:webHidden/>
              </w:rPr>
              <w:instrText xml:space="preserve"> PAGEREF _Toc47106685 \h </w:instrText>
            </w:r>
            <w:r w:rsidR="00022822" w:rsidRPr="001478BA">
              <w:rPr>
                <w:noProof/>
                <w:webHidden/>
              </w:rPr>
            </w:r>
            <w:r w:rsidR="00022822" w:rsidRPr="001478BA">
              <w:rPr>
                <w:noProof/>
                <w:webHidden/>
              </w:rPr>
              <w:fldChar w:fldCharType="separate"/>
            </w:r>
            <w:r w:rsidR="00DF6881">
              <w:rPr>
                <w:noProof/>
                <w:webHidden/>
              </w:rPr>
              <w:t>51</w:t>
            </w:r>
            <w:r w:rsidR="00022822" w:rsidRPr="001478BA">
              <w:rPr>
                <w:noProof/>
                <w:webHidden/>
              </w:rPr>
              <w:fldChar w:fldCharType="end"/>
            </w:r>
          </w:hyperlink>
        </w:p>
        <w:p w14:paraId="4A2EC152" w14:textId="7A422848" w:rsidR="00022822" w:rsidRPr="001478BA" w:rsidRDefault="0049045B" w:rsidP="001478BA">
          <w:pPr>
            <w:pStyle w:val="Saturs1"/>
            <w:rPr>
              <w:rFonts w:asciiTheme="minorHAnsi" w:eastAsiaTheme="minorEastAsia" w:hAnsiTheme="minorHAnsi" w:cstheme="minorBidi"/>
              <w:noProof/>
              <w:sz w:val="22"/>
              <w:szCs w:val="22"/>
              <w:lang w:eastAsia="lv-LV"/>
            </w:rPr>
          </w:pPr>
          <w:hyperlink w:anchor="_Toc47106686" w:history="1">
            <w:r w:rsidR="00022822" w:rsidRPr="001478BA">
              <w:rPr>
                <w:rStyle w:val="Hipersaite"/>
                <w:b w:val="0"/>
                <w:noProof/>
              </w:rPr>
              <w:t>PRIEKŠLIKUMI</w:t>
            </w:r>
            <w:r w:rsidR="00022822" w:rsidRPr="001478BA">
              <w:rPr>
                <w:noProof/>
                <w:webHidden/>
              </w:rPr>
              <w:tab/>
            </w:r>
            <w:r w:rsidR="00022822" w:rsidRPr="001478BA">
              <w:rPr>
                <w:noProof/>
                <w:webHidden/>
              </w:rPr>
              <w:fldChar w:fldCharType="begin"/>
            </w:r>
            <w:r w:rsidR="00022822" w:rsidRPr="001478BA">
              <w:rPr>
                <w:noProof/>
                <w:webHidden/>
              </w:rPr>
              <w:instrText xml:space="preserve"> PAGEREF _Toc47106686 \h </w:instrText>
            </w:r>
            <w:r w:rsidR="00022822" w:rsidRPr="001478BA">
              <w:rPr>
                <w:noProof/>
                <w:webHidden/>
              </w:rPr>
            </w:r>
            <w:r w:rsidR="00022822" w:rsidRPr="001478BA">
              <w:rPr>
                <w:noProof/>
                <w:webHidden/>
              </w:rPr>
              <w:fldChar w:fldCharType="separate"/>
            </w:r>
            <w:r w:rsidR="00DF6881">
              <w:rPr>
                <w:noProof/>
                <w:webHidden/>
              </w:rPr>
              <w:t>60</w:t>
            </w:r>
            <w:r w:rsidR="00022822" w:rsidRPr="001478BA">
              <w:rPr>
                <w:noProof/>
                <w:webHidden/>
              </w:rPr>
              <w:fldChar w:fldCharType="end"/>
            </w:r>
          </w:hyperlink>
        </w:p>
        <w:p w14:paraId="7EBB4AAA" w14:textId="2E1BA5DC" w:rsidR="00022822" w:rsidRDefault="0049045B" w:rsidP="001478BA">
          <w:pPr>
            <w:pStyle w:val="Saturs1"/>
            <w:rPr>
              <w:rFonts w:asciiTheme="minorHAnsi" w:eastAsiaTheme="minorEastAsia" w:hAnsiTheme="minorHAnsi" w:cstheme="minorBidi"/>
              <w:noProof/>
              <w:sz w:val="22"/>
              <w:szCs w:val="22"/>
              <w:lang w:eastAsia="lv-LV"/>
            </w:rPr>
          </w:pPr>
          <w:hyperlink w:anchor="_Toc47106687" w:history="1">
            <w:r w:rsidR="00022822" w:rsidRPr="001478BA">
              <w:rPr>
                <w:rStyle w:val="Hipersaite"/>
                <w:b w:val="0"/>
                <w:noProof/>
              </w:rPr>
              <w:t>Izmantotā literatūra un avoti</w:t>
            </w:r>
            <w:r w:rsidR="00022822" w:rsidRPr="001478BA">
              <w:rPr>
                <w:noProof/>
                <w:webHidden/>
              </w:rPr>
              <w:tab/>
            </w:r>
            <w:r w:rsidR="00022822" w:rsidRPr="001478BA">
              <w:rPr>
                <w:noProof/>
                <w:webHidden/>
              </w:rPr>
              <w:fldChar w:fldCharType="begin"/>
            </w:r>
            <w:r w:rsidR="00022822" w:rsidRPr="001478BA">
              <w:rPr>
                <w:noProof/>
                <w:webHidden/>
              </w:rPr>
              <w:instrText xml:space="preserve"> PAGEREF _Toc47106687 \h </w:instrText>
            </w:r>
            <w:r w:rsidR="00022822" w:rsidRPr="001478BA">
              <w:rPr>
                <w:noProof/>
                <w:webHidden/>
              </w:rPr>
            </w:r>
            <w:r w:rsidR="00022822" w:rsidRPr="001478BA">
              <w:rPr>
                <w:noProof/>
                <w:webHidden/>
              </w:rPr>
              <w:fldChar w:fldCharType="separate"/>
            </w:r>
            <w:r w:rsidR="00DF6881">
              <w:rPr>
                <w:noProof/>
                <w:webHidden/>
              </w:rPr>
              <w:t>65</w:t>
            </w:r>
            <w:r w:rsidR="00022822" w:rsidRPr="001478BA">
              <w:rPr>
                <w:noProof/>
                <w:webHidden/>
              </w:rPr>
              <w:fldChar w:fldCharType="end"/>
            </w:r>
          </w:hyperlink>
        </w:p>
        <w:p w14:paraId="4BB19975" w14:textId="348FF14E" w:rsidR="00625732" w:rsidRDefault="00625732">
          <w:r w:rsidRPr="00B316BF">
            <w:rPr>
              <w:b/>
              <w:bCs/>
            </w:rPr>
            <w:fldChar w:fldCharType="end"/>
          </w:r>
        </w:p>
      </w:sdtContent>
    </w:sdt>
    <w:p w14:paraId="4DDBEF00" w14:textId="771D951A" w:rsidR="00591D64" w:rsidRDefault="00591D64" w:rsidP="00625732">
      <w:pPr>
        <w:spacing w:line="360" w:lineRule="auto"/>
        <w:jc w:val="both"/>
        <w:rPr>
          <w:b/>
        </w:rPr>
      </w:pPr>
    </w:p>
    <w:p w14:paraId="1B6DA95A" w14:textId="77777777" w:rsidR="00625732" w:rsidRDefault="00625732" w:rsidP="00625732">
      <w:pPr>
        <w:spacing w:line="360" w:lineRule="auto"/>
        <w:jc w:val="both"/>
        <w:rPr>
          <w:b/>
        </w:rPr>
      </w:pPr>
    </w:p>
    <w:p w14:paraId="3461D779" w14:textId="77777777" w:rsidR="00591D64" w:rsidRDefault="00591D64" w:rsidP="00120A47">
      <w:pPr>
        <w:spacing w:line="360" w:lineRule="auto"/>
        <w:ind w:firstLine="720"/>
        <w:jc w:val="both"/>
        <w:rPr>
          <w:b/>
        </w:rPr>
      </w:pPr>
    </w:p>
    <w:p w14:paraId="3CF2D8B6" w14:textId="77777777" w:rsidR="00591D64" w:rsidRDefault="00591D64" w:rsidP="00120A47">
      <w:pPr>
        <w:spacing w:line="360" w:lineRule="auto"/>
        <w:ind w:firstLine="720"/>
        <w:jc w:val="both"/>
        <w:rPr>
          <w:b/>
        </w:rPr>
      </w:pPr>
    </w:p>
    <w:p w14:paraId="0FB78278" w14:textId="77777777" w:rsidR="00591D64" w:rsidRDefault="00591D64" w:rsidP="00120A47">
      <w:pPr>
        <w:spacing w:line="360" w:lineRule="auto"/>
        <w:ind w:firstLine="720"/>
        <w:jc w:val="both"/>
        <w:rPr>
          <w:b/>
        </w:rPr>
      </w:pPr>
    </w:p>
    <w:p w14:paraId="1FC39945" w14:textId="77777777" w:rsidR="00591D64" w:rsidRDefault="00591D64" w:rsidP="00120A47">
      <w:pPr>
        <w:spacing w:line="360" w:lineRule="auto"/>
        <w:ind w:firstLine="720"/>
        <w:jc w:val="both"/>
        <w:rPr>
          <w:b/>
        </w:rPr>
      </w:pPr>
    </w:p>
    <w:p w14:paraId="0562CB0E" w14:textId="77777777" w:rsidR="00591D64" w:rsidRDefault="00591D64" w:rsidP="00120A47">
      <w:pPr>
        <w:spacing w:line="360" w:lineRule="auto"/>
        <w:ind w:firstLine="720"/>
        <w:jc w:val="both"/>
        <w:rPr>
          <w:b/>
        </w:rPr>
      </w:pPr>
    </w:p>
    <w:p w14:paraId="34CE0A41" w14:textId="77777777" w:rsidR="00591D64" w:rsidRDefault="00591D64" w:rsidP="00120A47">
      <w:pPr>
        <w:spacing w:line="360" w:lineRule="auto"/>
        <w:ind w:firstLine="720"/>
        <w:jc w:val="both"/>
        <w:rPr>
          <w:b/>
        </w:rPr>
      </w:pPr>
    </w:p>
    <w:p w14:paraId="62EBF3C5" w14:textId="77777777" w:rsidR="00591D64" w:rsidRDefault="00591D64" w:rsidP="00120A47">
      <w:pPr>
        <w:spacing w:line="360" w:lineRule="auto"/>
        <w:ind w:firstLine="720"/>
        <w:jc w:val="both"/>
        <w:rPr>
          <w:b/>
        </w:rPr>
      </w:pPr>
    </w:p>
    <w:p w14:paraId="6D98A12B" w14:textId="77777777" w:rsidR="00591D64" w:rsidRDefault="00591D64" w:rsidP="00120A47">
      <w:pPr>
        <w:spacing w:line="360" w:lineRule="auto"/>
        <w:ind w:firstLine="720"/>
        <w:jc w:val="both"/>
        <w:rPr>
          <w:b/>
        </w:rPr>
      </w:pPr>
    </w:p>
    <w:p w14:paraId="2946DB82" w14:textId="77777777" w:rsidR="00591D64" w:rsidRDefault="00591D64" w:rsidP="00120A47">
      <w:pPr>
        <w:spacing w:line="360" w:lineRule="auto"/>
        <w:ind w:firstLine="720"/>
        <w:jc w:val="both"/>
        <w:rPr>
          <w:b/>
        </w:rPr>
      </w:pPr>
    </w:p>
    <w:p w14:paraId="4453F6D5" w14:textId="0F702CE6" w:rsidR="003547FE" w:rsidRPr="001478BA" w:rsidRDefault="003547FE" w:rsidP="00B316BF">
      <w:pPr>
        <w:spacing w:line="360" w:lineRule="auto"/>
        <w:ind w:firstLine="720"/>
        <w:jc w:val="center"/>
        <w:rPr>
          <w:b/>
          <w:color w:val="0070C0"/>
          <w:sz w:val="28"/>
        </w:rPr>
      </w:pPr>
      <w:r w:rsidRPr="001478BA">
        <w:rPr>
          <w:b/>
          <w:color w:val="0070C0"/>
          <w:sz w:val="28"/>
        </w:rPr>
        <w:lastRenderedPageBreak/>
        <w:t>Izmantotie saīsinājumi</w:t>
      </w:r>
    </w:p>
    <w:p w14:paraId="0F4F6B89" w14:textId="1C345CF5" w:rsidR="003547FE" w:rsidRDefault="003547FE" w:rsidP="003547FE">
      <w:pPr>
        <w:spacing w:line="360" w:lineRule="auto"/>
        <w:jc w:val="both"/>
        <w:rPr>
          <w:b/>
        </w:rPr>
      </w:pPr>
    </w:p>
    <w:p w14:paraId="49A44A93" w14:textId="77777777" w:rsidR="00672AE6" w:rsidRPr="00022822" w:rsidRDefault="00672AE6" w:rsidP="00672AE6">
      <w:pPr>
        <w:spacing w:line="360" w:lineRule="auto"/>
        <w:jc w:val="both"/>
      </w:pPr>
      <w:r>
        <w:rPr>
          <w:b/>
        </w:rPr>
        <w:t xml:space="preserve">CA – </w:t>
      </w:r>
      <w:r w:rsidRPr="00022822">
        <w:t>Valsts probācijas dienesta centrālais aparāts</w:t>
      </w:r>
    </w:p>
    <w:p w14:paraId="777FEAEA" w14:textId="640C1EC1" w:rsidR="00672AE6" w:rsidRPr="00022822" w:rsidRDefault="00672AE6" w:rsidP="00672AE6">
      <w:pPr>
        <w:spacing w:line="360" w:lineRule="auto"/>
        <w:jc w:val="both"/>
      </w:pPr>
      <w:r>
        <w:rPr>
          <w:b/>
        </w:rPr>
        <w:t xml:space="preserve">LPDA – </w:t>
      </w:r>
      <w:r w:rsidR="004E7972">
        <w:t>Latvijas P</w:t>
      </w:r>
      <w:r w:rsidRPr="00022822">
        <w:t>robācijas darbinieku arodbiedrība</w:t>
      </w:r>
    </w:p>
    <w:p w14:paraId="12A25768" w14:textId="73D6E8F9" w:rsidR="00672AE6" w:rsidRPr="00022822" w:rsidRDefault="00672AE6" w:rsidP="00672AE6">
      <w:pPr>
        <w:spacing w:line="360" w:lineRule="auto"/>
        <w:jc w:val="both"/>
      </w:pPr>
      <w:r>
        <w:rPr>
          <w:b/>
        </w:rPr>
        <w:t xml:space="preserve">MPN – </w:t>
      </w:r>
      <w:r w:rsidRPr="00022822">
        <w:t>Valsts probācijas dienesta Darbības analīzes un attīstības departamenta Mācību un pētījumu nodaļa</w:t>
      </w:r>
    </w:p>
    <w:p w14:paraId="0BEFC1F5" w14:textId="4904C00C" w:rsidR="00672AE6" w:rsidRPr="00022822" w:rsidRDefault="00672AE6" w:rsidP="00672AE6">
      <w:pPr>
        <w:spacing w:line="360" w:lineRule="auto"/>
        <w:jc w:val="both"/>
      </w:pPr>
      <w:r>
        <w:rPr>
          <w:b/>
        </w:rPr>
        <w:t xml:space="preserve">SPORE – </w:t>
      </w:r>
      <w:r w:rsidRPr="00022822">
        <w:t xml:space="preserve">starpvalstu pētījums </w:t>
      </w:r>
      <w:r w:rsidR="00761F10" w:rsidRPr="00022822">
        <w:t xml:space="preserve">projekta </w:t>
      </w:r>
      <w:r w:rsidRPr="00022822">
        <w:t>“Sustaining Probation Officers Resilience in Europe”</w:t>
      </w:r>
      <w:r w:rsidR="00761F10" w:rsidRPr="00022822">
        <w:t xml:space="preserve"> ietvaros</w:t>
      </w:r>
      <w:r w:rsidR="008F0B6D" w:rsidRPr="00022822">
        <w:t xml:space="preserve"> </w:t>
      </w:r>
    </w:p>
    <w:p w14:paraId="656116A1" w14:textId="17D83220" w:rsidR="00761F10" w:rsidRDefault="00761F10" w:rsidP="00761F10">
      <w:pPr>
        <w:spacing w:line="360" w:lineRule="auto"/>
        <w:jc w:val="both"/>
        <w:rPr>
          <w:b/>
        </w:rPr>
      </w:pPr>
      <w:r>
        <w:rPr>
          <w:b/>
        </w:rPr>
        <w:t xml:space="preserve">TSV </w:t>
      </w:r>
      <w:r w:rsidR="004E7972">
        <w:t xml:space="preserve">– </w:t>
      </w:r>
      <w:r w:rsidRPr="00022822">
        <w:t>Valsts probācijas dienesta teritoriālās struktūrvienības</w:t>
      </w:r>
    </w:p>
    <w:p w14:paraId="789D1229" w14:textId="4256F022" w:rsidR="00672AE6" w:rsidRDefault="00625732" w:rsidP="003547FE">
      <w:pPr>
        <w:spacing w:line="360" w:lineRule="auto"/>
        <w:jc w:val="both"/>
        <w:rPr>
          <w:b/>
        </w:rPr>
      </w:pPr>
      <w:r>
        <w:rPr>
          <w:b/>
        </w:rPr>
        <w:t xml:space="preserve">VK </w:t>
      </w:r>
      <w:r w:rsidRPr="00022822">
        <w:t>– Valsts K</w:t>
      </w:r>
      <w:r w:rsidR="00672AE6" w:rsidRPr="00022822">
        <w:t>anceleja</w:t>
      </w:r>
    </w:p>
    <w:p w14:paraId="02A754DC" w14:textId="77777777" w:rsidR="00997502" w:rsidRDefault="00997502" w:rsidP="00997502">
      <w:pPr>
        <w:spacing w:line="360" w:lineRule="auto"/>
        <w:jc w:val="both"/>
        <w:rPr>
          <w:b/>
        </w:rPr>
      </w:pPr>
      <w:r>
        <w:rPr>
          <w:b/>
        </w:rPr>
        <w:t xml:space="preserve">VPD </w:t>
      </w:r>
      <w:r w:rsidRPr="00022822">
        <w:t>– Valsts probācijas dienests</w:t>
      </w:r>
    </w:p>
    <w:p w14:paraId="4D11E89E" w14:textId="77777777" w:rsidR="00997502" w:rsidRDefault="00997502" w:rsidP="003547FE">
      <w:pPr>
        <w:spacing w:line="360" w:lineRule="auto"/>
        <w:jc w:val="both"/>
        <w:rPr>
          <w:b/>
        </w:rPr>
      </w:pPr>
    </w:p>
    <w:p w14:paraId="2447E51B" w14:textId="010F8AFE" w:rsidR="00672AE6" w:rsidRDefault="00672AE6" w:rsidP="003547FE">
      <w:pPr>
        <w:spacing w:line="360" w:lineRule="auto"/>
        <w:jc w:val="both"/>
        <w:rPr>
          <w:b/>
        </w:rPr>
      </w:pPr>
    </w:p>
    <w:p w14:paraId="44E871BC" w14:textId="77777777" w:rsidR="00D04B5F" w:rsidRDefault="00D04B5F" w:rsidP="00120A47">
      <w:pPr>
        <w:spacing w:line="360" w:lineRule="auto"/>
        <w:ind w:firstLine="720"/>
        <w:jc w:val="both"/>
        <w:rPr>
          <w:b/>
        </w:rPr>
      </w:pPr>
    </w:p>
    <w:p w14:paraId="144A5D23" w14:textId="77777777" w:rsidR="00D04B5F" w:rsidRDefault="00D04B5F" w:rsidP="00120A47">
      <w:pPr>
        <w:spacing w:line="360" w:lineRule="auto"/>
        <w:ind w:firstLine="720"/>
        <w:jc w:val="both"/>
        <w:rPr>
          <w:b/>
        </w:rPr>
      </w:pPr>
    </w:p>
    <w:p w14:paraId="738610EB" w14:textId="77777777" w:rsidR="00D04B5F" w:rsidRDefault="00D04B5F" w:rsidP="00120A47">
      <w:pPr>
        <w:spacing w:line="360" w:lineRule="auto"/>
        <w:ind w:firstLine="720"/>
        <w:jc w:val="both"/>
        <w:rPr>
          <w:b/>
        </w:rPr>
      </w:pPr>
    </w:p>
    <w:p w14:paraId="637805D2" w14:textId="254C4B71" w:rsidR="00591D64" w:rsidRDefault="00591D64" w:rsidP="00120A47">
      <w:pPr>
        <w:spacing w:line="360" w:lineRule="auto"/>
        <w:ind w:firstLine="720"/>
        <w:jc w:val="both"/>
        <w:rPr>
          <w:b/>
        </w:rPr>
      </w:pPr>
    </w:p>
    <w:p w14:paraId="7AF6F993" w14:textId="76298C44" w:rsidR="00672AE6" w:rsidRDefault="00672AE6" w:rsidP="00120A47">
      <w:pPr>
        <w:spacing w:line="360" w:lineRule="auto"/>
        <w:ind w:firstLine="720"/>
        <w:jc w:val="both"/>
        <w:rPr>
          <w:b/>
        </w:rPr>
      </w:pPr>
    </w:p>
    <w:p w14:paraId="32F7161F" w14:textId="29174AE6" w:rsidR="00672AE6" w:rsidRDefault="00672AE6" w:rsidP="00120A47">
      <w:pPr>
        <w:spacing w:line="360" w:lineRule="auto"/>
        <w:ind w:firstLine="720"/>
        <w:jc w:val="both"/>
        <w:rPr>
          <w:b/>
        </w:rPr>
      </w:pPr>
    </w:p>
    <w:p w14:paraId="7DA11C03" w14:textId="6AF3CB1A" w:rsidR="00672AE6" w:rsidRDefault="00672AE6" w:rsidP="00120A47">
      <w:pPr>
        <w:spacing w:line="360" w:lineRule="auto"/>
        <w:ind w:firstLine="720"/>
        <w:jc w:val="both"/>
        <w:rPr>
          <w:b/>
        </w:rPr>
      </w:pPr>
    </w:p>
    <w:p w14:paraId="25C39BA8" w14:textId="25EAC548" w:rsidR="00672AE6" w:rsidRDefault="00672AE6" w:rsidP="00120A47">
      <w:pPr>
        <w:spacing w:line="360" w:lineRule="auto"/>
        <w:ind w:firstLine="720"/>
        <w:jc w:val="both"/>
        <w:rPr>
          <w:b/>
        </w:rPr>
      </w:pPr>
    </w:p>
    <w:p w14:paraId="3A9F2CD4" w14:textId="7E75AC25" w:rsidR="00672AE6" w:rsidRDefault="00672AE6" w:rsidP="00120A47">
      <w:pPr>
        <w:spacing w:line="360" w:lineRule="auto"/>
        <w:ind w:firstLine="720"/>
        <w:jc w:val="both"/>
        <w:rPr>
          <w:b/>
        </w:rPr>
      </w:pPr>
    </w:p>
    <w:p w14:paraId="0359FE35" w14:textId="10C41DEB" w:rsidR="00672AE6" w:rsidRDefault="00672AE6" w:rsidP="00120A47">
      <w:pPr>
        <w:spacing w:line="360" w:lineRule="auto"/>
        <w:ind w:firstLine="720"/>
        <w:jc w:val="both"/>
        <w:rPr>
          <w:b/>
        </w:rPr>
      </w:pPr>
    </w:p>
    <w:p w14:paraId="4EBC86CE" w14:textId="0A77901A" w:rsidR="00672AE6" w:rsidRDefault="00672AE6" w:rsidP="00120A47">
      <w:pPr>
        <w:spacing w:line="360" w:lineRule="auto"/>
        <w:ind w:firstLine="720"/>
        <w:jc w:val="both"/>
        <w:rPr>
          <w:b/>
        </w:rPr>
      </w:pPr>
    </w:p>
    <w:p w14:paraId="27DFF968" w14:textId="2AFD66FC" w:rsidR="00672AE6" w:rsidRDefault="00672AE6" w:rsidP="00120A47">
      <w:pPr>
        <w:spacing w:line="360" w:lineRule="auto"/>
        <w:ind w:firstLine="720"/>
        <w:jc w:val="both"/>
        <w:rPr>
          <w:b/>
        </w:rPr>
      </w:pPr>
    </w:p>
    <w:p w14:paraId="56648925" w14:textId="282AC349" w:rsidR="00672AE6" w:rsidRDefault="00672AE6" w:rsidP="00120A47">
      <w:pPr>
        <w:spacing w:line="360" w:lineRule="auto"/>
        <w:ind w:firstLine="720"/>
        <w:jc w:val="both"/>
        <w:rPr>
          <w:b/>
        </w:rPr>
      </w:pPr>
    </w:p>
    <w:p w14:paraId="0B929839" w14:textId="4A670497" w:rsidR="00672AE6" w:rsidRDefault="00672AE6" w:rsidP="00120A47">
      <w:pPr>
        <w:spacing w:line="360" w:lineRule="auto"/>
        <w:ind w:firstLine="720"/>
        <w:jc w:val="both"/>
        <w:rPr>
          <w:b/>
        </w:rPr>
      </w:pPr>
    </w:p>
    <w:p w14:paraId="6D27F762" w14:textId="0289995A" w:rsidR="00672AE6" w:rsidRDefault="00672AE6" w:rsidP="00120A47">
      <w:pPr>
        <w:spacing w:line="360" w:lineRule="auto"/>
        <w:ind w:firstLine="720"/>
        <w:jc w:val="both"/>
        <w:rPr>
          <w:b/>
        </w:rPr>
      </w:pPr>
    </w:p>
    <w:p w14:paraId="73CCB848" w14:textId="75BE595B" w:rsidR="00672AE6" w:rsidRDefault="00672AE6" w:rsidP="00120A47">
      <w:pPr>
        <w:spacing w:line="360" w:lineRule="auto"/>
        <w:ind w:firstLine="720"/>
        <w:jc w:val="both"/>
        <w:rPr>
          <w:b/>
        </w:rPr>
      </w:pPr>
    </w:p>
    <w:p w14:paraId="2276EC80" w14:textId="0AE5A576" w:rsidR="00672AE6" w:rsidRDefault="00672AE6" w:rsidP="00120A47">
      <w:pPr>
        <w:spacing w:line="360" w:lineRule="auto"/>
        <w:ind w:firstLine="720"/>
        <w:jc w:val="both"/>
        <w:rPr>
          <w:b/>
        </w:rPr>
      </w:pPr>
    </w:p>
    <w:p w14:paraId="2709645A" w14:textId="0AB0113D" w:rsidR="00672AE6" w:rsidRDefault="00672AE6" w:rsidP="00120A47">
      <w:pPr>
        <w:spacing w:line="360" w:lineRule="auto"/>
        <w:ind w:firstLine="720"/>
        <w:jc w:val="both"/>
        <w:rPr>
          <w:b/>
        </w:rPr>
      </w:pPr>
    </w:p>
    <w:p w14:paraId="1F920EFA" w14:textId="63DC04FE" w:rsidR="00672AE6" w:rsidRDefault="00672AE6" w:rsidP="00120A47">
      <w:pPr>
        <w:spacing w:line="360" w:lineRule="auto"/>
        <w:ind w:firstLine="720"/>
        <w:jc w:val="both"/>
        <w:rPr>
          <w:b/>
        </w:rPr>
      </w:pPr>
    </w:p>
    <w:p w14:paraId="0AB8817B" w14:textId="77777777" w:rsidR="00672AE6" w:rsidRDefault="00672AE6" w:rsidP="00120A47">
      <w:pPr>
        <w:spacing w:line="360" w:lineRule="auto"/>
        <w:ind w:firstLine="720"/>
        <w:jc w:val="both"/>
        <w:rPr>
          <w:b/>
        </w:rPr>
      </w:pPr>
    </w:p>
    <w:p w14:paraId="66C98695" w14:textId="4FE52D55" w:rsidR="00B07402" w:rsidRPr="00EA0AB7" w:rsidRDefault="00074FBB" w:rsidP="00B316BF">
      <w:pPr>
        <w:pStyle w:val="Virsraksts1"/>
        <w:jc w:val="center"/>
        <w:rPr>
          <w:rFonts w:ascii="Times New Roman" w:hAnsi="Times New Roman" w:cs="Times New Roman"/>
          <w:b/>
          <w:color w:val="0070C0"/>
        </w:rPr>
      </w:pPr>
      <w:bookmarkStart w:id="0" w:name="_Toc47106669"/>
      <w:r w:rsidRPr="00EA0AB7">
        <w:rPr>
          <w:rFonts w:ascii="Times New Roman" w:hAnsi="Times New Roman" w:cs="Times New Roman"/>
          <w:b/>
          <w:color w:val="0070C0"/>
        </w:rPr>
        <w:lastRenderedPageBreak/>
        <w:t>Anotācija</w:t>
      </w:r>
      <w:bookmarkEnd w:id="0"/>
    </w:p>
    <w:p w14:paraId="3B7B4B86" w14:textId="77777777" w:rsidR="00B07402" w:rsidRDefault="00B07402" w:rsidP="00120A47">
      <w:pPr>
        <w:spacing w:line="360" w:lineRule="auto"/>
        <w:ind w:firstLine="720"/>
        <w:jc w:val="both"/>
        <w:rPr>
          <w:b/>
          <w:sz w:val="28"/>
        </w:rPr>
      </w:pPr>
    </w:p>
    <w:p w14:paraId="00F21A53" w14:textId="339CE3D1" w:rsidR="00D24E83" w:rsidRDefault="00D24E83" w:rsidP="00D24E83">
      <w:pPr>
        <w:spacing w:line="360" w:lineRule="auto"/>
        <w:ind w:firstLine="720"/>
        <w:jc w:val="both"/>
      </w:pPr>
      <w:r>
        <w:t>P</w:t>
      </w:r>
      <w:r w:rsidR="00D30C1B" w:rsidRPr="00697E7B">
        <w:t xml:space="preserve">ētījums </w:t>
      </w:r>
      <w:r>
        <w:t>“</w:t>
      </w:r>
      <w:r w:rsidRPr="00D24E83">
        <w:t>Līdzšinējo pētījumu par VPD darbinieku apmierinātību ar darbu pārskats un tālāko pētījumu virzieni</w:t>
      </w:r>
      <w:r>
        <w:t xml:space="preserve">” </w:t>
      </w:r>
      <w:r w:rsidR="00D30C1B" w:rsidRPr="00697E7B">
        <w:t xml:space="preserve">aptver un apzina iepriekš veiktajos pētījumos </w:t>
      </w:r>
      <w:r w:rsidR="006450C7" w:rsidRPr="00697E7B">
        <w:t xml:space="preserve">par </w:t>
      </w:r>
      <w:r w:rsidR="006450C7">
        <w:t>Valsts probācijas dienesta (turpmāk tekstā – VPD)</w:t>
      </w:r>
      <w:r w:rsidR="006450C7" w:rsidRPr="00697E7B">
        <w:t xml:space="preserve"> darbiniek</w:t>
      </w:r>
      <w:r w:rsidR="006450C7">
        <w:t xml:space="preserve">iem </w:t>
      </w:r>
      <w:r w:rsidR="00D30C1B">
        <w:t xml:space="preserve">gūtos rezultātus un </w:t>
      </w:r>
      <w:r w:rsidR="00D30C1B" w:rsidRPr="00697E7B">
        <w:t>secinājumus</w:t>
      </w:r>
      <w:r w:rsidR="006450C7">
        <w:t xml:space="preserve"> apmierinātības ar darbu kontekstā</w:t>
      </w:r>
      <w:r w:rsidR="00EB2893">
        <w:t xml:space="preserve">. </w:t>
      </w:r>
      <w:r w:rsidR="00D30C1B">
        <w:t>I</w:t>
      </w:r>
      <w:r w:rsidR="00D30C1B" w:rsidRPr="00697E7B">
        <w:t xml:space="preserve">zpētes tvērums ir visai plašs, jo aptver </w:t>
      </w:r>
      <w:r w:rsidR="006450C7">
        <w:t xml:space="preserve">gandrīz </w:t>
      </w:r>
      <w:r w:rsidR="00D30C1B" w:rsidRPr="00697E7B">
        <w:t>desmit gadu periodā (2011.</w:t>
      </w:r>
      <w:r w:rsidR="006450C7">
        <w:t xml:space="preserve"> </w:t>
      </w:r>
      <w:r w:rsidR="00D30C1B" w:rsidRPr="00697E7B">
        <w:t>-</w:t>
      </w:r>
      <w:r w:rsidR="006450C7">
        <w:t xml:space="preserve"> </w:t>
      </w:r>
      <w:r w:rsidR="00D30C1B" w:rsidRPr="00697E7B">
        <w:t>20</w:t>
      </w:r>
      <w:r w:rsidR="006450C7">
        <w:t>19</w:t>
      </w:r>
      <w:r w:rsidR="00D30C1B" w:rsidRPr="00697E7B">
        <w:t>.g.) veiktu dažāda veida</w:t>
      </w:r>
      <w:r w:rsidR="00D30C1B">
        <w:t>,</w:t>
      </w:r>
      <w:r w:rsidR="00D30C1B" w:rsidRPr="00697E7B">
        <w:t xml:space="preserve"> apjoma</w:t>
      </w:r>
      <w:r w:rsidR="00D30C1B">
        <w:t xml:space="preserve"> un izmantotās metodoloģijas iekšēju un ārēju</w:t>
      </w:r>
      <w:r w:rsidR="00D30C1B" w:rsidRPr="00697E7B">
        <w:t xml:space="preserve"> pētījumu </w:t>
      </w:r>
      <w:r w:rsidR="00D30C1B">
        <w:t xml:space="preserve">rezultātu </w:t>
      </w:r>
      <w:r w:rsidR="00D30C1B" w:rsidRPr="00697E7B">
        <w:t xml:space="preserve">analīzi </w:t>
      </w:r>
      <w:r w:rsidR="005A7AC2">
        <w:t xml:space="preserve">par darbinieku apmierinātību ar darbu, profesionālo noturību, iesaisti, </w:t>
      </w:r>
      <w:r>
        <w:t xml:space="preserve">lojalitāti, </w:t>
      </w:r>
      <w:r w:rsidR="005A7AC2">
        <w:t xml:space="preserve">kā arī tos prognozējošajiem </w:t>
      </w:r>
      <w:r w:rsidR="00D30C1B" w:rsidRPr="00697E7B">
        <w:t xml:space="preserve">faktoriem. </w:t>
      </w:r>
      <w:r>
        <w:t>Šāda izpēte bija</w:t>
      </w:r>
      <w:r w:rsidRPr="00697E7B">
        <w:t xml:space="preserve"> nepieciešama, </w:t>
      </w:r>
      <w:r>
        <w:t xml:space="preserve">lai noteiktu VPD kā organizācijas </w:t>
      </w:r>
      <w:r w:rsidRPr="00697E7B">
        <w:t>resursus un stiprās puses</w:t>
      </w:r>
      <w:r w:rsidR="006450C7">
        <w:t xml:space="preserve"> darbinieku apmierinātībā ar darbu un tās sekmēšanā</w:t>
      </w:r>
      <w:r>
        <w:t xml:space="preserve">, kā arī </w:t>
      </w:r>
      <w:r w:rsidRPr="00697E7B">
        <w:t>probl</w:t>
      </w:r>
      <w:r>
        <w:t>emātiskās</w:t>
      </w:r>
      <w:r w:rsidRPr="00697E7B">
        <w:t xml:space="preserve"> </w:t>
      </w:r>
      <w:r>
        <w:t xml:space="preserve">un </w:t>
      </w:r>
      <w:r w:rsidR="006450C7">
        <w:t xml:space="preserve">tālākā izpētē iekļaujamās </w:t>
      </w:r>
      <w:r w:rsidRPr="00697E7B">
        <w:t xml:space="preserve">jomas. </w:t>
      </w:r>
    </w:p>
    <w:p w14:paraId="6501946F" w14:textId="77F7B117" w:rsidR="00D24E83" w:rsidRPr="00A75152" w:rsidRDefault="00D24E83" w:rsidP="00D24E83">
      <w:pPr>
        <w:spacing w:line="360" w:lineRule="auto"/>
        <w:ind w:firstLine="720"/>
        <w:jc w:val="both"/>
      </w:pPr>
      <w:r>
        <w:t>Tika izvirzīti trīs pētījuma jautājumi:</w:t>
      </w:r>
      <w:r w:rsidRPr="00D24E83">
        <w:t xml:space="preserve"> </w:t>
      </w:r>
      <w:r w:rsidR="00A75152">
        <w:t>1)</w:t>
      </w:r>
      <w:r w:rsidR="004E7972">
        <w:t xml:space="preserve"> K</w:t>
      </w:r>
      <w:r>
        <w:t xml:space="preserve">uri VPD darbinieku apmierinātības ar darbu aspekti un </w:t>
      </w:r>
      <w:r w:rsidR="00005957">
        <w:t xml:space="preserve">to </w:t>
      </w:r>
      <w:r>
        <w:t xml:space="preserve">ietekmējošie faktori līdz šim pētīti salīdzinoši visvairāk un kuri - nav pētīti </w:t>
      </w:r>
      <w:r w:rsidR="00005957">
        <w:t xml:space="preserve">nemaz </w:t>
      </w:r>
      <w:r>
        <w:t xml:space="preserve">vai ir pētīti </w:t>
      </w:r>
      <w:r w:rsidR="00A75152">
        <w:t>mazāk</w:t>
      </w:r>
      <w:r>
        <w:t>?; 2</w:t>
      </w:r>
      <w:r w:rsidR="00A75152">
        <w:t>)</w:t>
      </w:r>
      <w:r>
        <w:t xml:space="preserve"> Kā</w:t>
      </w:r>
      <w:r w:rsidRPr="00D0689E">
        <w:t>das problēmas un resursi ir identificējami iepriekš veikto pētījumu rezultātos par VPD darbiniek</w:t>
      </w:r>
      <w:r w:rsidR="006450C7">
        <w:t>iem apmierinātības ar darbu kontekstā?</w:t>
      </w:r>
      <w:r w:rsidR="00A75152">
        <w:t>; 3)</w:t>
      </w:r>
      <w:r>
        <w:t xml:space="preserve"> Kādi ir tālākie nepieciešamie pētījumu virzieni par VPD darbinieku apmierinātību ar darbu?</w:t>
      </w:r>
      <w:r w:rsidR="00A75152">
        <w:t xml:space="preserve">; </w:t>
      </w:r>
      <w:r w:rsidR="00A75152" w:rsidRPr="00A75152">
        <w:t xml:space="preserve">4) </w:t>
      </w:r>
      <w:r w:rsidR="00A75152" w:rsidRPr="00A75152">
        <w:rPr>
          <w:color w:val="333333"/>
          <w:shd w:val="clear" w:color="auto" w:fill="FFFFFF"/>
        </w:rPr>
        <w:t>Kādi ir VPD cilvēkresursu vadības pilnveides virzieni?</w:t>
      </w:r>
    </w:p>
    <w:p w14:paraId="6B634CBD" w14:textId="42818CCC" w:rsidR="00D24E83" w:rsidRPr="00C02AD1" w:rsidRDefault="00D24E83" w:rsidP="00D24E83">
      <w:pPr>
        <w:spacing w:line="360" w:lineRule="auto"/>
        <w:ind w:firstLine="720"/>
        <w:jc w:val="both"/>
      </w:pPr>
      <w:r>
        <w:t xml:space="preserve">Pētījumā </w:t>
      </w:r>
      <w:r w:rsidR="00005957">
        <w:t xml:space="preserve">datu ieguvei un analīzei </w:t>
      </w:r>
      <w:r>
        <w:t>izmantota kvalitatīvā pētījumu metode</w:t>
      </w:r>
      <w:r w:rsidRPr="00C02AD1">
        <w:t xml:space="preserve"> –</w:t>
      </w:r>
      <w:r w:rsidR="00005957">
        <w:t xml:space="preserve"> ietvara metode (</w:t>
      </w:r>
      <w:r>
        <w:t>kvalitatīvās kontentanalīzes paveid</w:t>
      </w:r>
      <w:r w:rsidR="00005957">
        <w:t>s), kas paredz dokumentu analīzi saskaņā ar z</w:t>
      </w:r>
      <w:r>
        <w:t>inātniskās literatūras analīzes gaitā izveidot</w:t>
      </w:r>
      <w:r w:rsidR="00005957">
        <w:t>u</w:t>
      </w:r>
      <w:r>
        <w:t xml:space="preserve"> </w:t>
      </w:r>
      <w:r w:rsidR="00B316BF">
        <w:t xml:space="preserve">un datu atvērtās analīzes gaitā papildināto </w:t>
      </w:r>
      <w:r>
        <w:t>analītisk</w:t>
      </w:r>
      <w:r w:rsidR="00005957">
        <w:t>o ietvaru ar kate</w:t>
      </w:r>
      <w:r>
        <w:t>g</w:t>
      </w:r>
      <w:r w:rsidR="00005957">
        <w:t>o</w:t>
      </w:r>
      <w:r>
        <w:t xml:space="preserve">rijām un kodiem, </w:t>
      </w:r>
      <w:r w:rsidR="00005957">
        <w:t xml:space="preserve">un </w:t>
      </w:r>
      <w:r w:rsidR="00B316BF">
        <w:t xml:space="preserve">ietvarā izgaismojušos </w:t>
      </w:r>
      <w:r w:rsidR="00005957">
        <w:t xml:space="preserve">tēmu un apakštēmu formulēšanu. </w:t>
      </w:r>
    </w:p>
    <w:p w14:paraId="41C72E27" w14:textId="13C2BEB3" w:rsidR="00074FBB" w:rsidRPr="00C02AD1" w:rsidRDefault="00B82E49" w:rsidP="004E7972">
      <w:pPr>
        <w:autoSpaceDE w:val="0"/>
        <w:autoSpaceDN w:val="0"/>
        <w:adjustRightInd w:val="0"/>
        <w:spacing w:line="360" w:lineRule="auto"/>
        <w:jc w:val="both"/>
      </w:pPr>
      <w:r>
        <w:rPr>
          <w:b/>
        </w:rPr>
        <w:tab/>
      </w:r>
      <w:r w:rsidR="00074FBB" w:rsidRPr="00C02AD1">
        <w:t xml:space="preserve">Pētījuma rezultātā </w:t>
      </w:r>
      <w:r w:rsidR="00005957">
        <w:t xml:space="preserve">ir identificētas nozīmīgākās pētījumu rezultātos aprakstītās tēmas, </w:t>
      </w:r>
      <w:r w:rsidR="00695760">
        <w:t>resursi un problēmas</w:t>
      </w:r>
      <w:r w:rsidR="00005957">
        <w:t xml:space="preserve"> VPD darbinieku apmierinātīb</w:t>
      </w:r>
      <w:r w:rsidR="006450C7">
        <w:t>as</w:t>
      </w:r>
      <w:r w:rsidR="00005957">
        <w:t xml:space="preserve"> ar darbu indivīda, darba kā tāda un organizācijas līmeņa faktoros, kā arī </w:t>
      </w:r>
      <w:r w:rsidR="00074FBB" w:rsidRPr="00C02AD1">
        <w:t xml:space="preserve">iezīmēti visai skaidri jautājumi, pie kuriem būtu </w:t>
      </w:r>
      <w:r w:rsidR="006450C7">
        <w:t>svarīgi strādāt cilvēkresursu vadības kontekstā, lai sekmētu dar</w:t>
      </w:r>
      <w:r w:rsidR="003D30A8">
        <w:t xml:space="preserve">binieku apmierinātību ar darbu un labizjūtu </w:t>
      </w:r>
      <w:r w:rsidR="00695760">
        <w:t>–</w:t>
      </w:r>
      <w:r w:rsidR="003D30A8">
        <w:t xml:space="preserve"> </w:t>
      </w:r>
      <w:r w:rsidR="00695760">
        <w:t xml:space="preserve">atzinības, stresa un darba slodzes, pārmaiņu komunikācijas, darbinieku priekšstatu par probācijas darba centrālo jēgu pretrunu ar birokratizāciju u.c. </w:t>
      </w:r>
      <w:r w:rsidR="00074FBB" w:rsidRPr="00C02AD1">
        <w:t>Pētījuma noslēgumā sniegt</w:t>
      </w:r>
      <w:r w:rsidR="006450C7">
        <w:t>i priekšlikumi</w:t>
      </w:r>
      <w:r w:rsidR="00074FBB" w:rsidRPr="00C02AD1">
        <w:t xml:space="preserve"> </w:t>
      </w:r>
      <w:r w:rsidR="006450C7">
        <w:t xml:space="preserve">tālāku pētījumu tēmām un </w:t>
      </w:r>
      <w:r w:rsidR="00B316BF">
        <w:t>cilvēkresursu vadībai VPD</w:t>
      </w:r>
      <w:r w:rsidR="006450C7">
        <w:t xml:space="preserve">. </w:t>
      </w:r>
      <w:r w:rsidR="00074FBB" w:rsidRPr="00C02AD1">
        <w:t xml:space="preserve"> </w:t>
      </w:r>
    </w:p>
    <w:p w14:paraId="5630AD66" w14:textId="77777777" w:rsidR="00227BD4" w:rsidRDefault="00227BD4" w:rsidP="00120A47">
      <w:pPr>
        <w:spacing w:line="360" w:lineRule="auto"/>
        <w:jc w:val="both"/>
        <w:rPr>
          <w:b/>
          <w:sz w:val="28"/>
        </w:rPr>
      </w:pPr>
    </w:p>
    <w:p w14:paraId="61829076" w14:textId="0E391652" w:rsidR="00227BD4" w:rsidRDefault="00227BD4" w:rsidP="00120A47">
      <w:pPr>
        <w:spacing w:line="360" w:lineRule="auto"/>
        <w:jc w:val="both"/>
        <w:rPr>
          <w:b/>
          <w:sz w:val="28"/>
        </w:rPr>
      </w:pPr>
    </w:p>
    <w:p w14:paraId="3F1A059B" w14:textId="6455DF87" w:rsidR="00022822" w:rsidRDefault="00022822" w:rsidP="00120A47">
      <w:pPr>
        <w:spacing w:line="360" w:lineRule="auto"/>
        <w:jc w:val="both"/>
        <w:rPr>
          <w:b/>
          <w:sz w:val="28"/>
        </w:rPr>
      </w:pPr>
    </w:p>
    <w:p w14:paraId="4D6D1E2D" w14:textId="77777777" w:rsidR="00022822" w:rsidRDefault="00022822" w:rsidP="00120A47">
      <w:pPr>
        <w:spacing w:line="360" w:lineRule="auto"/>
        <w:jc w:val="both"/>
        <w:rPr>
          <w:b/>
          <w:sz w:val="28"/>
        </w:rPr>
      </w:pPr>
    </w:p>
    <w:p w14:paraId="40B02E34" w14:textId="6BFF8D4C" w:rsidR="00074FBB" w:rsidRPr="00EA0AB7" w:rsidRDefault="00695760" w:rsidP="003F4ABF">
      <w:pPr>
        <w:pStyle w:val="Virsraksts1"/>
        <w:jc w:val="center"/>
        <w:rPr>
          <w:rFonts w:ascii="Times New Roman" w:hAnsi="Times New Roman" w:cs="Times New Roman"/>
          <w:b/>
          <w:color w:val="0070C0"/>
        </w:rPr>
      </w:pPr>
      <w:bookmarkStart w:id="1" w:name="_Toc47106670"/>
      <w:r w:rsidRPr="00EA0AB7">
        <w:rPr>
          <w:rFonts w:ascii="Times New Roman" w:hAnsi="Times New Roman" w:cs="Times New Roman"/>
          <w:b/>
          <w:color w:val="0070C0"/>
        </w:rPr>
        <w:lastRenderedPageBreak/>
        <w:t>I</w:t>
      </w:r>
      <w:r w:rsidR="00074FBB" w:rsidRPr="00EA0AB7">
        <w:rPr>
          <w:rFonts w:ascii="Times New Roman" w:hAnsi="Times New Roman" w:cs="Times New Roman"/>
          <w:b/>
          <w:color w:val="0070C0"/>
        </w:rPr>
        <w:t>evads</w:t>
      </w:r>
      <w:bookmarkEnd w:id="1"/>
    </w:p>
    <w:p w14:paraId="02CEECA1" w14:textId="46495993" w:rsidR="00074FBB" w:rsidRDefault="00074FBB" w:rsidP="00120A47">
      <w:pPr>
        <w:spacing w:line="360" w:lineRule="auto"/>
        <w:jc w:val="both"/>
        <w:rPr>
          <w:b/>
          <w:sz w:val="28"/>
        </w:rPr>
      </w:pPr>
    </w:p>
    <w:p w14:paraId="5C3FC997" w14:textId="77B6D266" w:rsidR="001D4CD5" w:rsidRDefault="001D4CD5" w:rsidP="0019594A">
      <w:pPr>
        <w:spacing w:line="360" w:lineRule="auto"/>
        <w:ind w:firstLine="720"/>
        <w:jc w:val="both"/>
      </w:pPr>
      <w:r>
        <w:t xml:space="preserve">Apmierinātība ar darbu ir viens no visvairāk pētītajiem fenomeniem cilvēkresursu vadībā un organizāciju psiholoģijā. </w:t>
      </w:r>
      <w:r w:rsidR="00D6025F">
        <w:t xml:space="preserve">Apmierinātību ar darbu raksturo </w:t>
      </w:r>
      <w:r>
        <w:t>cilvēka izjūtas attiecībā pret savu darbu un tā dažādiem aspektiem (Spector, 2012)</w:t>
      </w:r>
      <w:r w:rsidR="0019594A">
        <w:t>,</w:t>
      </w:r>
      <w:r>
        <w:t xml:space="preserve"> </w:t>
      </w:r>
      <w:r w:rsidR="00D6025F">
        <w:t>un</w:t>
      </w:r>
      <w:r>
        <w:t xml:space="preserve"> </w:t>
      </w:r>
      <w:r w:rsidR="00D6025F">
        <w:t xml:space="preserve">visbiežāk ar to tiek saprasts pozitīvs vai patīkams emocionāls stāvoklis, kas </w:t>
      </w:r>
      <w:r w:rsidR="002451DA">
        <w:t xml:space="preserve">izriet no </w:t>
      </w:r>
      <w:r w:rsidR="00DF49F6">
        <w:t>darbinieka novērtējum</w:t>
      </w:r>
      <w:r w:rsidR="0019594A">
        <w:t>a</w:t>
      </w:r>
      <w:r w:rsidR="00DF49F6">
        <w:t xml:space="preserve"> par savu darbu un savu pieredzi tajā </w:t>
      </w:r>
      <w:r w:rsidR="002451DA">
        <w:t>(</w:t>
      </w:r>
      <w:r w:rsidR="00DB319B">
        <w:t>Locke, 1976</w:t>
      </w:r>
      <w:r w:rsidR="002451DA">
        <w:t xml:space="preserve">). </w:t>
      </w:r>
      <w:r w:rsidR="0019594A">
        <w:t xml:space="preserve">Apmierinātības ar darbu nozīmi un tās </w:t>
      </w:r>
      <w:r w:rsidR="006450C7">
        <w:t>izpētes</w:t>
      </w:r>
      <w:r w:rsidR="0019594A">
        <w:t xml:space="preserve"> nepieciešamību apliecina pētījumi, kas liecina par tās saistību </w:t>
      </w:r>
      <w:r w:rsidR="006135D8">
        <w:t>gan ar darbinieku lab</w:t>
      </w:r>
      <w:r w:rsidR="00B316BF">
        <w:t>būtību</w:t>
      </w:r>
      <w:r w:rsidR="006135D8">
        <w:t xml:space="preserve">, t.sk. veselību un dzīvildzi, gan </w:t>
      </w:r>
      <w:r w:rsidR="0019594A">
        <w:t>ar tādām darbinieku attieksmes un uzvedības dimensijām kā darba motivācija, sniegums darbā, produktivitāte, iesaiste un lojalitāte (</w:t>
      </w:r>
      <w:r w:rsidR="005F44D3">
        <w:t>Spector, 2012</w:t>
      </w:r>
      <w:r w:rsidR="0019594A" w:rsidRPr="005F44D3">
        <w:t>)</w:t>
      </w:r>
      <w:r w:rsidR="0019594A">
        <w:t xml:space="preserve">, tātad </w:t>
      </w:r>
      <w:r w:rsidR="00785CFE">
        <w:t xml:space="preserve">darbinieku </w:t>
      </w:r>
      <w:r w:rsidR="0019594A">
        <w:t xml:space="preserve">apmierinātību ar darbu var uzskatīt par vienu no </w:t>
      </w:r>
      <w:r w:rsidR="00B316BF">
        <w:t>būtiskiem</w:t>
      </w:r>
      <w:r w:rsidR="0019594A">
        <w:t xml:space="preserve"> jēdz</w:t>
      </w:r>
      <w:r w:rsidR="00785CFE">
        <w:t>ieniem jebkuras organizācijas cilvēkresursu vadībā.</w:t>
      </w:r>
      <w:r w:rsidR="006135D8">
        <w:t xml:space="preserve"> Turklāt apmierinātība ar darbu ir nozīmīgs indikators darbinieka spējai nākotnē pielāgoties neparedzamiem un problemātiskiem gadījumiem (Paton et al., 2008), kas ir īpaši svarīgi probācijas darba specifikas kontekstā.</w:t>
      </w:r>
    </w:p>
    <w:p w14:paraId="5D1C2E15" w14:textId="14CFBCF3" w:rsidR="00074FBB" w:rsidRPr="00C02AD1" w:rsidRDefault="00785CFE" w:rsidP="00074FBB">
      <w:pPr>
        <w:spacing w:line="360" w:lineRule="auto"/>
        <w:ind w:firstLine="720"/>
        <w:jc w:val="both"/>
        <w:rPr>
          <w:color w:val="FF0000"/>
        </w:rPr>
      </w:pPr>
      <w:r>
        <w:t xml:space="preserve">Šī pētījuma aktualitāti noteica nepieciešamība </w:t>
      </w:r>
      <w:r w:rsidR="00C71B54">
        <w:t>apkopot</w:t>
      </w:r>
      <w:r>
        <w:t xml:space="preserve"> līdzšinējo pētījum</w:t>
      </w:r>
      <w:r w:rsidR="00C71B54">
        <w:t>u par VPD darbiniekiem rezultātus</w:t>
      </w:r>
      <w:r>
        <w:t xml:space="preserve"> un izvērtēt tos apmierinātības ar darbu </w:t>
      </w:r>
      <w:r w:rsidR="00041F78">
        <w:t>kontekstā</w:t>
      </w:r>
      <w:r>
        <w:t>, lai gūtos secinājumus izmantotu tālāk</w:t>
      </w:r>
      <w:r w:rsidR="005F44D3">
        <w:t>u</w:t>
      </w:r>
      <w:r>
        <w:t xml:space="preserve"> pētījumu virzienu noteikšan</w:t>
      </w:r>
      <w:r w:rsidR="00041F78">
        <w:t>ai</w:t>
      </w:r>
      <w:r>
        <w:t xml:space="preserve">, kā arī </w:t>
      </w:r>
      <w:r w:rsidR="00041F78">
        <w:t xml:space="preserve">vispārīgu rekomendāciju formulēšanai </w:t>
      </w:r>
      <w:r w:rsidR="005F44D3">
        <w:t xml:space="preserve">VPD </w:t>
      </w:r>
      <w:r>
        <w:t>cilvēkresursu vadīb</w:t>
      </w:r>
      <w:r w:rsidR="00041F78">
        <w:t>as ietvarā</w:t>
      </w:r>
      <w:r>
        <w:t xml:space="preserve">. VPD kopš 2011. gada periodiski veikti iekšēji un ārēji pētījumi par </w:t>
      </w:r>
      <w:r w:rsidR="00CA7BB7">
        <w:t xml:space="preserve">darbinieku </w:t>
      </w:r>
      <w:r>
        <w:t>apmierinātību ar darbu</w:t>
      </w:r>
      <w:r w:rsidR="005F44D3">
        <w:t>, to prognozējošajiem faktoriem, kā arī citiem ar to saistītiem konstruktiem – profesionālo noturību, iesaisti, lojalitāti u.c.</w:t>
      </w:r>
      <w:r>
        <w:t xml:space="preserve"> Šo pētījumu ietvaros </w:t>
      </w:r>
      <w:r w:rsidR="005F44D3">
        <w:t>lietotās metodes un instrumentārijs, kā arī pētījumu izlases,</w:t>
      </w:r>
      <w:r>
        <w:t xml:space="preserve"> </w:t>
      </w:r>
      <w:r w:rsidR="005F44D3">
        <w:t xml:space="preserve">lielākoties bijušas atšķirīgas, kas, no vienas puses, dod ieskatu plašā pētīto tēmu spektrā, no otras </w:t>
      </w:r>
      <w:r w:rsidR="00B316BF">
        <w:t>–</w:t>
      </w:r>
      <w:r w:rsidR="005F44D3">
        <w:t xml:space="preserve"> </w:t>
      </w:r>
      <w:r w:rsidR="004523CF">
        <w:t>apgrūtina</w:t>
      </w:r>
      <w:r w:rsidR="005F44D3">
        <w:t xml:space="preserve"> rezultātu salīdzinā</w:t>
      </w:r>
      <w:r w:rsidR="00B316BF">
        <w:t>šan</w:t>
      </w:r>
      <w:r w:rsidR="004523CF">
        <w:t>u</w:t>
      </w:r>
      <w:r w:rsidR="005F44D3">
        <w:t xml:space="preserve"> dinamikā. </w:t>
      </w:r>
    </w:p>
    <w:p w14:paraId="12A4B922" w14:textId="178B6236" w:rsidR="00074FBB" w:rsidRDefault="00074FBB" w:rsidP="00074FBB">
      <w:pPr>
        <w:spacing w:line="360" w:lineRule="auto"/>
        <w:ind w:firstLine="720"/>
        <w:jc w:val="both"/>
      </w:pPr>
      <w:r w:rsidRPr="00C02AD1">
        <w:rPr>
          <w:b/>
        </w:rPr>
        <w:t>Pētījuma mērķis</w:t>
      </w:r>
      <w:r w:rsidRPr="00C02AD1">
        <w:t xml:space="preserve"> ir </w:t>
      </w:r>
      <w:r w:rsidRPr="007B21DB">
        <w:t>veikt apkopojumu par līdzšin</w:t>
      </w:r>
      <w:r w:rsidR="005F44D3">
        <w:t xml:space="preserve">ējo pētījumu par VPD darbiniekiem </w:t>
      </w:r>
      <w:r w:rsidRPr="007B21DB">
        <w:t>rezultātiem</w:t>
      </w:r>
      <w:r w:rsidR="005F44D3">
        <w:t xml:space="preserve"> apmierinātības ar darbu ietvarā</w:t>
      </w:r>
      <w:r w:rsidRPr="007B21DB">
        <w:t xml:space="preserve"> un tajos identificētajām problēmām un resursiem, </w:t>
      </w:r>
      <w:r w:rsidR="00041F78">
        <w:t xml:space="preserve">kā arī </w:t>
      </w:r>
      <w:r w:rsidRPr="007B21DB">
        <w:t>noskaidrot</w:t>
      </w:r>
      <w:r w:rsidR="00B316BF">
        <w:t xml:space="preserve"> tālāko pētījumu nepieciešamību un virzienus</w:t>
      </w:r>
      <w:r>
        <w:t>.</w:t>
      </w:r>
    </w:p>
    <w:p w14:paraId="0BC483EC" w14:textId="15B77852" w:rsidR="00074FBB" w:rsidRPr="00C02AD1" w:rsidRDefault="00074FBB" w:rsidP="00074FBB">
      <w:pPr>
        <w:spacing w:line="360" w:lineRule="auto"/>
        <w:ind w:firstLine="720"/>
        <w:jc w:val="both"/>
      </w:pPr>
      <w:r w:rsidRPr="00C02AD1">
        <w:t xml:space="preserve">Pētījumā izvirzīti </w:t>
      </w:r>
      <w:r w:rsidR="00CA7BB7">
        <w:t>trīs</w:t>
      </w:r>
      <w:r w:rsidRPr="00C02AD1">
        <w:t xml:space="preserve"> </w:t>
      </w:r>
      <w:r w:rsidRPr="00C02AD1">
        <w:rPr>
          <w:b/>
        </w:rPr>
        <w:t>pētījuma jautājumi</w:t>
      </w:r>
      <w:r w:rsidRPr="00C02AD1">
        <w:t xml:space="preserve">: </w:t>
      </w:r>
    </w:p>
    <w:p w14:paraId="1EE19E6D" w14:textId="72C62C7D" w:rsidR="00074FBB" w:rsidRDefault="00074FBB" w:rsidP="0046624D">
      <w:pPr>
        <w:pStyle w:val="Sarakstarindkopa"/>
        <w:numPr>
          <w:ilvl w:val="0"/>
          <w:numId w:val="20"/>
        </w:numPr>
        <w:spacing w:line="360" w:lineRule="auto"/>
        <w:jc w:val="both"/>
      </w:pPr>
      <w:r>
        <w:t xml:space="preserve">Kuri VPD darbinieku apmierinātības ar darbu </w:t>
      </w:r>
      <w:r w:rsidR="001D4CD5">
        <w:t>aspekti</w:t>
      </w:r>
      <w:r w:rsidR="005F44D3">
        <w:t xml:space="preserve"> un ietekmējošie faktori</w:t>
      </w:r>
      <w:r w:rsidR="001D4CD5">
        <w:t xml:space="preserve"> </w:t>
      </w:r>
      <w:r>
        <w:t xml:space="preserve">līdz šim </w:t>
      </w:r>
      <w:r w:rsidR="00CA7BB7">
        <w:t xml:space="preserve">pētīti salīdzinoši visvairāk un kuri - </w:t>
      </w:r>
      <w:r>
        <w:t>nav pētīti vai ir pētīti</w:t>
      </w:r>
      <w:r w:rsidR="001D4CD5">
        <w:t xml:space="preserve"> nepietiekami</w:t>
      </w:r>
      <w:r>
        <w:t>?</w:t>
      </w:r>
    </w:p>
    <w:p w14:paraId="5A511905" w14:textId="3F2AA9C1" w:rsidR="00074FBB" w:rsidRDefault="00074FBB" w:rsidP="0046624D">
      <w:pPr>
        <w:pStyle w:val="Sarakstarindkopa"/>
        <w:numPr>
          <w:ilvl w:val="0"/>
          <w:numId w:val="20"/>
        </w:numPr>
        <w:spacing w:line="360" w:lineRule="auto"/>
        <w:jc w:val="both"/>
      </w:pPr>
      <w:r w:rsidRPr="00D0689E">
        <w:t>Kādas problēmas un resursi ir identificējami iepriekš veikto pētījumu rezultātos par VPD darbiniek</w:t>
      </w:r>
      <w:r>
        <w:t>u apmierinātību ar darbu</w:t>
      </w:r>
      <w:r w:rsidR="001D4CD5">
        <w:t xml:space="preserve"> un tās aspektiem?</w:t>
      </w:r>
      <w:r>
        <w:t xml:space="preserve"> </w:t>
      </w:r>
    </w:p>
    <w:p w14:paraId="2214A279" w14:textId="39114B0E" w:rsidR="00074FBB" w:rsidRDefault="00074FBB" w:rsidP="0046624D">
      <w:pPr>
        <w:pStyle w:val="Sarakstarindkopa"/>
        <w:numPr>
          <w:ilvl w:val="0"/>
          <w:numId w:val="20"/>
        </w:numPr>
        <w:spacing w:line="360" w:lineRule="auto"/>
        <w:jc w:val="both"/>
      </w:pPr>
      <w:r>
        <w:t xml:space="preserve">Kādi ir tālākie nepieciešamie pētījumu virzieni par VPD darbinieku </w:t>
      </w:r>
      <w:r w:rsidR="001D4CD5">
        <w:t>apmierinātību ar darbu</w:t>
      </w:r>
      <w:r>
        <w:t>?</w:t>
      </w:r>
    </w:p>
    <w:p w14:paraId="46EEB644" w14:textId="6BC9354E" w:rsidR="00F3432A" w:rsidRDefault="00A75152" w:rsidP="00A75152">
      <w:pPr>
        <w:pStyle w:val="Sarakstarindkopa"/>
        <w:numPr>
          <w:ilvl w:val="0"/>
          <w:numId w:val="20"/>
        </w:numPr>
        <w:spacing w:line="360" w:lineRule="auto"/>
        <w:jc w:val="both"/>
      </w:pPr>
      <w:r w:rsidRPr="00A75152">
        <w:rPr>
          <w:color w:val="333333"/>
          <w:shd w:val="clear" w:color="auto" w:fill="FFFFFF"/>
        </w:rPr>
        <w:t>Kādi ir VPD cilvēkresursu vadības pilnveides virzieni?</w:t>
      </w:r>
    </w:p>
    <w:p w14:paraId="496CFD9D" w14:textId="4F7ADE26" w:rsidR="00074FBB" w:rsidRPr="00CA7BB7" w:rsidRDefault="00074FBB" w:rsidP="0060546C">
      <w:pPr>
        <w:spacing w:line="360" w:lineRule="auto"/>
        <w:ind w:firstLine="360"/>
        <w:jc w:val="both"/>
        <w:rPr>
          <w:b/>
        </w:rPr>
      </w:pPr>
      <w:r w:rsidRPr="00CA7BB7">
        <w:rPr>
          <w:b/>
        </w:rPr>
        <w:lastRenderedPageBreak/>
        <w:t>Pētījuma uzdevumi:</w:t>
      </w:r>
    </w:p>
    <w:p w14:paraId="754A4D51" w14:textId="038AA8ED" w:rsidR="00074FBB" w:rsidRDefault="00074FBB" w:rsidP="0046624D">
      <w:pPr>
        <w:pStyle w:val="Sarakstarindkopa"/>
        <w:numPr>
          <w:ilvl w:val="0"/>
          <w:numId w:val="19"/>
        </w:numPr>
        <w:spacing w:line="360" w:lineRule="auto"/>
        <w:jc w:val="both"/>
      </w:pPr>
      <w:r w:rsidRPr="00CA7BB7">
        <w:t xml:space="preserve">Iepazīties ar </w:t>
      </w:r>
      <w:r w:rsidR="00A5438C">
        <w:t>zinātnisko</w:t>
      </w:r>
      <w:r w:rsidRPr="00CA7BB7">
        <w:t xml:space="preserve"> literatūru par </w:t>
      </w:r>
      <w:r w:rsidR="00CA7BB7" w:rsidRPr="00CA7BB7">
        <w:t>apmierinātību ar darbu, tās nozīmīgākajām teorijām un pieejām tās pētniecībā</w:t>
      </w:r>
      <w:r w:rsidRPr="00CA7BB7">
        <w:t>;</w:t>
      </w:r>
    </w:p>
    <w:p w14:paraId="346D57D6" w14:textId="7C58CBFE" w:rsidR="00CA7BB7" w:rsidRDefault="00CA7BB7" w:rsidP="0046624D">
      <w:pPr>
        <w:pStyle w:val="Sarakstarindkopa"/>
        <w:numPr>
          <w:ilvl w:val="0"/>
          <w:numId w:val="19"/>
        </w:numPr>
        <w:spacing w:line="360" w:lineRule="auto"/>
        <w:jc w:val="both"/>
      </w:pPr>
      <w:r>
        <w:t xml:space="preserve">Balstoties uz </w:t>
      </w:r>
      <w:r w:rsidR="00A5438C">
        <w:t>zinātniskās</w:t>
      </w:r>
      <w:r>
        <w:t xml:space="preserve"> literatūras analīzi, izstrādāt metodoloģiju līdzšinējo pētījumu par VPD darbiniekiem rezultātu apkopošanai un analīzei;</w:t>
      </w:r>
    </w:p>
    <w:p w14:paraId="7F87259A" w14:textId="77777777" w:rsidR="0060546C" w:rsidRDefault="00A5438C" w:rsidP="006F53D2">
      <w:pPr>
        <w:pStyle w:val="Sarakstarindkopa"/>
        <w:numPr>
          <w:ilvl w:val="0"/>
          <w:numId w:val="19"/>
        </w:numPr>
        <w:spacing w:line="360" w:lineRule="auto"/>
        <w:jc w:val="both"/>
      </w:pPr>
      <w:r>
        <w:t xml:space="preserve">Izveidot pētījuma izlasi, ietverot tajā veiktos pētījumus un citus avotus, kuros pieejamā informācija </w:t>
      </w:r>
      <w:r w:rsidR="0060546C">
        <w:t>ir būtiska rezultātu interpretācijai un secinājumu izdarīšanai;</w:t>
      </w:r>
    </w:p>
    <w:p w14:paraId="3B88D31A" w14:textId="7EBA7CE7" w:rsidR="00CA7BB7" w:rsidRDefault="0060546C" w:rsidP="006F53D2">
      <w:pPr>
        <w:pStyle w:val="Sarakstarindkopa"/>
        <w:numPr>
          <w:ilvl w:val="0"/>
          <w:numId w:val="19"/>
        </w:numPr>
        <w:spacing w:line="360" w:lineRule="auto"/>
        <w:jc w:val="both"/>
      </w:pPr>
      <w:r>
        <w:t>V</w:t>
      </w:r>
      <w:r w:rsidR="00CA7BB7">
        <w:t xml:space="preserve">eikt </w:t>
      </w:r>
      <w:r w:rsidR="00A5438C">
        <w:t xml:space="preserve">izlasē ietverto </w:t>
      </w:r>
      <w:r w:rsidR="00CA7BB7">
        <w:t xml:space="preserve">pētījumu rezultātu </w:t>
      </w:r>
      <w:r w:rsidR="00A5438C">
        <w:t xml:space="preserve">un citu avotu </w:t>
      </w:r>
      <w:r w:rsidR="00CA7BB7">
        <w:t>analīzi saskaņā ar iz</w:t>
      </w:r>
      <w:r w:rsidR="00A5438C">
        <w:t>strādāto</w:t>
      </w:r>
      <w:r w:rsidR="00CA7BB7">
        <w:t xml:space="preserve"> metodoloģiju</w:t>
      </w:r>
      <w:r w:rsidR="00A5438C">
        <w:t>;</w:t>
      </w:r>
    </w:p>
    <w:p w14:paraId="7B34C639" w14:textId="442F744F" w:rsidR="00074FBB" w:rsidRPr="007C35BD" w:rsidRDefault="00074FBB" w:rsidP="0046624D">
      <w:pPr>
        <w:pStyle w:val="Sarakstarindkopa"/>
        <w:numPr>
          <w:ilvl w:val="0"/>
          <w:numId w:val="19"/>
        </w:numPr>
        <w:spacing w:line="360" w:lineRule="auto"/>
        <w:jc w:val="both"/>
        <w:rPr>
          <w:b/>
        </w:rPr>
      </w:pPr>
      <w:r w:rsidRPr="00A5438C">
        <w:t>Izdarīt secinājumu</w:t>
      </w:r>
      <w:r w:rsidR="00A5438C" w:rsidRPr="00A5438C">
        <w:t>s</w:t>
      </w:r>
      <w:r w:rsidRPr="00A5438C">
        <w:t xml:space="preserve"> un sniegt </w:t>
      </w:r>
      <w:r w:rsidR="00A75152">
        <w:t>priekšlikumus</w:t>
      </w:r>
      <w:r w:rsidRPr="00A5438C">
        <w:t xml:space="preserve"> </w:t>
      </w:r>
      <w:r w:rsidR="00A5438C">
        <w:t xml:space="preserve">par </w:t>
      </w:r>
      <w:r w:rsidR="00A5438C" w:rsidRPr="00A5438C">
        <w:t xml:space="preserve">tālākas izpētes virzieniem </w:t>
      </w:r>
      <w:r w:rsidR="00A5438C">
        <w:t xml:space="preserve">par </w:t>
      </w:r>
      <w:r w:rsidR="00A5438C" w:rsidRPr="00A5438C">
        <w:t>VPD darbinieku apmierinātīb</w:t>
      </w:r>
      <w:r w:rsidR="00A5438C">
        <w:t>u</w:t>
      </w:r>
      <w:r w:rsidR="00A5438C" w:rsidRPr="00A5438C">
        <w:t xml:space="preserve"> ar darbu</w:t>
      </w:r>
      <w:r w:rsidR="00041F78">
        <w:t>, to ietekmējošajiem faktoriem</w:t>
      </w:r>
      <w:r w:rsidR="00A5438C">
        <w:t xml:space="preserve">, kā arī par ieteicamajiem pasākumiem </w:t>
      </w:r>
      <w:r w:rsidR="00041F78">
        <w:t xml:space="preserve">VPD </w:t>
      </w:r>
      <w:r w:rsidR="00A5438C">
        <w:t>cilvēkresursu vadības kontekstā.</w:t>
      </w:r>
    </w:p>
    <w:p w14:paraId="0D08132C" w14:textId="210ECFAC" w:rsidR="00B316BF" w:rsidRPr="00C33414" w:rsidRDefault="00B316BF" w:rsidP="00C33414">
      <w:pPr>
        <w:autoSpaceDE w:val="0"/>
        <w:autoSpaceDN w:val="0"/>
        <w:adjustRightInd w:val="0"/>
        <w:spacing w:line="360" w:lineRule="auto"/>
        <w:ind w:firstLine="360"/>
        <w:jc w:val="both"/>
        <w:rPr>
          <w:rFonts w:eastAsiaTheme="minorHAnsi"/>
          <w:color w:val="000000"/>
        </w:rPr>
      </w:pPr>
      <w:r w:rsidRPr="00C33414">
        <w:rPr>
          <w:b/>
        </w:rPr>
        <w:t>Pētījuma izlasi</w:t>
      </w:r>
      <w:r>
        <w:t xml:space="preserve"> veido astoņi pētījumi, kas īstenoti laikā no 2011.-2019. gadam un kuros </w:t>
      </w:r>
      <w:r w:rsidR="0060546C">
        <w:t xml:space="preserve">izzināti VPD darbinieku viedokļi un pieredze apmierinātības ar darbu un tās dažādu aspektu kontekstā. 2013. gadā veiktā SPORE pētījuma rezultāti aprakstīti trīs 3 dažādos ziņojumos. Līdzās veiktajiem pētījumiem datu ieguves avoti bija </w:t>
      </w:r>
      <w:r w:rsidR="00C33414" w:rsidRPr="00C33414">
        <w:rPr>
          <w:bCs/>
        </w:rPr>
        <w:t>VPD Personālvadības departamenta sniegtie dati par darbinieku mainību 2017. - 2019. gadā, prombūtni slimības dēļ 2019.gadā, darbā piedzīvotajiem incidentiem 2019. gadā</w:t>
      </w:r>
      <w:r w:rsidR="00C33414">
        <w:rPr>
          <w:bCs/>
        </w:rPr>
        <w:t xml:space="preserve">, kā arī </w:t>
      </w:r>
      <w:r w:rsidR="00C33414" w:rsidRPr="00765AA8">
        <w:rPr>
          <w:bCs/>
        </w:rPr>
        <w:t xml:space="preserve">VPD Mācību un pētījumu nodaļas (turpmāk – MPN) atskaites par 2017. - 2019. </w:t>
      </w:r>
      <w:r w:rsidR="00C33414">
        <w:rPr>
          <w:bCs/>
        </w:rPr>
        <w:t>gadu un d</w:t>
      </w:r>
      <w:r w:rsidR="00C33414" w:rsidRPr="00765AA8">
        <w:rPr>
          <w:bCs/>
        </w:rPr>
        <w:t xml:space="preserve">arbu VPD pārtraukušo darbinieku aptauju rezultātu apkopojums </w:t>
      </w:r>
      <w:r w:rsidR="00C33414">
        <w:rPr>
          <w:bCs/>
        </w:rPr>
        <w:t xml:space="preserve">par </w:t>
      </w:r>
      <w:r w:rsidR="00C33414" w:rsidRPr="00765AA8">
        <w:rPr>
          <w:bCs/>
        </w:rPr>
        <w:t>2018. un 2019. gad</w:t>
      </w:r>
      <w:r w:rsidR="00C33414">
        <w:rPr>
          <w:bCs/>
        </w:rPr>
        <w:t>u.</w:t>
      </w:r>
    </w:p>
    <w:p w14:paraId="263DDDCD" w14:textId="3AED9AC7" w:rsidR="00074FBB" w:rsidRDefault="00074FBB" w:rsidP="0060546C">
      <w:pPr>
        <w:spacing w:line="360" w:lineRule="auto"/>
        <w:ind w:firstLine="360"/>
        <w:jc w:val="both"/>
      </w:pPr>
      <w:r w:rsidRPr="00C02AD1">
        <w:rPr>
          <w:b/>
        </w:rPr>
        <w:t xml:space="preserve">Datu ieguves </w:t>
      </w:r>
      <w:r w:rsidR="007C35BD">
        <w:rPr>
          <w:b/>
        </w:rPr>
        <w:t xml:space="preserve">un analīzes </w:t>
      </w:r>
      <w:r w:rsidRPr="00C02AD1">
        <w:rPr>
          <w:b/>
        </w:rPr>
        <w:t xml:space="preserve">metodes: </w:t>
      </w:r>
      <w:r w:rsidRPr="00C02AD1">
        <w:t xml:space="preserve">Pētījumā izmantota </w:t>
      </w:r>
      <w:r w:rsidRPr="00C02AD1">
        <w:rPr>
          <w:b/>
        </w:rPr>
        <w:t>kvalitatīvā pētījumu metode</w:t>
      </w:r>
      <w:r w:rsidRPr="00C02AD1">
        <w:t xml:space="preserve"> – </w:t>
      </w:r>
      <w:r w:rsidR="007C35BD">
        <w:t>ietvara metode, kas ir viens no kontentanalīzes paveidiem. Zinātniskās literatūras analīzes rezultātā tika izveidots analītiskais ietvars ar kvalitatīvās</w:t>
      </w:r>
      <w:r w:rsidR="00F3432A">
        <w:t xml:space="preserve"> analīzes kategorijām un kodiem</w:t>
      </w:r>
      <w:r w:rsidR="007C35BD">
        <w:t xml:space="preserve"> un saskaņā ar to tika veikta pētījumu un papildavotu analīze</w:t>
      </w:r>
      <w:r w:rsidR="00D24E83">
        <w:t>, formulētas tēmas un apakštēmas</w:t>
      </w:r>
      <w:r w:rsidRPr="00C02AD1">
        <w:t xml:space="preserve">. </w:t>
      </w:r>
    </w:p>
    <w:p w14:paraId="5D25F973" w14:textId="4455BE9F" w:rsidR="0084312C" w:rsidRDefault="0060546C" w:rsidP="00F3432A">
      <w:pPr>
        <w:autoSpaceDE w:val="0"/>
        <w:autoSpaceDN w:val="0"/>
        <w:adjustRightInd w:val="0"/>
        <w:spacing w:line="360" w:lineRule="auto"/>
        <w:ind w:firstLine="360"/>
        <w:jc w:val="both"/>
      </w:pPr>
      <w:r>
        <w:t>Pētījuma teorētiskā ietvara izveidē izmantota zinātniskā literatūra organizāciju psiholoģijas apakšnozarē, t.sk., P. Spektora (</w:t>
      </w:r>
      <w:r w:rsidR="0084312C">
        <w:t xml:space="preserve">P. </w:t>
      </w:r>
      <w:r>
        <w:t xml:space="preserve">Spector), </w:t>
      </w:r>
      <w:r w:rsidR="0084312C">
        <w:t>R. Ridžio (R. Riggio) monogrāfijas, zinātniskie raksti par apmierinātību ar darbu un tās indikatoriem, kā arī Kanādas Britu Kolumbijas izstrādātais materiāls par darbinieku iesaistes modeli</w:t>
      </w:r>
      <w:r w:rsidR="00695760">
        <w:t xml:space="preserve"> (P</w:t>
      </w:r>
      <w:r w:rsidR="0084312C">
        <w:t>ublic Safety and Solicit</w:t>
      </w:r>
      <w:r w:rsidR="00695760">
        <w:t xml:space="preserve">or General, 2008). </w:t>
      </w:r>
    </w:p>
    <w:p w14:paraId="4C1CA886" w14:textId="6E2B7FE8" w:rsidR="0060546C" w:rsidRDefault="0060546C" w:rsidP="0060546C">
      <w:pPr>
        <w:spacing w:line="360" w:lineRule="auto"/>
        <w:ind w:firstLine="360"/>
        <w:jc w:val="both"/>
      </w:pPr>
    </w:p>
    <w:p w14:paraId="15D6E623" w14:textId="76556743" w:rsidR="00022822" w:rsidRDefault="00022822" w:rsidP="0060546C">
      <w:pPr>
        <w:spacing w:line="360" w:lineRule="auto"/>
        <w:ind w:firstLine="360"/>
        <w:jc w:val="both"/>
      </w:pPr>
    </w:p>
    <w:p w14:paraId="45675A7E" w14:textId="29077602" w:rsidR="00022822" w:rsidRDefault="00022822" w:rsidP="0060546C">
      <w:pPr>
        <w:spacing w:line="360" w:lineRule="auto"/>
        <w:ind w:firstLine="360"/>
        <w:jc w:val="both"/>
      </w:pPr>
    </w:p>
    <w:p w14:paraId="1E46E33A" w14:textId="2087D9E6" w:rsidR="00022822" w:rsidRDefault="00022822" w:rsidP="0060546C">
      <w:pPr>
        <w:spacing w:line="360" w:lineRule="auto"/>
        <w:ind w:firstLine="360"/>
        <w:jc w:val="both"/>
      </w:pPr>
    </w:p>
    <w:p w14:paraId="16BF1E61" w14:textId="3CFD3034" w:rsidR="00022822" w:rsidRDefault="00022822" w:rsidP="0060546C">
      <w:pPr>
        <w:spacing w:line="360" w:lineRule="auto"/>
        <w:ind w:firstLine="360"/>
        <w:jc w:val="both"/>
      </w:pPr>
    </w:p>
    <w:p w14:paraId="0F724DEE" w14:textId="74A488B8" w:rsidR="006724D3" w:rsidRPr="00EA0AB7" w:rsidRDefault="0084312C" w:rsidP="0084312C">
      <w:pPr>
        <w:pStyle w:val="Virsraksts1"/>
        <w:numPr>
          <w:ilvl w:val="0"/>
          <w:numId w:val="18"/>
        </w:numPr>
        <w:jc w:val="center"/>
        <w:rPr>
          <w:rFonts w:ascii="Times New Roman" w:hAnsi="Times New Roman" w:cs="Times New Roman"/>
          <w:b/>
          <w:color w:val="0070C0"/>
        </w:rPr>
      </w:pPr>
      <w:bookmarkStart w:id="2" w:name="_Toc47106671"/>
      <w:r w:rsidRPr="00EA0AB7">
        <w:rPr>
          <w:rFonts w:ascii="Times New Roman" w:hAnsi="Times New Roman" w:cs="Times New Roman"/>
          <w:b/>
          <w:color w:val="0070C0"/>
        </w:rPr>
        <w:lastRenderedPageBreak/>
        <w:t>Pē</w:t>
      </w:r>
      <w:r w:rsidR="006724D3" w:rsidRPr="00EA0AB7">
        <w:rPr>
          <w:rFonts w:ascii="Times New Roman" w:hAnsi="Times New Roman" w:cs="Times New Roman"/>
          <w:b/>
          <w:color w:val="0070C0"/>
        </w:rPr>
        <w:t>tījuma teorētiskais ietvars</w:t>
      </w:r>
      <w:bookmarkEnd w:id="2"/>
    </w:p>
    <w:p w14:paraId="66204FF1" w14:textId="77777777" w:rsidR="006724D3" w:rsidRPr="00EA0AB7" w:rsidRDefault="006724D3" w:rsidP="0084312C">
      <w:pPr>
        <w:spacing w:line="360" w:lineRule="auto"/>
        <w:jc w:val="both"/>
        <w:rPr>
          <w:b/>
          <w:sz w:val="28"/>
        </w:rPr>
      </w:pPr>
    </w:p>
    <w:p w14:paraId="510519B2" w14:textId="05E7941A" w:rsidR="005C5D1F" w:rsidRDefault="00FB6202" w:rsidP="0084312C">
      <w:pPr>
        <w:pStyle w:val="p"/>
        <w:shd w:val="clear" w:color="auto" w:fill="FFFFFF"/>
        <w:spacing w:before="166" w:beforeAutospacing="0" w:after="166" w:afterAutospacing="0" w:line="360" w:lineRule="auto"/>
        <w:ind w:firstLine="720"/>
        <w:jc w:val="both"/>
      </w:pPr>
      <w:r>
        <w:t>Pastāv</w:t>
      </w:r>
      <w:r w:rsidR="00F57042" w:rsidRPr="003516B3">
        <w:t xml:space="preserve"> virkne</w:t>
      </w:r>
      <w:r w:rsidR="003A0FEE">
        <w:t xml:space="preserve"> teoriju un modeļu, </w:t>
      </w:r>
      <w:r w:rsidR="005C5D1F">
        <w:t xml:space="preserve">kuru ietvarā iespējams aplūkot un analizēt līdzšinējo pētījumu par </w:t>
      </w:r>
      <w:r w:rsidR="007F6F37">
        <w:t xml:space="preserve">VPD </w:t>
      </w:r>
      <w:r w:rsidR="005C5D1F">
        <w:t>darbiniek</w:t>
      </w:r>
      <w:r w:rsidR="007F6F37">
        <w:t>iem</w:t>
      </w:r>
      <w:r w:rsidR="005C5D1F">
        <w:t xml:space="preserve"> rezultātus. Tādējādi </w:t>
      </w:r>
      <w:r w:rsidR="00716C95">
        <w:t>ir nepieciešamība</w:t>
      </w:r>
      <w:r w:rsidR="005C5D1F">
        <w:t xml:space="preserve"> veidot teorētisk</w:t>
      </w:r>
      <w:r w:rsidR="00716C95">
        <w:t>o</w:t>
      </w:r>
      <w:r w:rsidR="005C5D1F">
        <w:t xml:space="preserve"> ietvar</w:t>
      </w:r>
      <w:r w:rsidR="00716C95">
        <w:t>u</w:t>
      </w:r>
      <w:r w:rsidR="005C5D1F">
        <w:t xml:space="preserve">, kurā </w:t>
      </w:r>
      <w:r w:rsidR="009C5FF4">
        <w:t xml:space="preserve">integrēsim </w:t>
      </w:r>
      <w:r w:rsidR="00DA1961">
        <w:t xml:space="preserve">dimensijas, kas raksturo apmierinātību ar darbu, kā arī to </w:t>
      </w:r>
      <w:r w:rsidR="00120A47">
        <w:t>ietekmējošos</w:t>
      </w:r>
      <w:r w:rsidR="00DA1961">
        <w:t xml:space="preserve"> faktorus</w:t>
      </w:r>
      <w:r w:rsidR="009C5FF4">
        <w:t xml:space="preserve">. Teorētiskais ietvars veidos pamatu pētījuma metodoloģijai, </w:t>
      </w:r>
      <w:r>
        <w:t>identificējot</w:t>
      </w:r>
      <w:r w:rsidR="009C5FF4">
        <w:t xml:space="preserve"> un strukturējot</w:t>
      </w:r>
      <w:r w:rsidR="005C5D1F">
        <w:t xml:space="preserve"> faktorus, attiecībā pret kuriem </w:t>
      </w:r>
      <w:r w:rsidR="009C5FF4">
        <w:t xml:space="preserve">tiks </w:t>
      </w:r>
      <w:r w:rsidR="005C5D1F">
        <w:t>apkopot</w:t>
      </w:r>
      <w:r w:rsidR="009C5FF4">
        <w:t>i</w:t>
      </w:r>
      <w:r w:rsidR="005C5D1F">
        <w:t>, analizēt</w:t>
      </w:r>
      <w:r w:rsidR="009C5FF4">
        <w:t xml:space="preserve">i </w:t>
      </w:r>
      <w:r w:rsidR="005C5D1F">
        <w:t>un interpretēt</w:t>
      </w:r>
      <w:r w:rsidR="009C5FF4">
        <w:t>i</w:t>
      </w:r>
      <w:r w:rsidR="005C5D1F">
        <w:t xml:space="preserve"> </w:t>
      </w:r>
      <w:r w:rsidR="009C5FF4">
        <w:t xml:space="preserve">pētījuma izlasē ietverto </w:t>
      </w:r>
      <w:r w:rsidR="005C5D1F">
        <w:t xml:space="preserve">pētījumu </w:t>
      </w:r>
      <w:r w:rsidR="00120A47">
        <w:t xml:space="preserve">un citu avotu </w:t>
      </w:r>
      <w:r w:rsidR="005C5D1F">
        <w:t>rezultāt</w:t>
      </w:r>
      <w:r w:rsidR="009C5FF4">
        <w:t>i</w:t>
      </w:r>
      <w:r w:rsidR="005C5D1F">
        <w:t>.</w:t>
      </w:r>
    </w:p>
    <w:p w14:paraId="2DBF0D7D" w14:textId="77777777" w:rsidR="00FB6202" w:rsidRDefault="00FB6202" w:rsidP="0084312C">
      <w:pPr>
        <w:pStyle w:val="p"/>
        <w:shd w:val="clear" w:color="auto" w:fill="FFFFFF"/>
        <w:spacing w:before="166" w:beforeAutospacing="0" w:after="166" w:afterAutospacing="0"/>
        <w:ind w:firstLine="720"/>
        <w:jc w:val="both"/>
      </w:pPr>
    </w:p>
    <w:p w14:paraId="48B973EE" w14:textId="0A8FC512" w:rsidR="00FC27A3" w:rsidRPr="0084312C" w:rsidRDefault="00FC27A3" w:rsidP="0084312C">
      <w:pPr>
        <w:pStyle w:val="Virsraksts2"/>
        <w:numPr>
          <w:ilvl w:val="1"/>
          <w:numId w:val="18"/>
        </w:numPr>
        <w:jc w:val="center"/>
        <w:rPr>
          <w:rFonts w:ascii="Times New Roman" w:hAnsi="Times New Roman" w:cs="Times New Roman"/>
          <w:color w:val="0070C0"/>
        </w:rPr>
      </w:pPr>
      <w:bookmarkStart w:id="3" w:name="_Toc47106672"/>
      <w:r w:rsidRPr="0084312C">
        <w:rPr>
          <w:rFonts w:ascii="Times New Roman" w:hAnsi="Times New Roman" w:cs="Times New Roman"/>
          <w:color w:val="0070C0"/>
        </w:rPr>
        <w:t>Apmierinātības ar darbu jēdziens un pieejas tā izpētē</w:t>
      </w:r>
      <w:bookmarkEnd w:id="3"/>
    </w:p>
    <w:p w14:paraId="6B62F1B3" w14:textId="77777777" w:rsidR="00FB6202" w:rsidRPr="00FC27A3" w:rsidRDefault="00FB6202" w:rsidP="0084312C">
      <w:pPr>
        <w:pStyle w:val="p"/>
        <w:shd w:val="clear" w:color="auto" w:fill="FFFFFF"/>
        <w:spacing w:before="166" w:beforeAutospacing="0" w:after="166" w:afterAutospacing="0"/>
        <w:ind w:left="502"/>
        <w:jc w:val="both"/>
        <w:rPr>
          <w:b/>
          <w:bCs/>
        </w:rPr>
      </w:pPr>
    </w:p>
    <w:p w14:paraId="1D323652" w14:textId="29D6E599" w:rsidR="00DF49F6" w:rsidRDefault="00FB6202" w:rsidP="0084312C">
      <w:pPr>
        <w:pStyle w:val="Paraststmeklis"/>
        <w:spacing w:line="360" w:lineRule="auto"/>
        <w:ind w:firstLine="360"/>
        <w:jc w:val="both"/>
      </w:pPr>
      <w:r>
        <w:t>Apmierinātība ar darbu tiek definēta</w:t>
      </w:r>
      <w:r w:rsidR="005D0F68">
        <w:t xml:space="preserve"> kā </w:t>
      </w:r>
      <w:r w:rsidR="005D0F68" w:rsidRPr="00EF6FCC">
        <w:rPr>
          <w:i/>
        </w:rPr>
        <w:t>“</w:t>
      </w:r>
      <w:r w:rsidR="00361A08" w:rsidRPr="00EF6FCC">
        <w:rPr>
          <w:i/>
        </w:rPr>
        <w:t>…</w:t>
      </w:r>
      <w:r w:rsidR="005D0F68" w:rsidRPr="00EF6FCC">
        <w:rPr>
          <w:i/>
        </w:rPr>
        <w:t>patīkams vai pozitīvs emocionāls stāvoklis</w:t>
      </w:r>
      <w:r w:rsidR="00C2258A" w:rsidRPr="00EF6FCC">
        <w:rPr>
          <w:i/>
        </w:rPr>
        <w:t>, kas raksturo attieksmi pret savu darbu</w:t>
      </w:r>
      <w:r w:rsidR="00361A08">
        <w:t>”</w:t>
      </w:r>
      <w:r w:rsidR="005D0F68">
        <w:t xml:space="preserve"> (Locke, 1976</w:t>
      </w:r>
      <w:r w:rsidR="00EA0AB7">
        <w:t>, kā minēts Krupa, 2018</w:t>
      </w:r>
      <w:r w:rsidR="00137ACF">
        <w:t xml:space="preserve">) </w:t>
      </w:r>
      <w:r w:rsidR="005D0F68">
        <w:t xml:space="preserve">un kā </w:t>
      </w:r>
      <w:r w:rsidR="00D02195">
        <w:t xml:space="preserve">ar attieksmēm saistīts mainīgais, kas </w:t>
      </w:r>
      <w:r w:rsidR="00D02195" w:rsidRPr="00D02195">
        <w:rPr>
          <w:i/>
        </w:rPr>
        <w:t>“</w:t>
      </w:r>
      <w:r w:rsidR="00361A08" w:rsidRPr="00EF6FCC">
        <w:rPr>
          <w:i/>
        </w:rPr>
        <w:t>…</w:t>
      </w:r>
      <w:r w:rsidR="00D02195">
        <w:rPr>
          <w:i/>
        </w:rPr>
        <w:t xml:space="preserve">raksturo </w:t>
      </w:r>
      <w:r w:rsidR="005D0F68" w:rsidRPr="00EF6FCC">
        <w:rPr>
          <w:i/>
        </w:rPr>
        <w:t xml:space="preserve">cilvēka izjūtas attiecībā pret savu darbu </w:t>
      </w:r>
      <w:r w:rsidR="00D02195">
        <w:rPr>
          <w:i/>
        </w:rPr>
        <w:t>un tā dažādiem</w:t>
      </w:r>
      <w:r w:rsidR="005D0F68" w:rsidRPr="00EF6FCC">
        <w:rPr>
          <w:i/>
        </w:rPr>
        <w:t xml:space="preserve"> aspektiem</w:t>
      </w:r>
      <w:r w:rsidR="00361A08">
        <w:t>”</w:t>
      </w:r>
      <w:r w:rsidR="005D0F68">
        <w:t xml:space="preserve"> (Spector, </w:t>
      </w:r>
      <w:r w:rsidR="00141D5B">
        <w:t>2012</w:t>
      </w:r>
      <w:r w:rsidR="00D02195">
        <w:t>, 216</w:t>
      </w:r>
      <w:r w:rsidR="005D0F68">
        <w:t>).</w:t>
      </w:r>
      <w:r w:rsidR="00C656BB">
        <w:t xml:space="preserve"> </w:t>
      </w:r>
      <w:r w:rsidR="00141D5B">
        <w:t>Apmierinātība ar darbu</w:t>
      </w:r>
      <w:r w:rsidR="0038691A">
        <w:t xml:space="preserve"> ir viena no nozīmīgākajām attieksmes pret darbu </w:t>
      </w:r>
      <w:r>
        <w:t>dimensijām</w:t>
      </w:r>
      <w:r w:rsidR="0038691A">
        <w:t>, un</w:t>
      </w:r>
      <w:r w:rsidR="001A7674">
        <w:t>, neskatoties uz tās definīcijās uzsvērto emocionālo komponentu,</w:t>
      </w:r>
      <w:r w:rsidR="0038691A">
        <w:t xml:space="preserve"> tai ir gan afektīva</w:t>
      </w:r>
      <w:r w:rsidR="00120A47">
        <w:t>, gan</w:t>
      </w:r>
      <w:r w:rsidR="0038691A">
        <w:t xml:space="preserve"> kognitīva dimensija, </w:t>
      </w:r>
      <w:r w:rsidR="00120A47">
        <w:t xml:space="preserve">t.i., apmierinātība ar darbu </w:t>
      </w:r>
      <w:r w:rsidR="00EF6FCC">
        <w:t>izpaužas</w:t>
      </w:r>
      <w:r w:rsidR="00120A47">
        <w:t xml:space="preserve"> gan emocionāla rakstura novērtējumā un attieksmē pret darbu</w:t>
      </w:r>
      <w:r w:rsidR="001A7674">
        <w:t xml:space="preserve"> (piemēram, spektrā “darbs patīk – darbs nepatīk”, “darbā jūtos labi – darbā jūtos slikti”)</w:t>
      </w:r>
      <w:r w:rsidR="00120A47">
        <w:t xml:space="preserve">, gan kognitīvā jeb racionālā novērtējumā par darbu un atsevišķiem tā aspektiem </w:t>
      </w:r>
      <w:r w:rsidR="0038691A">
        <w:t>(Judge &amp; Kammeyer</w:t>
      </w:r>
      <w:r w:rsidR="00660AD3">
        <w:t>-Mueller</w:t>
      </w:r>
      <w:r w:rsidR="00FC03FF">
        <w:t xml:space="preserve">, 2012). </w:t>
      </w:r>
      <w:r w:rsidR="00DF49F6">
        <w:t xml:space="preserve">Loke savulaik </w:t>
      </w:r>
      <w:r w:rsidR="0019594A">
        <w:t>aprakstījis</w:t>
      </w:r>
      <w:r w:rsidR="00DF49F6">
        <w:t xml:space="preserve"> trīs iespējamos </w:t>
      </w:r>
      <w:r w:rsidR="001A7674">
        <w:t>mehānismus</w:t>
      </w:r>
      <w:r w:rsidR="00DF49F6">
        <w:t xml:space="preserve">, </w:t>
      </w:r>
      <w:r w:rsidR="001A7674">
        <w:t>k</w:t>
      </w:r>
      <w:r w:rsidR="006135D8">
        <w:t>ādos veidojas</w:t>
      </w:r>
      <w:r w:rsidR="001A7674">
        <w:t xml:space="preserve"> apmierinātīb</w:t>
      </w:r>
      <w:r w:rsidR="006135D8">
        <w:t>a</w:t>
      </w:r>
      <w:r w:rsidR="00DF49F6">
        <w:t xml:space="preserve"> ar darbu: 1) atšķirības starp to, ko darbs </w:t>
      </w:r>
      <w:r w:rsidR="006135D8">
        <w:t xml:space="preserve">dod </w:t>
      </w:r>
      <w:r w:rsidR="00DF49F6">
        <w:t xml:space="preserve">un to, ko </w:t>
      </w:r>
      <w:r w:rsidR="006135D8">
        <w:t>darbinieks</w:t>
      </w:r>
      <w:r w:rsidR="00DF49F6">
        <w:t xml:space="preserve"> no tā sagaida; 2) pakāpe, kādā darb</w:t>
      </w:r>
      <w:r w:rsidR="006135D8">
        <w:t xml:space="preserve">s dod iespēju </w:t>
      </w:r>
      <w:r w:rsidR="00DF49F6">
        <w:t xml:space="preserve">apmierināt </w:t>
      </w:r>
      <w:r w:rsidR="006135D8">
        <w:t xml:space="preserve">darbinieka </w:t>
      </w:r>
      <w:r w:rsidR="00DF49F6">
        <w:t>vajadzības; 3) pakāpe, kādā darbā var tikt īstenotas darbinieka individuālās vērtības (Locke, 1976</w:t>
      </w:r>
      <w:r w:rsidR="00DF60B7">
        <w:t>, kā minēts Krupa, 2018</w:t>
      </w:r>
      <w:r w:rsidR="00DF49F6">
        <w:t>).</w:t>
      </w:r>
      <w:r w:rsidR="006135D8">
        <w:t xml:space="preserve"> </w:t>
      </w:r>
    </w:p>
    <w:p w14:paraId="62D522F5" w14:textId="3432F01B" w:rsidR="006135D8" w:rsidRDefault="00361A08" w:rsidP="0084312C">
      <w:pPr>
        <w:pStyle w:val="Paraststmeklis"/>
        <w:spacing w:line="360" w:lineRule="auto"/>
        <w:ind w:firstLine="360"/>
        <w:jc w:val="both"/>
      </w:pPr>
      <w:r>
        <w:t>Pastāv div</w:t>
      </w:r>
      <w:r w:rsidR="006135D8">
        <w:t>as</w:t>
      </w:r>
      <w:r>
        <w:t xml:space="preserve"> vispārīg</w:t>
      </w:r>
      <w:r w:rsidR="006135D8">
        <w:t xml:space="preserve">as pieejas </w:t>
      </w:r>
      <w:r>
        <w:t>apmierinātība</w:t>
      </w:r>
      <w:r w:rsidR="00C656BB">
        <w:t>s</w:t>
      </w:r>
      <w:r>
        <w:t xml:space="preserve"> ar darbu</w:t>
      </w:r>
      <w:r w:rsidR="00FC27A3">
        <w:t xml:space="preserve"> </w:t>
      </w:r>
      <w:r w:rsidR="00660AD3">
        <w:t>jēdzien</w:t>
      </w:r>
      <w:r w:rsidR="006135D8">
        <w:t>am</w:t>
      </w:r>
      <w:r w:rsidR="00C2258A">
        <w:t xml:space="preserve">: </w:t>
      </w:r>
      <w:r w:rsidR="00120A47">
        <w:t xml:space="preserve">1) </w:t>
      </w:r>
      <w:r w:rsidR="00D761EA">
        <w:t>globālā pieeja</w:t>
      </w:r>
      <w:r>
        <w:t xml:space="preserve"> </w:t>
      </w:r>
      <w:r w:rsidR="006135D8">
        <w:t>apraksta</w:t>
      </w:r>
      <w:r>
        <w:t xml:space="preserve"> apmierinātību ar darbu kā viendimensionālu </w:t>
      </w:r>
      <w:r w:rsidR="00E9025F">
        <w:t>fenomenu</w:t>
      </w:r>
      <w:r>
        <w:t xml:space="preserve">, </w:t>
      </w:r>
      <w:r w:rsidR="00D761EA">
        <w:t>t.i.,</w:t>
      </w:r>
      <w:r>
        <w:t xml:space="preserve"> darbinieka </w:t>
      </w:r>
      <w:r w:rsidR="00D761EA">
        <w:t>v</w:t>
      </w:r>
      <w:r w:rsidR="00FC27A3">
        <w:t>is</w:t>
      </w:r>
      <w:r w:rsidR="00D761EA">
        <w:t>pārējo</w:t>
      </w:r>
      <w:r>
        <w:t xml:space="preserve"> apmierinātību </w:t>
      </w:r>
      <w:r w:rsidR="006135D8">
        <w:t xml:space="preserve">ar darbu </w:t>
      </w:r>
      <w:r>
        <w:t>var novērtēt spektrā “neapmierināts – apmierināts” (</w:t>
      </w:r>
      <w:r w:rsidR="0084312C">
        <w:t>Spector, 2012</w:t>
      </w:r>
      <w:r>
        <w:t>)</w:t>
      </w:r>
      <w:r w:rsidR="00C656BB">
        <w:t xml:space="preserve">; </w:t>
      </w:r>
      <w:r w:rsidR="00120A47">
        <w:t xml:space="preserve">2) </w:t>
      </w:r>
      <w:r w:rsidR="00C656BB">
        <w:t>daudzdimensionālā</w:t>
      </w:r>
      <w:r>
        <w:t xml:space="preserve"> pieeja </w:t>
      </w:r>
      <w:r w:rsidR="006135D8">
        <w:t>raksturo apmierinātīb</w:t>
      </w:r>
      <w:r w:rsidR="0084312C">
        <w:t>u</w:t>
      </w:r>
      <w:r w:rsidR="006135D8">
        <w:t xml:space="preserve"> </w:t>
      </w:r>
      <w:r w:rsidR="00D814BE">
        <w:t>ar</w:t>
      </w:r>
      <w:r w:rsidR="00FC03FF">
        <w:t xml:space="preserve"> dažādiem darba aspektiem </w:t>
      </w:r>
      <w:r w:rsidR="0084312C">
        <w:t xml:space="preserve">(jeb faktoriem, kuri ietekmē vispārējo apmierinātību ar darbu) </w:t>
      </w:r>
      <w:r w:rsidR="00FC03FF">
        <w:t xml:space="preserve">- </w:t>
      </w:r>
      <w:r>
        <w:t xml:space="preserve">darbu kā tādu, </w:t>
      </w:r>
      <w:r w:rsidR="006135D8">
        <w:t>attiecības ar kolēģiem un vadītāju</w:t>
      </w:r>
      <w:r>
        <w:t>, atalgojumu, darba apstākļiem u.c. (Jennings, 2002), un katrs no aspektiem uzlūkojams atsevišķi</w:t>
      </w:r>
      <w:r w:rsidR="00FC27A3">
        <w:t xml:space="preserve"> (</w:t>
      </w:r>
      <w:r>
        <w:t>t</w:t>
      </w:r>
      <w:r w:rsidR="00DA0C3B">
        <w:t xml:space="preserve">ie </w:t>
      </w:r>
      <w:r w:rsidR="00FC27A3">
        <w:t>nav</w:t>
      </w:r>
      <w:r w:rsidR="00D814BE">
        <w:t xml:space="preserve"> vienkārši </w:t>
      </w:r>
      <w:r w:rsidR="009517D2">
        <w:t>“</w:t>
      </w:r>
      <w:r w:rsidR="00FC27A3">
        <w:t>jā</w:t>
      </w:r>
      <w:r w:rsidR="00D814BE">
        <w:t>summē</w:t>
      </w:r>
      <w:r w:rsidR="009517D2">
        <w:t>”</w:t>
      </w:r>
      <w:r>
        <w:t xml:space="preserve">, lai noskaidrotu </w:t>
      </w:r>
      <w:r w:rsidR="006135D8">
        <w:t>vispārējo</w:t>
      </w:r>
      <w:r>
        <w:t xml:space="preserve"> apmierinātību ar darbu</w:t>
      </w:r>
      <w:r w:rsidR="00FC27A3">
        <w:t>)</w:t>
      </w:r>
      <w:r>
        <w:t xml:space="preserve">. </w:t>
      </w:r>
      <w:r w:rsidR="00D55ED3">
        <w:t xml:space="preserve">Tiek norādīts, ka </w:t>
      </w:r>
      <w:r w:rsidR="00120A47">
        <w:t xml:space="preserve">ir </w:t>
      </w:r>
      <w:r w:rsidR="00660AD3">
        <w:t>nepieciešams</w:t>
      </w:r>
      <w:r w:rsidR="00D55ED3">
        <w:t xml:space="preserve"> pētīt gan vispārējo apmierinātību ar darbu, gan apmierinātību ar tā </w:t>
      </w:r>
      <w:r w:rsidR="00D55ED3">
        <w:lastRenderedPageBreak/>
        <w:t>dažādiem aspektiem (</w:t>
      </w:r>
      <w:r w:rsidR="00120A47">
        <w:t>Judge &amp; Kammeyer-Mueller, 2012</w:t>
      </w:r>
      <w:r w:rsidR="00366157">
        <w:t xml:space="preserve">), jo līdzās tam, ka darbinieki novērtē to, vai viņiem kopumā patīk viņu darbs, var būt </w:t>
      </w:r>
      <w:r w:rsidR="006135D8">
        <w:t xml:space="preserve">tādi </w:t>
      </w:r>
      <w:r w:rsidR="00366157">
        <w:t>darba aspekti, ar kuriem viņi ir vairāk apmierināti nekā ar citiem.</w:t>
      </w:r>
    </w:p>
    <w:p w14:paraId="095C21F9" w14:textId="1E182046" w:rsidR="00FC27A3" w:rsidRDefault="00137ACF" w:rsidP="0084312C">
      <w:pPr>
        <w:pStyle w:val="Paraststmeklis"/>
        <w:spacing w:line="360" w:lineRule="auto"/>
        <w:ind w:firstLine="360"/>
        <w:jc w:val="both"/>
      </w:pPr>
      <w:r>
        <w:t xml:space="preserve">Apmierinātības ar darbu izpētē </w:t>
      </w:r>
      <w:r w:rsidR="00660AD3">
        <w:t>visbiežāk tiek izmantotas</w:t>
      </w:r>
      <w:r>
        <w:t xml:space="preserve"> </w:t>
      </w:r>
      <w:r w:rsidR="00FC27A3">
        <w:t>trīs</w:t>
      </w:r>
      <w:r>
        <w:t xml:space="preserve"> pieejas</w:t>
      </w:r>
      <w:r w:rsidR="000476E8">
        <w:t xml:space="preserve"> – darba raksturojumu pieeja, </w:t>
      </w:r>
      <w:r w:rsidR="005B4CF9">
        <w:t xml:space="preserve">organizācijas </w:t>
      </w:r>
      <w:r w:rsidR="00842A31">
        <w:t>vides/konteksta pieeja un</w:t>
      </w:r>
      <w:r w:rsidR="002107C9">
        <w:t xml:space="preserve"> </w:t>
      </w:r>
      <w:r w:rsidR="005B4CF9">
        <w:t xml:space="preserve">dispozicionālā pieeja. </w:t>
      </w:r>
      <w:r w:rsidR="00660AD3">
        <w:t>L</w:t>
      </w:r>
      <w:r w:rsidR="000476E8">
        <w:t>ielāk</w:t>
      </w:r>
      <w:r w:rsidR="002337B1">
        <w:t>ajā</w:t>
      </w:r>
      <w:r w:rsidR="000476E8">
        <w:t xml:space="preserve"> daļ</w:t>
      </w:r>
      <w:r w:rsidR="002337B1">
        <w:t>ā</w:t>
      </w:r>
      <w:r w:rsidR="000476E8">
        <w:t xml:space="preserve"> pētījumu par apmierinātību ar darbu </w:t>
      </w:r>
      <w:r w:rsidR="0084312C">
        <w:t>izzināti</w:t>
      </w:r>
      <w:r w:rsidR="000476E8">
        <w:t xml:space="preserve"> organizācijas faktor</w:t>
      </w:r>
      <w:r w:rsidR="002337B1">
        <w:t>i</w:t>
      </w:r>
      <w:r w:rsidR="00660AD3">
        <w:t xml:space="preserve"> (organizācijas vides/konteksta pieeja)</w:t>
      </w:r>
      <w:r w:rsidR="000476E8">
        <w:t xml:space="preserve">, kas sekmē apmierinātību ar darbu vai tieši otrādi – neapmierinātību </w:t>
      </w:r>
      <w:r w:rsidR="002337B1">
        <w:t xml:space="preserve">ar to </w:t>
      </w:r>
      <w:r w:rsidR="000476E8">
        <w:t xml:space="preserve">(Spector, </w:t>
      </w:r>
      <w:r w:rsidR="00141D5B">
        <w:t>2012</w:t>
      </w:r>
      <w:r w:rsidR="00660AD3">
        <w:t>), un s</w:t>
      </w:r>
      <w:r w:rsidR="000476E8">
        <w:t xml:space="preserve">alīdzinoši mazāka daļa pētījumu </w:t>
      </w:r>
      <w:r w:rsidR="00660AD3">
        <w:t>a</w:t>
      </w:r>
      <w:r w:rsidR="000476E8">
        <w:t>plūko personības jeb individuālos faktorus</w:t>
      </w:r>
      <w:r w:rsidR="004262BC">
        <w:t xml:space="preserve"> </w:t>
      </w:r>
      <w:r w:rsidR="00660AD3">
        <w:t xml:space="preserve">(dispozicionālā pieeja) </w:t>
      </w:r>
      <w:r w:rsidR="00297FE9">
        <w:t>un</w:t>
      </w:r>
      <w:r w:rsidR="004262BC">
        <w:t xml:space="preserve"> darb</w:t>
      </w:r>
      <w:r w:rsidR="00660AD3">
        <w:t>u kā tādu (darba raksturojumu pieeja)</w:t>
      </w:r>
      <w:r w:rsidR="004262BC">
        <w:t>.</w:t>
      </w:r>
      <w:r w:rsidR="00660AD3">
        <w:t xml:space="preserve"> Īsumā aplūkosim katru no šīm pieejām.</w:t>
      </w:r>
    </w:p>
    <w:p w14:paraId="7E24AC8D" w14:textId="51BBF692" w:rsidR="00BA2628" w:rsidRDefault="00BA2628" w:rsidP="00BA2628">
      <w:pPr>
        <w:autoSpaceDE w:val="0"/>
        <w:autoSpaceDN w:val="0"/>
        <w:adjustRightInd w:val="0"/>
        <w:spacing w:line="360" w:lineRule="auto"/>
        <w:ind w:firstLine="360"/>
        <w:jc w:val="both"/>
      </w:pPr>
      <w:r>
        <w:rPr>
          <w:bCs/>
          <w:u w:val="single"/>
        </w:rPr>
        <w:t xml:space="preserve">Dispozicionālā jeb </w:t>
      </w:r>
      <w:r w:rsidRPr="00B86828">
        <w:rPr>
          <w:bCs/>
          <w:u w:val="single"/>
        </w:rPr>
        <w:t>personības raksturojumu pieeja</w:t>
      </w:r>
      <w:r w:rsidRPr="00B86828">
        <w:rPr>
          <w:u w:val="single"/>
        </w:rPr>
        <w:t xml:space="preserve"> </w:t>
      </w:r>
      <w:r>
        <w:t xml:space="preserve">pieņem, ka darbinieka personība, vajadzības, vērtības un attieksmes ietekmē viņa uztveri un uzvedību darbā, t.i., apmierinātību ar darbu ietekmē darbinieku individuālie psiholoģiskie raksturojumi (Staw &amp; Cohen-Charash, 2005). Citiem vārdiem sakot, iezīmes, kas nosaka darbinieku emocionālās un uzvedības reakcijas uz darba uzdevumiem un uz organizācijas apstākļiem, ir noturīgas laikā un dažādās situācijās. Dispozicionālās pieejas pamatojums rodams pētījumos, kas liecina, ka cilvēku apmierinātība ar vienu darbu korelē ar apmierinātību ar nākamajiem darbiem (Spector, 2012) un ka patika pret darbu nozīmīgi prognozē patiku pret darbu līdz pat 50 gadus vēlāk (Staw, Bell, &amp; Clausen, 1986). Respektīvi, šī pieeja paredz, ka daļai cilvēku ir dispozīcija jeb nosliece būt apmierinātiem ar darbu, kamēr citiem tā ir pretēja (Spector, 2012). Pie apmierinātību ar darbu ietekmējošajiem individuālajiem jeb dispozīcijas faktoriem visbiežāk tiek minēti: </w:t>
      </w:r>
    </w:p>
    <w:p w14:paraId="5FFC9688" w14:textId="27277395" w:rsidR="00BA2628" w:rsidRDefault="00BA2628" w:rsidP="00BA2628">
      <w:pPr>
        <w:pStyle w:val="Sarakstarindkopa"/>
        <w:numPr>
          <w:ilvl w:val="0"/>
          <w:numId w:val="10"/>
        </w:numPr>
        <w:autoSpaceDE w:val="0"/>
        <w:autoSpaceDN w:val="0"/>
        <w:adjustRightInd w:val="0"/>
        <w:spacing w:line="360" w:lineRule="auto"/>
        <w:jc w:val="both"/>
      </w:pPr>
      <w:r>
        <w:t>dispozicionālais afekts, t.i., pozitīva vai negatīva afektivitāte (nosliece uz dažādām situācijām reaģēt ar pozitīvām vai negatīvām emocijām) (Watson &amp; Slack, 1993);</w:t>
      </w:r>
    </w:p>
    <w:p w14:paraId="7827BC3D" w14:textId="77777777" w:rsidR="00BA2628" w:rsidRDefault="00BA2628" w:rsidP="00BA2628">
      <w:pPr>
        <w:pStyle w:val="Sarakstarindkopa"/>
        <w:numPr>
          <w:ilvl w:val="0"/>
          <w:numId w:val="10"/>
        </w:numPr>
        <w:autoSpaceDE w:val="0"/>
        <w:autoSpaceDN w:val="0"/>
        <w:adjustRightInd w:val="0"/>
        <w:spacing w:line="360" w:lineRule="auto"/>
        <w:jc w:val="both"/>
      </w:pPr>
      <w:r>
        <w:t>personības iezīmes (neirotisms, ekstraversija un apzinīgums) (Judge et al., 2002);</w:t>
      </w:r>
    </w:p>
    <w:p w14:paraId="276D7263" w14:textId="77777777" w:rsidR="00BA2628" w:rsidRDefault="00BA2628" w:rsidP="00BA2628">
      <w:pPr>
        <w:pStyle w:val="Sarakstarindkopa"/>
        <w:numPr>
          <w:ilvl w:val="0"/>
          <w:numId w:val="10"/>
        </w:numPr>
        <w:autoSpaceDE w:val="0"/>
        <w:autoSpaceDN w:val="0"/>
        <w:adjustRightInd w:val="0"/>
        <w:spacing w:line="360" w:lineRule="auto"/>
        <w:jc w:val="both"/>
      </w:pPr>
      <w:r>
        <w:t>tādas pašnovērtējuma pamatdimensijas (</w:t>
      </w:r>
      <w:r w:rsidRPr="00091A0F">
        <w:rPr>
          <w:i/>
          <w:iCs/>
        </w:rPr>
        <w:t>core self-evaluation</w:t>
      </w:r>
      <w:r>
        <w:t xml:space="preserve">) kā vispārējā pašefektivitāte un kontroles lokuss (Judge &amp; Kammeyer, 2012). </w:t>
      </w:r>
    </w:p>
    <w:p w14:paraId="2CCA0E1E" w14:textId="657E4A8F" w:rsidR="00BA2628" w:rsidRDefault="00BA2628" w:rsidP="00BA2628">
      <w:pPr>
        <w:autoSpaceDE w:val="0"/>
        <w:autoSpaceDN w:val="0"/>
        <w:adjustRightInd w:val="0"/>
        <w:spacing w:line="360" w:lineRule="auto"/>
        <w:ind w:firstLine="720"/>
        <w:jc w:val="both"/>
      </w:pPr>
      <w:r>
        <w:t>Lai arī pie dispozīcijas faktoriem pieskaitāmos indivīda līmeņa faktorus organizācijas kontekstā ir ierobežotas iespējas ietekmēt, tie ir ņemami vērā, pētot, prognozējot un sekmējot darbinieku apmierinātību ar darbu</w:t>
      </w:r>
      <w:r w:rsidR="00C47B47">
        <w:t>, kā arī veicot personāla atlasi</w:t>
      </w:r>
      <w:r>
        <w:t xml:space="preserve">. </w:t>
      </w:r>
    </w:p>
    <w:p w14:paraId="38FF45D0" w14:textId="77777777" w:rsidR="00DF6881" w:rsidRDefault="00DF6881" w:rsidP="00BA2628">
      <w:pPr>
        <w:autoSpaceDE w:val="0"/>
        <w:autoSpaceDN w:val="0"/>
        <w:adjustRightInd w:val="0"/>
        <w:spacing w:line="360" w:lineRule="auto"/>
        <w:ind w:firstLine="720"/>
        <w:jc w:val="both"/>
      </w:pPr>
    </w:p>
    <w:p w14:paraId="6134876B" w14:textId="4926B6F8" w:rsidR="00FC27A3" w:rsidRDefault="00FC27A3" w:rsidP="0084312C">
      <w:pPr>
        <w:autoSpaceDE w:val="0"/>
        <w:autoSpaceDN w:val="0"/>
        <w:adjustRightInd w:val="0"/>
        <w:spacing w:line="360" w:lineRule="auto"/>
        <w:ind w:firstLine="720"/>
        <w:jc w:val="both"/>
      </w:pPr>
      <w:r w:rsidRPr="00B86828">
        <w:rPr>
          <w:bCs/>
          <w:u w:val="single"/>
        </w:rPr>
        <w:t>Darba raksturojumu pieeja</w:t>
      </w:r>
      <w:r>
        <w:t xml:space="preserve"> aplūko ar darba saturu un darba uzdevumiem saistītus faktorus jeb “</w:t>
      </w:r>
      <w:r w:rsidRPr="00872528">
        <w:rPr>
          <w:i/>
        </w:rPr>
        <w:t>darba kā tāda</w:t>
      </w:r>
      <w:r>
        <w:rPr>
          <w:i/>
        </w:rPr>
        <w:t>”</w:t>
      </w:r>
      <w:r w:rsidR="008A1D53">
        <w:t xml:space="preserve"> raksturojumus, piemēram, to, kādā mērā darbs ir interesants, izaicinoš</w:t>
      </w:r>
      <w:r w:rsidR="005E666D">
        <w:t>s, daudzpusīgs, atbildīgs u.c</w:t>
      </w:r>
      <w:r w:rsidR="008A1D53">
        <w:t xml:space="preserve">. </w:t>
      </w:r>
      <w:r>
        <w:t>Vi</w:t>
      </w:r>
      <w:r w:rsidR="00925BA6">
        <w:t xml:space="preserve">ena no plašāk lietotajām teorijām </w:t>
      </w:r>
      <w:r w:rsidR="00660AD3">
        <w:t>šīs pieejas ietvaros</w:t>
      </w:r>
      <w:r>
        <w:t xml:space="preserve"> </w:t>
      </w:r>
      <w:r>
        <w:lastRenderedPageBreak/>
        <w:t xml:space="preserve">ir Darba raksturojumu teorija (Hackman &amp; Oldham, 1976), kas pieņem, ka </w:t>
      </w:r>
      <w:r w:rsidR="0053192C">
        <w:t>a</w:t>
      </w:r>
      <w:r>
        <w:t xml:space="preserve">pmierinātība ar darbu ir saistīta ar veicamo darba uzdevumu raksturu un to, kādā mērā </w:t>
      </w:r>
      <w:r w:rsidR="001D4CD5">
        <w:t>tie</w:t>
      </w:r>
      <w:r>
        <w:t xml:space="preserve"> ir </w:t>
      </w:r>
      <w:r w:rsidR="0084312C">
        <w:t>daudzpusīgi</w:t>
      </w:r>
      <w:r w:rsidR="00FC03FF">
        <w:t xml:space="preserve">, </w:t>
      </w:r>
      <w:r>
        <w:t>bagātinoši</w:t>
      </w:r>
      <w:r w:rsidR="00FC03FF">
        <w:t xml:space="preserve"> un jēgpilni</w:t>
      </w:r>
      <w:r>
        <w:t xml:space="preserve">. Teorija </w:t>
      </w:r>
      <w:r w:rsidR="00660AD3">
        <w:t>apraksta piecus</w:t>
      </w:r>
      <w:r>
        <w:t xml:space="preserve"> </w:t>
      </w:r>
      <w:r w:rsidR="00660AD3">
        <w:t xml:space="preserve">būtiskākos veicamā </w:t>
      </w:r>
      <w:r>
        <w:t xml:space="preserve">darba </w:t>
      </w:r>
      <w:r w:rsidR="00660AD3">
        <w:t>raksturojumus, no kuriem ir atkarīga darbinieka apmierinātība ar darbu</w:t>
      </w:r>
      <w:r>
        <w:t>:</w:t>
      </w:r>
    </w:p>
    <w:p w14:paraId="703C776A" w14:textId="77777777" w:rsidR="00FC27A3" w:rsidRPr="000016EC" w:rsidRDefault="00FC27A3" w:rsidP="0084312C">
      <w:pPr>
        <w:pStyle w:val="Sarakstarindkopa"/>
        <w:numPr>
          <w:ilvl w:val="0"/>
          <w:numId w:val="9"/>
        </w:numPr>
        <w:autoSpaceDE w:val="0"/>
        <w:autoSpaceDN w:val="0"/>
        <w:adjustRightInd w:val="0"/>
        <w:spacing w:line="360" w:lineRule="auto"/>
        <w:jc w:val="both"/>
        <w:rPr>
          <w:rFonts w:ascii="Times-Roman" w:eastAsiaTheme="minorHAnsi" w:hAnsi="Times-Roman" w:cs="Times-Roman"/>
          <w:szCs w:val="20"/>
        </w:rPr>
      </w:pPr>
      <w:r w:rsidRPr="000016EC">
        <w:rPr>
          <w:rFonts w:ascii="Times-Roman" w:eastAsiaTheme="minorHAnsi" w:hAnsi="Times-Roman" w:cs="Times-Roman"/>
          <w:szCs w:val="20"/>
        </w:rPr>
        <w:t xml:space="preserve">prasmju dažādība – darba veikšanai nepieciešamo </w:t>
      </w:r>
      <w:r>
        <w:rPr>
          <w:rFonts w:ascii="Times-Roman" w:eastAsiaTheme="minorHAnsi" w:hAnsi="Times-Roman" w:cs="Times-Roman"/>
          <w:szCs w:val="20"/>
        </w:rPr>
        <w:t xml:space="preserve">un izmantojamo </w:t>
      </w:r>
      <w:r w:rsidRPr="000016EC">
        <w:rPr>
          <w:rFonts w:ascii="Times-Roman" w:eastAsiaTheme="minorHAnsi" w:hAnsi="Times-Roman" w:cs="Times-Roman"/>
          <w:szCs w:val="20"/>
        </w:rPr>
        <w:t>prasmju daudzums</w:t>
      </w:r>
      <w:r>
        <w:rPr>
          <w:rFonts w:ascii="Times-Roman" w:eastAsiaTheme="minorHAnsi" w:hAnsi="Times-Roman" w:cs="Times-Roman"/>
          <w:szCs w:val="20"/>
        </w:rPr>
        <w:t xml:space="preserve"> un daudzveidība</w:t>
      </w:r>
      <w:r w:rsidRPr="000016EC">
        <w:rPr>
          <w:rFonts w:ascii="Times-Roman" w:eastAsiaTheme="minorHAnsi" w:hAnsi="Times-Roman" w:cs="Times-Roman"/>
          <w:szCs w:val="20"/>
        </w:rPr>
        <w:t>;</w:t>
      </w:r>
    </w:p>
    <w:p w14:paraId="5E22F21E" w14:textId="77777777" w:rsidR="00FC27A3" w:rsidRPr="000016EC" w:rsidRDefault="00FC27A3" w:rsidP="0084312C">
      <w:pPr>
        <w:pStyle w:val="Sarakstarindkopa"/>
        <w:numPr>
          <w:ilvl w:val="0"/>
          <w:numId w:val="9"/>
        </w:numPr>
        <w:autoSpaceDE w:val="0"/>
        <w:autoSpaceDN w:val="0"/>
        <w:adjustRightInd w:val="0"/>
        <w:spacing w:line="360" w:lineRule="auto"/>
        <w:jc w:val="both"/>
        <w:rPr>
          <w:rFonts w:ascii="Times-Roman" w:eastAsiaTheme="minorHAnsi" w:hAnsi="Times-Roman" w:cs="Times-Roman"/>
          <w:szCs w:val="20"/>
        </w:rPr>
      </w:pPr>
      <w:r w:rsidRPr="000016EC">
        <w:rPr>
          <w:rFonts w:ascii="Times-Roman" w:eastAsiaTheme="minorHAnsi" w:hAnsi="Times-Roman" w:cs="Times-Roman"/>
          <w:szCs w:val="20"/>
        </w:rPr>
        <w:t>uzdevuma identitāte – darbiniek</w:t>
      </w:r>
      <w:r>
        <w:rPr>
          <w:rFonts w:ascii="Times-Roman" w:eastAsiaTheme="minorHAnsi" w:hAnsi="Times-Roman" w:cs="Times-Roman"/>
          <w:szCs w:val="20"/>
        </w:rPr>
        <w:t>u</w:t>
      </w:r>
      <w:r w:rsidRPr="000016EC">
        <w:rPr>
          <w:rFonts w:ascii="Times-Roman" w:eastAsiaTheme="minorHAnsi" w:hAnsi="Times-Roman" w:cs="Times-Roman"/>
          <w:szCs w:val="20"/>
        </w:rPr>
        <w:t xml:space="preserve"> iesaiste darba paveikšanā no sākuma līdz beigām vai tikai atsevišķas darba daļas (posma) veikšana;</w:t>
      </w:r>
    </w:p>
    <w:p w14:paraId="236F8597" w14:textId="77777777" w:rsidR="00FC27A3" w:rsidRPr="000016EC" w:rsidRDefault="00FC27A3" w:rsidP="0084312C">
      <w:pPr>
        <w:pStyle w:val="Sarakstarindkopa"/>
        <w:numPr>
          <w:ilvl w:val="0"/>
          <w:numId w:val="9"/>
        </w:numPr>
        <w:autoSpaceDE w:val="0"/>
        <w:autoSpaceDN w:val="0"/>
        <w:adjustRightInd w:val="0"/>
        <w:spacing w:line="360" w:lineRule="auto"/>
        <w:jc w:val="both"/>
        <w:rPr>
          <w:rFonts w:ascii="Times-Roman" w:eastAsiaTheme="minorHAnsi" w:hAnsi="Times-Roman" w:cs="Times-Roman"/>
          <w:szCs w:val="20"/>
        </w:rPr>
      </w:pPr>
      <w:r w:rsidRPr="000016EC">
        <w:rPr>
          <w:rFonts w:ascii="Times-Roman" w:eastAsiaTheme="minorHAnsi" w:hAnsi="Times-Roman" w:cs="Times-Roman"/>
          <w:szCs w:val="20"/>
        </w:rPr>
        <w:t>uzdevuma nozīmīgums: veicamā darba ietekme</w:t>
      </w:r>
      <w:r>
        <w:rPr>
          <w:rFonts w:ascii="Times-Roman" w:eastAsiaTheme="minorHAnsi" w:hAnsi="Times-Roman" w:cs="Times-Roman"/>
          <w:szCs w:val="20"/>
        </w:rPr>
        <w:t xml:space="preserve"> un nozīme, īpaši attiecībā</w:t>
      </w:r>
      <w:r w:rsidRPr="000016EC">
        <w:rPr>
          <w:rFonts w:ascii="Times-Roman" w:eastAsiaTheme="minorHAnsi" w:hAnsi="Times-Roman" w:cs="Times-Roman"/>
          <w:szCs w:val="20"/>
        </w:rPr>
        <w:t xml:space="preserve"> uz citiem cilvēkiem;</w:t>
      </w:r>
    </w:p>
    <w:p w14:paraId="6CDDD220" w14:textId="77777777" w:rsidR="00FC27A3" w:rsidRDefault="00FC27A3" w:rsidP="0084312C">
      <w:pPr>
        <w:pStyle w:val="Sarakstarindkopa"/>
        <w:numPr>
          <w:ilvl w:val="0"/>
          <w:numId w:val="9"/>
        </w:numPr>
        <w:autoSpaceDE w:val="0"/>
        <w:autoSpaceDN w:val="0"/>
        <w:adjustRightInd w:val="0"/>
        <w:spacing w:line="360" w:lineRule="auto"/>
        <w:jc w:val="both"/>
        <w:rPr>
          <w:rFonts w:ascii="Times-Roman" w:eastAsiaTheme="minorHAnsi" w:hAnsi="Times-Roman" w:cs="Times-Roman"/>
          <w:szCs w:val="20"/>
        </w:rPr>
      </w:pPr>
      <w:r w:rsidRPr="000016EC">
        <w:rPr>
          <w:rFonts w:ascii="Times-Roman" w:eastAsiaTheme="minorHAnsi" w:hAnsi="Times-Roman" w:cs="Times-Roman"/>
          <w:szCs w:val="20"/>
        </w:rPr>
        <w:t>autonomija: darbiniek</w:t>
      </w:r>
      <w:r>
        <w:rPr>
          <w:rFonts w:ascii="Times-Roman" w:eastAsiaTheme="minorHAnsi" w:hAnsi="Times-Roman" w:cs="Times-Roman"/>
          <w:szCs w:val="20"/>
        </w:rPr>
        <w:t>u</w:t>
      </w:r>
      <w:r w:rsidRPr="000016EC">
        <w:rPr>
          <w:rFonts w:ascii="Times-Roman" w:eastAsiaTheme="minorHAnsi" w:hAnsi="Times-Roman" w:cs="Times-Roman"/>
          <w:szCs w:val="20"/>
        </w:rPr>
        <w:t xml:space="preserve"> neatkarība un brīvība veikt savu darbu tā, kā viņi to uzskata par pareizu;</w:t>
      </w:r>
    </w:p>
    <w:p w14:paraId="5705010E" w14:textId="77777777" w:rsidR="00FC27A3" w:rsidRPr="00335CF5" w:rsidRDefault="00FC27A3" w:rsidP="0084312C">
      <w:pPr>
        <w:pStyle w:val="Sarakstarindkopa"/>
        <w:numPr>
          <w:ilvl w:val="0"/>
          <w:numId w:val="9"/>
        </w:numPr>
        <w:autoSpaceDE w:val="0"/>
        <w:autoSpaceDN w:val="0"/>
        <w:adjustRightInd w:val="0"/>
        <w:spacing w:line="360" w:lineRule="auto"/>
        <w:jc w:val="both"/>
        <w:rPr>
          <w:rFonts w:ascii="Times-Roman" w:eastAsiaTheme="minorHAnsi" w:hAnsi="Times-Roman" w:cs="Times-Roman"/>
          <w:sz w:val="20"/>
          <w:szCs w:val="20"/>
        </w:rPr>
      </w:pPr>
      <w:r w:rsidRPr="00335CF5">
        <w:rPr>
          <w:rFonts w:ascii="Times-Roman" w:eastAsiaTheme="minorHAnsi" w:hAnsi="Times-Roman" w:cs="Times-Roman"/>
          <w:szCs w:val="20"/>
        </w:rPr>
        <w:t xml:space="preserve">atgriezeniskā saite par uzdevumu: pakāpe, kādā darbinieki saņem informāciju par sava darba rezultātiem un </w:t>
      </w:r>
      <w:r>
        <w:rPr>
          <w:rFonts w:ascii="Times-Roman" w:eastAsiaTheme="minorHAnsi" w:hAnsi="Times-Roman" w:cs="Times-Roman"/>
          <w:szCs w:val="20"/>
        </w:rPr>
        <w:t>efektivitāti.</w:t>
      </w:r>
    </w:p>
    <w:p w14:paraId="5631A12E" w14:textId="2B9E7BE4" w:rsidR="00FC03FF" w:rsidRDefault="00FC27A3" w:rsidP="0084312C">
      <w:pPr>
        <w:autoSpaceDE w:val="0"/>
        <w:autoSpaceDN w:val="0"/>
        <w:adjustRightInd w:val="0"/>
        <w:spacing w:line="360" w:lineRule="auto"/>
        <w:ind w:firstLine="360"/>
        <w:jc w:val="both"/>
      </w:pPr>
      <w:r w:rsidRPr="000016EC">
        <w:rPr>
          <w:rFonts w:ascii="Times-Roman" w:eastAsiaTheme="minorHAnsi" w:hAnsi="Times-Roman" w:cs="Times-Roman"/>
          <w:szCs w:val="20"/>
        </w:rPr>
        <w:t>Uzskaitītie darba raksturojumi rosina t</w:t>
      </w:r>
      <w:r>
        <w:rPr>
          <w:rFonts w:ascii="Times-Roman" w:eastAsiaTheme="minorHAnsi" w:hAnsi="Times-Roman" w:cs="Times-Roman"/>
          <w:szCs w:val="20"/>
        </w:rPr>
        <w:t>r</w:t>
      </w:r>
      <w:r w:rsidRPr="000016EC">
        <w:rPr>
          <w:rFonts w:ascii="Times-Roman" w:eastAsiaTheme="minorHAnsi" w:hAnsi="Times-Roman" w:cs="Times-Roman"/>
          <w:szCs w:val="20"/>
        </w:rPr>
        <w:t xml:space="preserve">īs nozīmīgus psiholoģiskos stāvokļus, kas ir </w:t>
      </w:r>
      <w:r>
        <w:rPr>
          <w:rFonts w:ascii="Times-Roman" w:eastAsiaTheme="minorHAnsi" w:hAnsi="Times-Roman" w:cs="Times-Roman"/>
          <w:szCs w:val="20"/>
        </w:rPr>
        <w:t xml:space="preserve">būtiski darbinieku apmierinātībai: </w:t>
      </w:r>
      <w:r w:rsidRPr="000016EC">
        <w:rPr>
          <w:rFonts w:ascii="Times-Roman" w:eastAsiaTheme="minorHAnsi" w:hAnsi="Times-Roman" w:cs="Times-Roman"/>
          <w:szCs w:val="20"/>
        </w:rPr>
        <w:t xml:space="preserve">darba nozīmīguma </w:t>
      </w:r>
      <w:r w:rsidR="00091A0F">
        <w:rPr>
          <w:rFonts w:ascii="Times-Roman" w:eastAsiaTheme="minorHAnsi" w:hAnsi="Times-Roman" w:cs="Times-Roman"/>
          <w:szCs w:val="20"/>
        </w:rPr>
        <w:t xml:space="preserve">izjūta </w:t>
      </w:r>
      <w:r w:rsidRPr="000016EC">
        <w:rPr>
          <w:rFonts w:ascii="Times-Roman" w:eastAsiaTheme="minorHAnsi" w:hAnsi="Times-Roman" w:cs="Times-Roman"/>
          <w:szCs w:val="20"/>
        </w:rPr>
        <w:t>(</w:t>
      </w:r>
      <w:r>
        <w:rPr>
          <w:rFonts w:ascii="Times-Roman" w:eastAsiaTheme="minorHAnsi" w:hAnsi="Times-Roman" w:cs="Times-Roman"/>
          <w:szCs w:val="20"/>
        </w:rPr>
        <w:t>izriet no prasmju dažādības, uzdevuma identitātes, uzdevuma nozīmīguma</w:t>
      </w:r>
      <w:r w:rsidRPr="000016EC">
        <w:rPr>
          <w:rFonts w:ascii="Times-Roman" w:eastAsiaTheme="minorHAnsi" w:hAnsi="Times-Roman" w:cs="Times-Roman"/>
          <w:szCs w:val="20"/>
        </w:rPr>
        <w:t>), atbildības apziņa un sava darba rezultātu apzināšanās</w:t>
      </w:r>
      <w:r>
        <w:rPr>
          <w:rFonts w:ascii="Times-Roman" w:eastAsiaTheme="minorHAnsi" w:hAnsi="Times-Roman" w:cs="Times-Roman"/>
          <w:szCs w:val="20"/>
        </w:rPr>
        <w:t xml:space="preserve"> (Spector, </w:t>
      </w:r>
      <w:r w:rsidR="002C172C">
        <w:rPr>
          <w:rFonts w:ascii="Times-Roman" w:eastAsiaTheme="minorHAnsi" w:hAnsi="Times-Roman" w:cs="Times-Roman"/>
          <w:szCs w:val="20"/>
        </w:rPr>
        <w:t>2012</w:t>
      </w:r>
      <w:r>
        <w:rPr>
          <w:rFonts w:ascii="Times-Roman" w:eastAsiaTheme="minorHAnsi" w:hAnsi="Times-Roman" w:cs="Times-Roman"/>
          <w:szCs w:val="20"/>
        </w:rPr>
        <w:t>)</w:t>
      </w:r>
      <w:r w:rsidRPr="000016EC">
        <w:rPr>
          <w:rFonts w:ascii="Times-Roman" w:eastAsiaTheme="minorHAnsi" w:hAnsi="Times-Roman" w:cs="Times-Roman"/>
          <w:szCs w:val="20"/>
        </w:rPr>
        <w:t xml:space="preserve">. </w:t>
      </w:r>
      <w:r w:rsidR="002337B1">
        <w:rPr>
          <w:rFonts w:ascii="Times-Roman" w:eastAsiaTheme="minorHAnsi" w:hAnsi="Times-Roman" w:cs="Times-Roman"/>
          <w:szCs w:val="20"/>
        </w:rPr>
        <w:t>Pētījumi liecina, ka darb</w:t>
      </w:r>
      <w:r w:rsidR="00C00D47">
        <w:rPr>
          <w:rFonts w:ascii="Times-Roman" w:eastAsiaTheme="minorHAnsi" w:hAnsi="Times-Roman" w:cs="Times-Roman"/>
          <w:szCs w:val="20"/>
        </w:rPr>
        <w:t>a</w:t>
      </w:r>
      <w:r w:rsidR="002337B1">
        <w:rPr>
          <w:rFonts w:ascii="Times-Roman" w:eastAsiaTheme="minorHAnsi" w:hAnsi="Times-Roman" w:cs="Times-Roman"/>
          <w:szCs w:val="20"/>
        </w:rPr>
        <w:t xml:space="preserve"> </w:t>
      </w:r>
      <w:r w:rsidR="007E1841">
        <w:rPr>
          <w:rFonts w:ascii="Times-Roman" w:eastAsiaTheme="minorHAnsi" w:hAnsi="Times-Roman" w:cs="Times-Roman"/>
          <w:szCs w:val="20"/>
        </w:rPr>
        <w:t>raksturojum</w:t>
      </w:r>
      <w:r w:rsidR="006A4524">
        <w:rPr>
          <w:rFonts w:ascii="Times-Roman" w:eastAsiaTheme="minorHAnsi" w:hAnsi="Times-Roman" w:cs="Times-Roman"/>
          <w:szCs w:val="20"/>
        </w:rPr>
        <w:t>i</w:t>
      </w:r>
      <w:r w:rsidR="005E41BF">
        <w:rPr>
          <w:rFonts w:ascii="Times-Roman" w:eastAsiaTheme="minorHAnsi" w:hAnsi="Times-Roman" w:cs="Times-Roman"/>
          <w:szCs w:val="20"/>
        </w:rPr>
        <w:t>em</w:t>
      </w:r>
      <w:r w:rsidR="00BA2628">
        <w:rPr>
          <w:rFonts w:ascii="Times-Roman" w:eastAsiaTheme="minorHAnsi" w:hAnsi="Times-Roman" w:cs="Times-Roman"/>
          <w:szCs w:val="20"/>
        </w:rPr>
        <w:t xml:space="preserve"> ir salīdzinoši ciešākā sakarība </w:t>
      </w:r>
      <w:r w:rsidR="002337B1">
        <w:rPr>
          <w:rFonts w:ascii="Times-Roman" w:eastAsiaTheme="minorHAnsi" w:hAnsi="Times-Roman" w:cs="Times-Roman"/>
          <w:szCs w:val="20"/>
        </w:rPr>
        <w:t>ar vispārējo apmierinātību ar darbu (</w:t>
      </w:r>
      <w:r w:rsidR="002337B1">
        <w:t>Judge &amp; Kammeyer</w:t>
      </w:r>
      <w:r w:rsidR="00366157">
        <w:t>-Mueller</w:t>
      </w:r>
      <w:r w:rsidR="002337B1">
        <w:t>, 2012).</w:t>
      </w:r>
      <w:r w:rsidR="004B4526">
        <w:t xml:space="preserve"> </w:t>
      </w:r>
    </w:p>
    <w:p w14:paraId="7C0C1349" w14:textId="792D8E84" w:rsidR="0099210E" w:rsidRDefault="00500C1D" w:rsidP="0084312C">
      <w:pPr>
        <w:pStyle w:val="p"/>
        <w:shd w:val="clear" w:color="auto" w:fill="FFFFFF"/>
        <w:spacing w:before="166" w:beforeAutospacing="0" w:after="166" w:afterAutospacing="0" w:line="360" w:lineRule="auto"/>
        <w:ind w:firstLine="720"/>
        <w:jc w:val="both"/>
        <w:rPr>
          <w:color w:val="000000"/>
        </w:rPr>
      </w:pPr>
      <w:r w:rsidRPr="00B86828">
        <w:rPr>
          <w:bCs/>
          <w:u w:val="single"/>
        </w:rPr>
        <w:t>Organizācijas konteksta pieeja</w:t>
      </w:r>
      <w:r w:rsidRPr="00B86828">
        <w:t xml:space="preserve"> </w:t>
      </w:r>
      <w:r w:rsidR="00C47B47">
        <w:t xml:space="preserve">apraksta apmierinātību ar darbu ietekmējošos </w:t>
      </w:r>
      <w:r>
        <w:t xml:space="preserve">organizācijas līmeņa faktorus. Visbiežāk pētītie ir </w:t>
      </w:r>
      <w:r w:rsidR="00C00D47">
        <w:t xml:space="preserve">sociālā konteksta faktori (attiecības ar kolēģiem un </w:t>
      </w:r>
      <w:r w:rsidR="00091A0F">
        <w:t xml:space="preserve">tiešajiem vadītājiem vai </w:t>
      </w:r>
      <w:r w:rsidR="00C00D47">
        <w:t>pārraugiem</w:t>
      </w:r>
      <w:r w:rsidR="0053639C">
        <w:t>)</w:t>
      </w:r>
      <w:r w:rsidR="00C00D47">
        <w:t xml:space="preserve">, </w:t>
      </w:r>
      <w:r w:rsidR="00091A0F">
        <w:t>darba alga</w:t>
      </w:r>
      <w:r w:rsidR="00C00D47">
        <w:t xml:space="preserve"> un cita veida </w:t>
      </w:r>
      <w:r w:rsidR="00091A0F">
        <w:t xml:space="preserve">materiālā atlīdzība, stratēģiskā vadība un līderība, </w:t>
      </w:r>
      <w:r>
        <w:t xml:space="preserve">izaugsmes iespējas, </w:t>
      </w:r>
      <w:r w:rsidR="00E0140F">
        <w:t>atzinība, darba kārtība un procedūras</w:t>
      </w:r>
      <w:r w:rsidR="00F21134">
        <w:t xml:space="preserve">, </w:t>
      </w:r>
      <w:r w:rsidR="00091A0F">
        <w:t xml:space="preserve">darba apstākļi, </w:t>
      </w:r>
      <w:r w:rsidR="007E1841">
        <w:t xml:space="preserve">kā arī </w:t>
      </w:r>
      <w:r w:rsidR="00F21134">
        <w:t>komunikācija</w:t>
      </w:r>
      <w:r w:rsidR="0053639C">
        <w:t xml:space="preserve"> </w:t>
      </w:r>
      <w:r>
        <w:t xml:space="preserve">(Spector, </w:t>
      </w:r>
      <w:r w:rsidR="00002629">
        <w:t>2012</w:t>
      </w:r>
      <w:r>
        <w:t xml:space="preserve">). Kanādas pētnieku izstrādātais Darbinieku iesaistes </w:t>
      </w:r>
      <w:r w:rsidRPr="003516B3">
        <w:t>mode</w:t>
      </w:r>
      <w:r>
        <w:t>lis (Public Safety and Solicitor General, 2008)</w:t>
      </w:r>
      <w:r>
        <w:rPr>
          <w:color w:val="000000"/>
        </w:rPr>
        <w:t xml:space="preserve"> </w:t>
      </w:r>
      <w:r w:rsidRPr="003516B3">
        <w:rPr>
          <w:color w:val="000000"/>
        </w:rPr>
        <w:t xml:space="preserve">apraksta 12 </w:t>
      </w:r>
      <w:r>
        <w:rPr>
          <w:color w:val="000000"/>
        </w:rPr>
        <w:t>organizācijas līmeņa faktorus</w:t>
      </w:r>
      <w:r w:rsidRPr="003516B3">
        <w:rPr>
          <w:color w:val="000000"/>
        </w:rPr>
        <w:t xml:space="preserve">, kas ir nozīmīgi organizācijas veselīgai funkcionēšanai un </w:t>
      </w:r>
      <w:r>
        <w:rPr>
          <w:color w:val="000000"/>
        </w:rPr>
        <w:t xml:space="preserve">kapacitātei un prognozē ne tikai darbinieku apmierinātību ar darbu, bet arī </w:t>
      </w:r>
      <w:r w:rsidR="00926CFE">
        <w:rPr>
          <w:color w:val="000000"/>
        </w:rPr>
        <w:t xml:space="preserve">iesaisti un </w:t>
      </w:r>
      <w:r w:rsidR="00B63D9E">
        <w:rPr>
          <w:color w:val="0D0D0D" w:themeColor="text1" w:themeTint="F2"/>
        </w:rPr>
        <w:t>lojalitāti. Šis modelis ietver šādus faktorus:</w:t>
      </w:r>
      <w:r w:rsidRPr="00926CFE">
        <w:rPr>
          <w:color w:val="0D0D0D" w:themeColor="text1" w:themeTint="F2"/>
        </w:rPr>
        <w:t xml:space="preserve"> vadība </w:t>
      </w:r>
      <w:r>
        <w:rPr>
          <w:color w:val="000000"/>
        </w:rPr>
        <w:t xml:space="preserve">un pārraudzība kā pamata līmeņa organizācijas faktori, cieņpilna darba vide, personālvadības prakses, </w:t>
      </w:r>
      <w:r w:rsidR="00C47B47">
        <w:rPr>
          <w:color w:val="000000"/>
        </w:rPr>
        <w:t>darba samaksa</w:t>
      </w:r>
      <w:r>
        <w:rPr>
          <w:color w:val="000000"/>
        </w:rPr>
        <w:t xml:space="preserve"> un papildu labumi, atzinība, profesionālās attīstības iespējas, darba apstākļi, sadarbība komandā, vīzijas un mērķu skaidrība organizācijā, </w:t>
      </w:r>
      <w:r w:rsidR="00E0140F">
        <w:rPr>
          <w:color w:val="000000"/>
        </w:rPr>
        <w:t>spējināšana</w:t>
      </w:r>
      <w:r>
        <w:rPr>
          <w:color w:val="000000"/>
        </w:rPr>
        <w:t xml:space="preserve"> un stress un slodze.</w:t>
      </w:r>
      <w:r w:rsidR="008F2BC7">
        <w:rPr>
          <w:color w:val="000000"/>
        </w:rPr>
        <w:t xml:space="preserve"> </w:t>
      </w:r>
      <w:r w:rsidR="008F2BC7" w:rsidRPr="00BD2E94">
        <w:rPr>
          <w:color w:val="000000" w:themeColor="text1"/>
        </w:rPr>
        <w:t>Atsevišķos modeļos un pētījumos integrēts arī tāds faktors kā darba</w:t>
      </w:r>
      <w:r w:rsidR="00CA68DD">
        <w:rPr>
          <w:color w:val="000000" w:themeColor="text1"/>
        </w:rPr>
        <w:t xml:space="preserve"> </w:t>
      </w:r>
      <w:r w:rsidR="008F2BC7" w:rsidRPr="00BD2E94">
        <w:rPr>
          <w:color w:val="000000" w:themeColor="text1"/>
        </w:rPr>
        <w:t>-</w:t>
      </w:r>
      <w:r w:rsidR="00CA68DD">
        <w:rPr>
          <w:color w:val="000000" w:themeColor="text1"/>
        </w:rPr>
        <w:t xml:space="preserve"> </w:t>
      </w:r>
      <w:r w:rsidR="008F2BC7" w:rsidRPr="00BD2E94">
        <w:rPr>
          <w:color w:val="000000" w:themeColor="text1"/>
        </w:rPr>
        <w:t>dzīves</w:t>
      </w:r>
      <w:r w:rsidR="00091A0F">
        <w:rPr>
          <w:color w:val="000000" w:themeColor="text1"/>
        </w:rPr>
        <w:t xml:space="preserve"> līdzsvars (Alegre, Mas-Machuca &amp;</w:t>
      </w:r>
      <w:r w:rsidR="008F2BC7" w:rsidRPr="00BD2E94">
        <w:rPr>
          <w:color w:val="000000" w:themeColor="text1"/>
        </w:rPr>
        <w:t xml:space="preserve"> Berbegal-Mirabent, 2016), </w:t>
      </w:r>
      <w:r w:rsidR="00926CFE" w:rsidRPr="00BD2E94">
        <w:rPr>
          <w:color w:val="000000" w:themeColor="text1"/>
        </w:rPr>
        <w:t xml:space="preserve">kas ir </w:t>
      </w:r>
      <w:r w:rsidR="00F22423" w:rsidRPr="00BD2E94">
        <w:rPr>
          <w:color w:val="000000" w:themeColor="text1"/>
        </w:rPr>
        <w:t xml:space="preserve">īpaši </w:t>
      </w:r>
      <w:r w:rsidR="00926CFE" w:rsidRPr="00BD2E94">
        <w:rPr>
          <w:color w:val="000000" w:themeColor="text1"/>
        </w:rPr>
        <w:t>nozīmīgs gadījumos, kad darb</w:t>
      </w:r>
      <w:r w:rsidR="00C00D47" w:rsidRPr="00BD2E94">
        <w:rPr>
          <w:color w:val="000000" w:themeColor="text1"/>
        </w:rPr>
        <w:t>ā</w:t>
      </w:r>
      <w:r w:rsidR="00926CFE" w:rsidRPr="00BD2E94">
        <w:rPr>
          <w:color w:val="000000" w:themeColor="text1"/>
        </w:rPr>
        <w:t xml:space="preserve"> potenciāli ir augsts stresoru līmenis un darbs kā tāds prasa </w:t>
      </w:r>
      <w:r w:rsidR="00926CFE" w:rsidRPr="00BD2E94">
        <w:rPr>
          <w:color w:val="000000" w:themeColor="text1"/>
        </w:rPr>
        <w:lastRenderedPageBreak/>
        <w:t xml:space="preserve">uzdevumu veikšanu </w:t>
      </w:r>
      <w:r w:rsidR="00C00D47" w:rsidRPr="00BD2E94">
        <w:rPr>
          <w:color w:val="000000" w:themeColor="text1"/>
        </w:rPr>
        <w:t xml:space="preserve">varbūtīgi </w:t>
      </w:r>
      <w:r w:rsidR="00926CFE" w:rsidRPr="00BD2E94">
        <w:rPr>
          <w:color w:val="000000" w:themeColor="text1"/>
        </w:rPr>
        <w:t xml:space="preserve">traumatiskos apstākļos vai netipiskā darba </w:t>
      </w:r>
      <w:r w:rsidR="00C00D47" w:rsidRPr="00BD2E94">
        <w:rPr>
          <w:color w:val="000000" w:themeColor="text1"/>
        </w:rPr>
        <w:t>režīmā</w:t>
      </w:r>
      <w:r w:rsidR="00926CFE" w:rsidRPr="00BD2E94">
        <w:rPr>
          <w:color w:val="000000" w:themeColor="text1"/>
        </w:rPr>
        <w:t xml:space="preserve">, tādējādi pastāv izaicinājums nošķirt </w:t>
      </w:r>
      <w:r w:rsidR="00773C0F" w:rsidRPr="00BD2E94">
        <w:rPr>
          <w:color w:val="000000" w:themeColor="text1"/>
        </w:rPr>
        <w:t>darba un dzīves telpu</w:t>
      </w:r>
      <w:r w:rsidR="00CA68DD">
        <w:rPr>
          <w:color w:val="000000" w:themeColor="text1"/>
        </w:rPr>
        <w:t>.</w:t>
      </w:r>
      <w:r w:rsidR="00773C0F">
        <w:rPr>
          <w:color w:val="000000"/>
        </w:rPr>
        <w:t xml:space="preserve"> Par tādu </w:t>
      </w:r>
      <w:r w:rsidR="00091A0F">
        <w:rPr>
          <w:color w:val="000000"/>
        </w:rPr>
        <w:t xml:space="preserve">ir </w:t>
      </w:r>
      <w:r w:rsidR="00773C0F">
        <w:rPr>
          <w:color w:val="000000"/>
        </w:rPr>
        <w:t>uzskatāms arī darbs, ko veic probācijas speciālisti.</w:t>
      </w:r>
      <w:r w:rsidR="00071EB3">
        <w:rPr>
          <w:color w:val="000000"/>
        </w:rPr>
        <w:t xml:space="preserve"> </w:t>
      </w:r>
    </w:p>
    <w:p w14:paraId="03BE49DF" w14:textId="606B78A3" w:rsidR="008C7342" w:rsidRDefault="008C7342" w:rsidP="0084312C">
      <w:pPr>
        <w:pStyle w:val="p"/>
        <w:shd w:val="clear" w:color="auto" w:fill="FFFFFF"/>
        <w:spacing w:before="166" w:beforeAutospacing="0" w:after="166" w:afterAutospacing="0" w:line="360" w:lineRule="auto"/>
        <w:ind w:firstLine="720"/>
        <w:jc w:val="both"/>
        <w:rPr>
          <w:color w:val="000000"/>
        </w:rPr>
      </w:pPr>
      <w:r>
        <w:rPr>
          <w:color w:val="000000"/>
        </w:rPr>
        <w:t>Virknē pētījumu mēģināts noskaidrot, kuri no organizācijas līmeņa faktoriem ir visnozīmīgākie, prognozējot apmierinātību ar darbu, t.i., dažādiem faktoriem ir dažāds svars. Visbiežāk kā nozīmīgākie faktori tiek identificēti: attiecības ar kolēģiem un komanda, pārraudzība, vadība, slodze, kā arī komunikācija, stress un inovācijas (darba procesu, kārtības uzlabošana) (Krupa, 2018).</w:t>
      </w:r>
    </w:p>
    <w:p w14:paraId="28E18855" w14:textId="77777777" w:rsidR="00C47B47" w:rsidRDefault="00C47B47" w:rsidP="0084312C">
      <w:pPr>
        <w:pStyle w:val="p"/>
        <w:shd w:val="clear" w:color="auto" w:fill="FFFFFF"/>
        <w:spacing w:before="166" w:beforeAutospacing="0" w:after="166" w:afterAutospacing="0" w:line="360" w:lineRule="auto"/>
        <w:ind w:firstLine="720"/>
        <w:jc w:val="both"/>
        <w:rPr>
          <w:color w:val="000000"/>
        </w:rPr>
      </w:pPr>
    </w:p>
    <w:p w14:paraId="680A4E5D" w14:textId="52E169EC" w:rsidR="002D77A6" w:rsidRDefault="00A857AD" w:rsidP="00C47B47">
      <w:pPr>
        <w:pStyle w:val="Virsraksts2"/>
        <w:numPr>
          <w:ilvl w:val="1"/>
          <w:numId w:val="18"/>
        </w:numPr>
        <w:jc w:val="center"/>
        <w:rPr>
          <w:rFonts w:ascii="Times New Roman" w:hAnsi="Times New Roman" w:cs="Times New Roman"/>
          <w:color w:val="0070C0"/>
        </w:rPr>
      </w:pPr>
      <w:bookmarkStart w:id="4" w:name="_Toc47106673"/>
      <w:r w:rsidRPr="00C47B47">
        <w:rPr>
          <w:rFonts w:ascii="Times New Roman" w:hAnsi="Times New Roman" w:cs="Times New Roman"/>
          <w:color w:val="0070C0"/>
        </w:rPr>
        <w:t>A</w:t>
      </w:r>
      <w:r w:rsidR="0099210E" w:rsidRPr="00C47B47">
        <w:rPr>
          <w:rFonts w:ascii="Times New Roman" w:hAnsi="Times New Roman" w:cs="Times New Roman"/>
          <w:color w:val="0070C0"/>
        </w:rPr>
        <w:t>pmierinātība</w:t>
      </w:r>
      <w:r w:rsidRPr="00C47B47">
        <w:rPr>
          <w:rFonts w:ascii="Times New Roman" w:hAnsi="Times New Roman" w:cs="Times New Roman"/>
          <w:color w:val="0070C0"/>
        </w:rPr>
        <w:t>s</w:t>
      </w:r>
      <w:r w:rsidR="00866393" w:rsidRPr="00C47B47">
        <w:rPr>
          <w:rFonts w:ascii="Times New Roman" w:hAnsi="Times New Roman" w:cs="Times New Roman"/>
          <w:color w:val="0070C0"/>
        </w:rPr>
        <w:t xml:space="preserve"> ar darb</w:t>
      </w:r>
      <w:r w:rsidRPr="00C47B47">
        <w:rPr>
          <w:rFonts w:ascii="Times New Roman" w:hAnsi="Times New Roman" w:cs="Times New Roman"/>
          <w:color w:val="0070C0"/>
        </w:rPr>
        <w:t>u</w:t>
      </w:r>
      <w:r w:rsidR="00866393" w:rsidRPr="00C47B47">
        <w:rPr>
          <w:rFonts w:ascii="Times New Roman" w:hAnsi="Times New Roman" w:cs="Times New Roman"/>
          <w:color w:val="0070C0"/>
        </w:rPr>
        <w:t xml:space="preserve"> </w:t>
      </w:r>
      <w:r w:rsidR="0099210E" w:rsidRPr="00C47B47">
        <w:rPr>
          <w:rFonts w:ascii="Times New Roman" w:hAnsi="Times New Roman" w:cs="Times New Roman"/>
          <w:color w:val="0070C0"/>
        </w:rPr>
        <w:t>indikatori</w:t>
      </w:r>
      <w:bookmarkEnd w:id="4"/>
    </w:p>
    <w:p w14:paraId="2CA9675D" w14:textId="77777777" w:rsidR="00C47B47" w:rsidRPr="00C47B47" w:rsidRDefault="00C47B47" w:rsidP="00C47B47"/>
    <w:p w14:paraId="125D7CE0" w14:textId="77777777" w:rsidR="00A857AD" w:rsidRPr="00A857AD" w:rsidRDefault="00A857AD" w:rsidP="0084312C">
      <w:pPr>
        <w:jc w:val="both"/>
      </w:pPr>
    </w:p>
    <w:p w14:paraId="2F49E724" w14:textId="79EF3273" w:rsidR="00957A75" w:rsidRDefault="002D77A6" w:rsidP="0084312C">
      <w:pPr>
        <w:autoSpaceDE w:val="0"/>
        <w:autoSpaceDN w:val="0"/>
        <w:adjustRightInd w:val="0"/>
        <w:spacing w:line="360" w:lineRule="auto"/>
        <w:ind w:firstLine="502"/>
        <w:jc w:val="both"/>
      </w:pPr>
      <w:r>
        <w:t xml:space="preserve">Šajā apakšnodaļā aplūkosim </w:t>
      </w:r>
      <w:r w:rsidR="00A857AD">
        <w:t xml:space="preserve">tos </w:t>
      </w:r>
      <w:r>
        <w:t>darbinieku uzvedības aspektus, kuri tiek saistīti ar</w:t>
      </w:r>
      <w:r w:rsidR="00957A75">
        <w:t xml:space="preserve"> apmierinātību ar darbu.</w:t>
      </w:r>
      <w:r w:rsidR="00957A75" w:rsidRPr="00957A75">
        <w:t xml:space="preserve"> </w:t>
      </w:r>
      <w:r w:rsidR="00A857AD">
        <w:t>Kā jau tika norādīts iepriekš, apmierinātība ar darbu ir nozīmīgākā attieksmes pret darbu dimensija; līdztekus tai ir vērts aplūkot arī tādas attieksmes pret darbu dimensijas kā iesaiste (</w:t>
      </w:r>
      <w:r w:rsidR="00A857AD" w:rsidRPr="008574CF">
        <w:rPr>
          <w:i/>
        </w:rPr>
        <w:t>engagement</w:t>
      </w:r>
      <w:r w:rsidR="00A857AD">
        <w:t>) un lojalitāte (</w:t>
      </w:r>
      <w:r w:rsidR="00A857AD" w:rsidRPr="008574CF">
        <w:rPr>
          <w:i/>
        </w:rPr>
        <w:t>commitment</w:t>
      </w:r>
      <w:r w:rsidR="00A857AD">
        <w:t xml:space="preserve">) (Riggio, 2013; Čulibrk, Delič, Mitrovič, &amp; Čulibrk, 2018); tās ir uzskatāmas par apmierinātības ar darbu izpausmi darbinieku uzvedībā. </w:t>
      </w:r>
      <w:r w:rsidR="00572E01">
        <w:t>Tāpat p</w:t>
      </w:r>
      <w:r w:rsidR="00957A75">
        <w:t xml:space="preserve">ētījumu rezultāti parāda nozīmīgu saistību starp darbinieku apmierinātību ar darbu </w:t>
      </w:r>
      <w:r w:rsidR="00572E01">
        <w:t xml:space="preserve">un </w:t>
      </w:r>
      <w:r w:rsidR="00957A75">
        <w:t>personāla mainīb</w:t>
      </w:r>
      <w:r w:rsidR="00572E01">
        <w:t>u</w:t>
      </w:r>
      <w:r w:rsidR="00957A75">
        <w:t xml:space="preserve"> (Spector, 2012). </w:t>
      </w:r>
    </w:p>
    <w:p w14:paraId="16E055A4" w14:textId="3754FADE" w:rsidR="00086DFE" w:rsidRPr="0053192C" w:rsidRDefault="00086DFE" w:rsidP="0084312C">
      <w:pPr>
        <w:autoSpaceDE w:val="0"/>
        <w:autoSpaceDN w:val="0"/>
        <w:adjustRightInd w:val="0"/>
        <w:spacing w:line="360" w:lineRule="auto"/>
        <w:ind w:firstLine="502"/>
        <w:jc w:val="both"/>
      </w:pPr>
      <w:r w:rsidRPr="00CD3C4E">
        <w:t xml:space="preserve">Iesaiste </w:t>
      </w:r>
      <w:r w:rsidR="00C47B47">
        <w:t>tiek definēta kā darbinieka</w:t>
      </w:r>
      <w:r w:rsidRPr="0053192C">
        <w:t xml:space="preserve"> psiholoģisk</w:t>
      </w:r>
      <w:r w:rsidR="00C47B47">
        <w:t>ā</w:t>
      </w:r>
      <w:r w:rsidRPr="0053192C">
        <w:t xml:space="preserve"> klātesamīb</w:t>
      </w:r>
      <w:r w:rsidR="00C47B47">
        <w:t>a</w:t>
      </w:r>
      <w:r w:rsidRPr="0053192C">
        <w:t xml:space="preserve"> darbā, tajā ska</w:t>
      </w:r>
      <w:r w:rsidR="00997502">
        <w:t>itā esot uzmanīgam, iesaistītam un</w:t>
      </w:r>
      <w:r w:rsidRPr="0053192C">
        <w:t xml:space="preserve"> fokusētam uz savu </w:t>
      </w:r>
      <w:r w:rsidR="00C47B47">
        <w:t>darba lomu un uzdevumiem</w:t>
      </w:r>
      <w:r w:rsidRPr="0053192C">
        <w:t>. Tā raksturo pakāpi, kādā cilvēks sevi iegulda darbā</w:t>
      </w:r>
      <w:r w:rsidR="00C47B47">
        <w:t xml:space="preserve"> </w:t>
      </w:r>
      <w:r w:rsidR="000251F4" w:rsidRPr="0053192C">
        <w:t>(Rothbard, 2001</w:t>
      </w:r>
      <w:r w:rsidR="000251F4">
        <w:t>)</w:t>
      </w:r>
      <w:r w:rsidR="000F2E76" w:rsidRPr="0053192C">
        <w:t xml:space="preserve">. </w:t>
      </w:r>
      <w:r w:rsidR="000251F4">
        <w:t xml:space="preserve">Šaufeli ar kolēģiem aprakstījuši trīs iesaistes dimensijas: </w:t>
      </w:r>
      <w:r w:rsidR="00997502">
        <w:t xml:space="preserve">1) </w:t>
      </w:r>
      <w:r w:rsidR="005F486E">
        <w:t>pūles jeb enerģija</w:t>
      </w:r>
      <w:r w:rsidR="000251F4">
        <w:t xml:space="preserve">, kas tiek ieguldīta darbā, </w:t>
      </w:r>
      <w:r w:rsidR="00997502">
        <w:t xml:space="preserve">2) </w:t>
      </w:r>
      <w:r w:rsidR="005F486E">
        <w:t>entuziasms jeb veltīšanās darbam,</w:t>
      </w:r>
      <w:r w:rsidR="000251F4">
        <w:t xml:space="preserve"> </w:t>
      </w:r>
      <w:r w:rsidR="005F486E">
        <w:t>un</w:t>
      </w:r>
      <w:r w:rsidR="000251F4">
        <w:t xml:space="preserve"> </w:t>
      </w:r>
      <w:r w:rsidR="00997502">
        <w:t xml:space="preserve">3) </w:t>
      </w:r>
      <w:r w:rsidR="000251F4">
        <w:t xml:space="preserve">absorbcija jeb </w:t>
      </w:r>
      <w:r w:rsidR="005F486E">
        <w:t>pārņemtība ar darbu</w:t>
      </w:r>
      <w:r w:rsidR="000251F4">
        <w:t xml:space="preserve"> (Schaufeli et al., 2002)</w:t>
      </w:r>
      <w:r w:rsidRPr="0053192C">
        <w:t>. Pretstats iesaiste</w:t>
      </w:r>
      <w:r w:rsidR="005B4CF9" w:rsidRPr="0053192C">
        <w:t>i</w:t>
      </w:r>
      <w:r w:rsidRPr="0053192C">
        <w:t xml:space="preserve"> ir atsvešināšanās no darba, kas izpaužas kā mehāniska, neautentiska rīcība un atsvešinātība no </w:t>
      </w:r>
      <w:r w:rsidR="005B4CF9" w:rsidRPr="0053192C">
        <w:t xml:space="preserve">organizācijas un </w:t>
      </w:r>
      <w:r w:rsidRPr="0053192C">
        <w:t xml:space="preserve">pārējiem darbiniekiem. </w:t>
      </w:r>
      <w:r w:rsidR="00335CF5" w:rsidRPr="0053192C">
        <w:t>Iesaiste</w:t>
      </w:r>
      <w:r w:rsidR="000F2E76" w:rsidRPr="0053192C">
        <w:t>i</w:t>
      </w:r>
      <w:r w:rsidR="00335CF5" w:rsidRPr="0053192C">
        <w:t xml:space="preserve"> ir pozitīva saistība</w:t>
      </w:r>
      <w:r w:rsidR="002107C9" w:rsidRPr="0053192C">
        <w:t xml:space="preserve"> ar darbinieku produktivitāti un efektivitāti (Ma</w:t>
      </w:r>
      <w:r w:rsidR="004C50AD">
        <w:t>s</w:t>
      </w:r>
      <w:r w:rsidR="002107C9" w:rsidRPr="0053192C">
        <w:t xml:space="preserve">son, Royal, Agnew, &amp; Fine, 2008), </w:t>
      </w:r>
      <w:r w:rsidR="005F486E">
        <w:t xml:space="preserve">kā arī </w:t>
      </w:r>
      <w:r w:rsidR="00C47B47">
        <w:t xml:space="preserve">ar </w:t>
      </w:r>
      <w:r w:rsidR="002107C9" w:rsidRPr="0053192C">
        <w:t xml:space="preserve">uz klientiem orientētu </w:t>
      </w:r>
      <w:r w:rsidR="00CD3C4E">
        <w:t xml:space="preserve">darba </w:t>
      </w:r>
      <w:r w:rsidR="002107C9" w:rsidRPr="0053192C">
        <w:t>sniegumu un klientu apmierinātību (Salakova, Agut, &amp; Peiro, 2005)</w:t>
      </w:r>
      <w:r w:rsidR="000251F4">
        <w:t>.</w:t>
      </w:r>
      <w:r w:rsidR="005F486E">
        <w:t xml:space="preserve"> Tiek norādīts, ka </w:t>
      </w:r>
      <w:r w:rsidR="00C47B47">
        <w:t xml:space="preserve">noteiktu </w:t>
      </w:r>
      <w:r w:rsidR="005F486E">
        <w:t xml:space="preserve">organizācijas </w:t>
      </w:r>
      <w:r w:rsidR="00C47B47">
        <w:t xml:space="preserve">faktoru kontekstā </w:t>
      </w:r>
      <w:r w:rsidR="005F486E">
        <w:t>iesaiste</w:t>
      </w:r>
      <w:r w:rsidR="00224B52">
        <w:t xml:space="preserve">s </w:t>
      </w:r>
      <w:r w:rsidR="008D3BAF">
        <w:t xml:space="preserve">trūkums </w:t>
      </w:r>
      <w:r w:rsidR="005F486E">
        <w:t>var būt izdegšanas priekštecis (piemēram, ja ir problemātiski komunikācijas procesi organizācijā</w:t>
      </w:r>
      <w:r w:rsidR="00C47B47">
        <w:t xml:space="preserve"> vai destruktīvas attiecības vadītāja – padoto starpā</w:t>
      </w:r>
      <w:r w:rsidR="005F486E">
        <w:t>) (S</w:t>
      </w:r>
      <w:r w:rsidR="00A214F9">
        <w:t>c</w:t>
      </w:r>
      <w:r w:rsidR="005F486E">
        <w:t>haufeli &amp; Salanova, 2011).</w:t>
      </w:r>
      <w:r w:rsidR="00C47B47">
        <w:t xml:space="preserve"> Darbinieku iesaistes pakāpe</w:t>
      </w:r>
      <w:r w:rsidR="008D3BAF">
        <w:t xml:space="preserve"> var mainīties dažādos darba </w:t>
      </w:r>
      <w:r w:rsidR="00C47B47">
        <w:t>periodos</w:t>
      </w:r>
      <w:r w:rsidR="008D3BAF">
        <w:t xml:space="preserve"> </w:t>
      </w:r>
      <w:r w:rsidR="00C47B47">
        <w:t xml:space="preserve">vai </w:t>
      </w:r>
      <w:r w:rsidR="008D3BAF">
        <w:t xml:space="preserve">attiecībā uz dažādiem darba uzdevumiem. Turklāt pētnieki </w:t>
      </w:r>
      <w:r w:rsidR="00747481">
        <w:t>diskutē par to,</w:t>
      </w:r>
      <w:r w:rsidR="008D3BAF">
        <w:t xml:space="preserve"> </w:t>
      </w:r>
      <w:r w:rsidR="008D3BAF">
        <w:lastRenderedPageBreak/>
        <w:t xml:space="preserve">vai iesaiste </w:t>
      </w:r>
      <w:r w:rsidR="00747481">
        <w:t>drīzāk nebūtu uzlūkojama kā</w:t>
      </w:r>
      <w:r w:rsidR="008D3BAF">
        <w:t xml:space="preserve"> “norma” attieksmē pret darbu lielākajai daļai cilvēku lielākajā daļ</w:t>
      </w:r>
      <w:r w:rsidR="007C780F">
        <w:t>ā</w:t>
      </w:r>
      <w:r w:rsidR="008D3BAF">
        <w:t xml:space="preserve"> laika, un izdegšana ir novirze no šīs normas</w:t>
      </w:r>
      <w:r w:rsidR="007C780F">
        <w:t xml:space="preserve"> un</w:t>
      </w:r>
      <w:r w:rsidR="00773C0F">
        <w:t xml:space="preserve"> </w:t>
      </w:r>
      <w:r w:rsidR="008D3BAF">
        <w:t>var kļūt hroniska (</w:t>
      </w:r>
      <w:r w:rsidR="00773C0F">
        <w:t>Maslach, 2017).</w:t>
      </w:r>
    </w:p>
    <w:p w14:paraId="63CD4853" w14:textId="211C1E05" w:rsidR="000F2E76" w:rsidRDefault="00367707" w:rsidP="0084312C">
      <w:pPr>
        <w:spacing w:after="160" w:line="360" w:lineRule="auto"/>
        <w:ind w:firstLine="360"/>
        <w:jc w:val="both"/>
      </w:pPr>
      <w:r>
        <w:t>Par l</w:t>
      </w:r>
      <w:r w:rsidR="00EF390B" w:rsidRPr="00367707">
        <w:t>ojalitāt</w:t>
      </w:r>
      <w:r>
        <w:t xml:space="preserve">i tiek uzskatīta </w:t>
      </w:r>
      <w:r w:rsidR="00A2012F" w:rsidRPr="0053192C">
        <w:t xml:space="preserve">psiholoģiskā saikne ar organizāciju, kas izpaužas gan kā </w:t>
      </w:r>
      <w:r w:rsidR="00C47B47">
        <w:t>emocionāla</w:t>
      </w:r>
      <w:r w:rsidR="00A2012F" w:rsidRPr="0053192C">
        <w:t xml:space="preserve"> piesaiste organizācijai, gan </w:t>
      </w:r>
      <w:r w:rsidR="00EF390B" w:rsidRPr="0053192C">
        <w:t xml:space="preserve">kā </w:t>
      </w:r>
      <w:r w:rsidR="00A2012F" w:rsidRPr="0053192C">
        <w:t>tās vērtību un mērķu internalizācija</w:t>
      </w:r>
      <w:r w:rsidR="00F2050E">
        <w:t xml:space="preserve"> un</w:t>
      </w:r>
      <w:r w:rsidR="00A2012F" w:rsidRPr="0053192C">
        <w:t xml:space="preserve"> </w:t>
      </w:r>
      <w:r w:rsidR="00EF390B" w:rsidRPr="0053192C">
        <w:t>pūļu ieguldīšana</w:t>
      </w:r>
      <w:r w:rsidR="00A2012F" w:rsidRPr="0053192C">
        <w:t xml:space="preserve"> organizācijas atbalst</w:t>
      </w:r>
      <w:r w:rsidR="00F2050E">
        <w:t>am un attīstībai</w:t>
      </w:r>
      <w:r>
        <w:t xml:space="preserve"> (Solinger et al., 2008), un tā </w:t>
      </w:r>
      <w:r w:rsidR="000F2E76" w:rsidRPr="0053192C">
        <w:t>raksturo indivīda attiecības ar organizāciju</w:t>
      </w:r>
      <w:r w:rsidR="00A2012F" w:rsidRPr="0053192C">
        <w:t xml:space="preserve"> un</w:t>
      </w:r>
      <w:r w:rsidR="000F2E76" w:rsidRPr="0053192C">
        <w:t xml:space="preserve"> ietekmē lēmum</w:t>
      </w:r>
      <w:r w:rsidR="0053192C">
        <w:t>u</w:t>
      </w:r>
      <w:r w:rsidR="000F2E76" w:rsidRPr="0053192C">
        <w:t xml:space="preserve"> turpināt vai pārtraukt </w:t>
      </w:r>
      <w:r w:rsidR="00A2012F" w:rsidRPr="0053192C">
        <w:t xml:space="preserve">tajā </w:t>
      </w:r>
      <w:r w:rsidR="000F2E76" w:rsidRPr="0053192C">
        <w:t xml:space="preserve">strādāt (Mayer &amp; Allen, 1997). Lojalitātei var iedalīt trīs </w:t>
      </w:r>
      <w:r>
        <w:t>nosacīti</w:t>
      </w:r>
      <w:r w:rsidR="000F2E76" w:rsidRPr="0053192C">
        <w:t xml:space="preserve"> neatkarīgas dimensijas: afektīvā lojalitāte </w:t>
      </w:r>
      <w:r w:rsidR="00D502B9" w:rsidRPr="0053192C">
        <w:t>(</w:t>
      </w:r>
      <w:r w:rsidR="000F2E76" w:rsidRPr="0053192C">
        <w:t>darbinieka emocionālā piesaiste organizācijai</w:t>
      </w:r>
      <w:r w:rsidR="00D502B9" w:rsidRPr="0053192C">
        <w:t xml:space="preserve">), </w:t>
      </w:r>
      <w:r w:rsidR="000F2E76" w:rsidRPr="0053192C">
        <w:t xml:space="preserve">aprēķina lojalitāte </w:t>
      </w:r>
      <w:r w:rsidR="00D502B9" w:rsidRPr="0053192C">
        <w:t>(</w:t>
      </w:r>
      <w:r w:rsidR="000F2E76" w:rsidRPr="0053192C">
        <w:t>apzināšanās, cik liela „cena” ir aiziešanai no organizācijas</w:t>
      </w:r>
      <w:r w:rsidR="00D502B9" w:rsidRPr="0053192C">
        <w:t xml:space="preserve">) un </w:t>
      </w:r>
      <w:r w:rsidR="000F2E76" w:rsidRPr="0053192C">
        <w:t xml:space="preserve">normatīvā lojalitāte </w:t>
      </w:r>
      <w:r w:rsidR="00D502B9" w:rsidRPr="0053192C">
        <w:t>(</w:t>
      </w:r>
      <w:r w:rsidR="000F2E76" w:rsidRPr="0053192C">
        <w:t>pienākuma izjūta palikt darba attiecībās ar konkrēto organizāciju</w:t>
      </w:r>
      <w:r w:rsidR="00D502B9" w:rsidRPr="0053192C">
        <w:t>)</w:t>
      </w:r>
      <w:r w:rsidR="005F486E">
        <w:t xml:space="preserve"> </w:t>
      </w:r>
      <w:r w:rsidR="005F486E" w:rsidRPr="0053192C">
        <w:t>(Meyer &amp; Allen, 1997</w:t>
      </w:r>
      <w:r w:rsidR="005F486E">
        <w:t>)</w:t>
      </w:r>
      <w:r>
        <w:t>. P</w:t>
      </w:r>
      <w:r w:rsidR="00A3313B">
        <w:t xml:space="preserve">ētījumi liecina, ka apmierinātība ar darbu salīdzinoši </w:t>
      </w:r>
      <w:r w:rsidR="00F2050E">
        <w:t>vis</w:t>
      </w:r>
      <w:r w:rsidR="00A3313B">
        <w:t>ciešāk</w:t>
      </w:r>
      <w:r w:rsidR="00F2050E">
        <w:t xml:space="preserve"> ir</w:t>
      </w:r>
      <w:r w:rsidR="00A3313B">
        <w:t xml:space="preserve"> saistī</w:t>
      </w:r>
      <w:r w:rsidR="00F2050E">
        <w:t>t</w:t>
      </w:r>
      <w:r w:rsidR="00A3313B">
        <w:t xml:space="preserve">a ar afektīvo lojalitāti </w:t>
      </w:r>
      <w:r>
        <w:t xml:space="preserve">jeb emocionālo piesaisti organizācijai </w:t>
      </w:r>
      <w:r w:rsidR="00A3313B">
        <w:t xml:space="preserve">(Cooper-Hakim &amp; Viswesvaran, 2005). </w:t>
      </w:r>
      <w:r w:rsidR="00747481">
        <w:t>Tā kā pētījumos konstatēta cieša negatīva sakarība starp lojalitāti iepriekš aprakstītajās dimensijās un</w:t>
      </w:r>
      <w:r w:rsidR="004A7911">
        <w:t xml:space="preserve"> </w:t>
      </w:r>
      <w:r w:rsidR="00747481">
        <w:t>darba maiņas nodomiem (</w:t>
      </w:r>
      <w:r w:rsidR="004A7911">
        <w:t>e.g. Michael &amp; Eric, 2013)</w:t>
      </w:r>
      <w:r w:rsidR="00747481">
        <w:t>, par lojalitātes indikatoru uzskatāmi arī nodomi pamest darbu organizācijā</w:t>
      </w:r>
      <w:r w:rsidR="00D502B9" w:rsidRPr="0053192C">
        <w:t xml:space="preserve">. </w:t>
      </w:r>
      <w:r w:rsidR="00572E01">
        <w:rPr>
          <w:rFonts w:eastAsiaTheme="minorHAnsi"/>
        </w:rPr>
        <w:t xml:space="preserve">Pētījumos ir secināts, ka pazemināta apmierinātība ar darbu var būt prognostisks rādītājs tam, kuri darbinieki pēc kāda laika pārtrauks darba attiecības (Spector, 2012). </w:t>
      </w:r>
      <w:r w:rsidR="00671525">
        <w:t>Vienlaikus jāuzsver, ka darba maiņas nodomi, lai arī ir nozīmīgi saistīti ar aktuālu darba maiņu, nav vienīgais darba pārtraukšanu prognozējošais faktors, un, kā rāda pētījumi (e.g.</w:t>
      </w:r>
      <w:r w:rsidR="00671525" w:rsidRPr="00E813C1">
        <w:t xml:space="preserve"> </w:t>
      </w:r>
      <w:r w:rsidR="00671525">
        <w:t>Goodman, Cohen, &amp; Blake, 2015), ir virkne organizācijas un indivīda līmeņa faktoru, kuri vienlīdz lielā vai pat lielākā mērā nekā darba maiņas nodomi prognozē darba pārtraukšanu, piemēram, darba stāžs, vecums, apmierinātība ar darba samaksu, taisnīgs novērtējums par darba sniegumu, apmierinātība ar darba slodzi un elastību darba veikšanā, kā arī izaugsmes iespējām.</w:t>
      </w:r>
    </w:p>
    <w:p w14:paraId="5B274BB1" w14:textId="1D2A34EE" w:rsidR="00572E01" w:rsidRDefault="00572E01" w:rsidP="0084312C">
      <w:pPr>
        <w:autoSpaceDE w:val="0"/>
        <w:autoSpaceDN w:val="0"/>
        <w:adjustRightInd w:val="0"/>
        <w:spacing w:line="360" w:lineRule="auto"/>
        <w:ind w:firstLine="502"/>
        <w:jc w:val="both"/>
        <w:rPr>
          <w:rFonts w:eastAsiaTheme="minorHAnsi"/>
        </w:rPr>
      </w:pPr>
      <w:r w:rsidRPr="005B6B75">
        <w:t xml:space="preserve">Personāla mainība </w:t>
      </w:r>
      <w:r w:rsidR="00747481">
        <w:t xml:space="preserve">jeb darbu pārtraukušo darbinieku īpatsvars kopējā darbinieku skaitā ir </w:t>
      </w:r>
      <w:r w:rsidR="00D87FAD">
        <w:t>nozīmīgs (lai arī ne vienīgais)</w:t>
      </w:r>
      <w:r w:rsidR="004A7911">
        <w:t xml:space="preserve"> </w:t>
      </w:r>
      <w:r>
        <w:t xml:space="preserve">organizācijā strādājošo </w:t>
      </w:r>
      <w:r w:rsidRPr="00A3313B">
        <w:t>v</w:t>
      </w:r>
      <w:r>
        <w:t>ispārēj</w:t>
      </w:r>
      <w:r w:rsidR="004A7911">
        <w:t>ās</w:t>
      </w:r>
      <w:r>
        <w:t xml:space="preserve"> apmierinātīb</w:t>
      </w:r>
      <w:r w:rsidR="004A7911">
        <w:t>as</w:t>
      </w:r>
      <w:r>
        <w:t xml:space="preserve"> ar darbu</w:t>
      </w:r>
      <w:r w:rsidR="004A7911">
        <w:t xml:space="preserve"> indikators</w:t>
      </w:r>
      <w:r>
        <w:t>. Darbinieki, kuri</w:t>
      </w:r>
      <w:r w:rsidRPr="00A3313B">
        <w:t xml:space="preserve"> ir pozitīv</w:t>
      </w:r>
      <w:r>
        <w:t xml:space="preserve">i noskaņoti attiecībā </w:t>
      </w:r>
      <w:r w:rsidRPr="00A3313B">
        <w:t xml:space="preserve">pret savu darbu, ar mazāku varbūtību to pametīs, salīdzinot ar darbiniekiem, kuri </w:t>
      </w:r>
      <w:r>
        <w:t xml:space="preserve">ar darbu </w:t>
      </w:r>
      <w:r w:rsidRPr="00A3313B">
        <w:t>nav apmierināti (Riggio, 2013), kā arī mazāk apsvērs darba pamešanas iespēju un citu darbu alternatīvas (</w:t>
      </w:r>
      <w:r w:rsidRPr="00A3313B">
        <w:rPr>
          <w:rFonts w:eastAsiaTheme="minorHAnsi"/>
        </w:rPr>
        <w:t>Bowling &amp; Hammond, 2008)</w:t>
      </w:r>
      <w:r>
        <w:rPr>
          <w:rFonts w:eastAsiaTheme="minorHAnsi"/>
        </w:rPr>
        <w:t xml:space="preserve">. </w:t>
      </w:r>
      <w:r w:rsidR="008C7342">
        <w:rPr>
          <w:rFonts w:eastAsiaTheme="minorHAnsi"/>
        </w:rPr>
        <w:t xml:space="preserve">Pētījumā par probācijas speciālistiem, kas strādā ar jauniešiem likumpārkāpējiem, secināts, ka apmierinātība ar darbu tiešā veidā ietekmē darbinieku mainību un darba maiņas nodomus, un, organizācijai pieliekot pūles, lai paaugstinātu apmierinātību ar darbu, mazinās arī darbinieku mainība (Krupa, 2018). </w:t>
      </w:r>
      <w:r>
        <w:rPr>
          <w:rFonts w:eastAsiaTheme="minorHAnsi"/>
        </w:rPr>
        <w:t>Tiesa, jāņem vērā, ka darba pamešana var būt citu fa</w:t>
      </w:r>
      <w:r w:rsidR="00677431">
        <w:rPr>
          <w:rFonts w:eastAsiaTheme="minorHAnsi"/>
        </w:rPr>
        <w:t>ktoru, nevis darbinieka izvēles</w:t>
      </w:r>
      <w:r>
        <w:rPr>
          <w:rFonts w:eastAsiaTheme="minorHAnsi"/>
        </w:rPr>
        <w:t xml:space="preserve"> </w:t>
      </w:r>
      <w:r w:rsidR="00677431">
        <w:rPr>
          <w:rFonts w:eastAsiaTheme="minorHAnsi"/>
        </w:rPr>
        <w:t>nosacīta</w:t>
      </w:r>
      <w:r>
        <w:rPr>
          <w:rFonts w:eastAsiaTheme="minorHAnsi"/>
        </w:rPr>
        <w:t xml:space="preserve">, piemēram, gadījumos, kad darbinieks ir pieņemts darbā uz </w:t>
      </w:r>
      <w:r>
        <w:rPr>
          <w:rFonts w:eastAsiaTheme="minorHAnsi"/>
        </w:rPr>
        <w:lastRenderedPageBreak/>
        <w:t xml:space="preserve">noteiktu laiku, aizvietojot ilgstošā prombūtnē esošu darbinieku. Tādējādi cits, pakārtots apmierinātības ar darbu indikatīvs rādītājs var būt darbinieka nodomi mainīt darbu. </w:t>
      </w:r>
    </w:p>
    <w:p w14:paraId="3E04E86E" w14:textId="77777777" w:rsidR="00677431" w:rsidRDefault="005B4CF9" w:rsidP="0084312C">
      <w:pPr>
        <w:autoSpaceDE w:val="0"/>
        <w:autoSpaceDN w:val="0"/>
        <w:adjustRightInd w:val="0"/>
        <w:spacing w:line="360" w:lineRule="auto"/>
        <w:jc w:val="both"/>
      </w:pPr>
      <w:r w:rsidRPr="0053192C">
        <w:tab/>
      </w:r>
    </w:p>
    <w:p w14:paraId="112369B3" w14:textId="77777777" w:rsidR="00677431" w:rsidRPr="00677431" w:rsidRDefault="00677431" w:rsidP="0084312C">
      <w:pPr>
        <w:autoSpaceDE w:val="0"/>
        <w:autoSpaceDN w:val="0"/>
        <w:adjustRightInd w:val="0"/>
        <w:spacing w:line="360" w:lineRule="auto"/>
        <w:jc w:val="both"/>
        <w:rPr>
          <w:b/>
        </w:rPr>
      </w:pPr>
      <w:r w:rsidRPr="00677431">
        <w:rPr>
          <w:b/>
        </w:rPr>
        <w:t>Kopsavilkums</w:t>
      </w:r>
    </w:p>
    <w:p w14:paraId="18AA4A9F" w14:textId="6E8051D1" w:rsidR="00B07BD1" w:rsidRDefault="0029202D" w:rsidP="0084312C">
      <w:pPr>
        <w:autoSpaceDE w:val="0"/>
        <w:autoSpaceDN w:val="0"/>
        <w:adjustRightInd w:val="0"/>
        <w:spacing w:line="360" w:lineRule="auto"/>
        <w:ind w:firstLine="720"/>
        <w:jc w:val="both"/>
      </w:pPr>
      <w:r>
        <w:t>Z</w:t>
      </w:r>
      <w:r w:rsidR="00677431">
        <w:t xml:space="preserve">inātniskās literatūras </w:t>
      </w:r>
      <w:r>
        <w:t>analīzes gaitā noskaidrotās pieejas apmierinātības ar darbu izpētē un tajās aprakstītie apmierinātības ar darbu aspekti jeb faktori kalpos par pamatu analītiskajam ietvaram, lai apkopotu un analizētu pētījumu par VPD darbiniekiem rezultātus</w:t>
      </w:r>
      <w:r w:rsidR="00677431">
        <w:t xml:space="preserve"> </w:t>
      </w:r>
      <w:r>
        <w:t xml:space="preserve">apmierinātības ar darbu kontekstā. Dispozicionālā pieeja apraksta indivīda līmeņa faktorus, darba raksturojumu pieeja – darba kā tāda faktorus un organizācijas/kontekstuālā pieeja – organizācijas līmeņa faktorus, kuri ietekmē vispārējo apmierinātību ar darbu. </w:t>
      </w:r>
      <w:r w:rsidR="00FB29B2">
        <w:t xml:space="preserve">Līdztekus tam tika identificēti tādi vispārējās apmierinātības ar darbu indikatori kā iesaiste, lojalitāte un darbinieku mainība. </w:t>
      </w:r>
      <w:r w:rsidR="003D30A8">
        <w:t>Uzskaitīto a</w:t>
      </w:r>
      <w:r w:rsidR="003D30A8">
        <w:rPr>
          <w:bCs/>
          <w:szCs w:val="22"/>
        </w:rPr>
        <w:t>nalīzes kategoriju</w:t>
      </w:r>
      <w:r w:rsidR="00B07BD1" w:rsidRPr="00B07BD1">
        <w:rPr>
          <w:bCs/>
          <w:szCs w:val="22"/>
        </w:rPr>
        <w:t xml:space="preserve"> apkopojums </w:t>
      </w:r>
      <w:r w:rsidR="005F332E">
        <w:rPr>
          <w:bCs/>
          <w:szCs w:val="22"/>
        </w:rPr>
        <w:t xml:space="preserve">shematiski </w:t>
      </w:r>
      <w:r w:rsidR="00B07BD1" w:rsidRPr="00B07BD1">
        <w:rPr>
          <w:bCs/>
          <w:szCs w:val="22"/>
        </w:rPr>
        <w:t xml:space="preserve">atspoguļots 1. attēlā. </w:t>
      </w:r>
    </w:p>
    <w:p w14:paraId="296FEF7D" w14:textId="279B2658" w:rsidR="001B66F7" w:rsidRDefault="000D1FDD" w:rsidP="00E01A83">
      <w:pPr>
        <w:autoSpaceDE w:val="0"/>
        <w:autoSpaceDN w:val="0"/>
        <w:adjustRightInd w:val="0"/>
        <w:spacing w:line="360" w:lineRule="auto"/>
        <w:ind w:firstLine="360"/>
        <w:jc w:val="center"/>
      </w:pPr>
      <w:r>
        <w:rPr>
          <w:noProof/>
          <w:lang w:eastAsia="lv-LV"/>
        </w:rPr>
        <w:drawing>
          <wp:inline distT="0" distB="0" distL="0" distR="0" wp14:anchorId="061ABEA3" wp14:editId="5C4E5712">
            <wp:extent cx="4388094" cy="4442831"/>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01824" cy="4456732"/>
                    </a:xfrm>
                    <a:prstGeom prst="rect">
                      <a:avLst/>
                    </a:prstGeom>
                  </pic:spPr>
                </pic:pic>
              </a:graphicData>
            </a:graphic>
          </wp:inline>
        </w:drawing>
      </w:r>
    </w:p>
    <w:p w14:paraId="040DC1E4" w14:textId="3269296A" w:rsidR="00E27029" w:rsidRPr="00FB29B2" w:rsidRDefault="003276D2" w:rsidP="0084312C">
      <w:pPr>
        <w:spacing w:line="360" w:lineRule="auto"/>
        <w:jc w:val="both"/>
        <w:rPr>
          <w:b/>
          <w:i/>
          <w:sz w:val="22"/>
          <w:szCs w:val="22"/>
        </w:rPr>
      </w:pPr>
      <w:r w:rsidRPr="00FB29B2">
        <w:rPr>
          <w:b/>
          <w:i/>
          <w:iCs/>
          <w:sz w:val="22"/>
          <w:szCs w:val="22"/>
        </w:rPr>
        <w:t xml:space="preserve">1.attēls. </w:t>
      </w:r>
      <w:r w:rsidRPr="00FB29B2">
        <w:rPr>
          <w:b/>
          <w:i/>
          <w:sz w:val="22"/>
          <w:szCs w:val="22"/>
        </w:rPr>
        <w:t>Pētījuma teorētiskā ietvara shematisks attēlojums par vispārējās apmierinātības ar darbu faktoriem</w:t>
      </w:r>
      <w:r w:rsidR="00FB29B2">
        <w:rPr>
          <w:b/>
          <w:i/>
          <w:sz w:val="22"/>
          <w:szCs w:val="22"/>
        </w:rPr>
        <w:t xml:space="preserve"> un indikatoriem (autoru)</w:t>
      </w:r>
    </w:p>
    <w:p w14:paraId="447B52F6" w14:textId="75370CFA" w:rsidR="00625732" w:rsidRDefault="00D240AD" w:rsidP="0084312C">
      <w:pPr>
        <w:autoSpaceDE w:val="0"/>
        <w:autoSpaceDN w:val="0"/>
        <w:adjustRightInd w:val="0"/>
        <w:spacing w:line="360" w:lineRule="auto"/>
        <w:ind w:firstLine="360"/>
        <w:jc w:val="both"/>
        <w:rPr>
          <w:bCs/>
          <w:szCs w:val="22"/>
        </w:rPr>
      </w:pPr>
      <w:r>
        <w:rPr>
          <w:bCs/>
          <w:szCs w:val="22"/>
        </w:rPr>
        <w:t xml:space="preserve">Katras </w:t>
      </w:r>
      <w:r w:rsidR="000D1FDD">
        <w:rPr>
          <w:bCs/>
          <w:szCs w:val="22"/>
        </w:rPr>
        <w:t xml:space="preserve">vispārējo </w:t>
      </w:r>
      <w:r>
        <w:rPr>
          <w:bCs/>
          <w:szCs w:val="22"/>
        </w:rPr>
        <w:t xml:space="preserve">apmierinātību ar darbu ietekmējošo faktoru </w:t>
      </w:r>
      <w:r w:rsidR="00FB29B2">
        <w:rPr>
          <w:bCs/>
          <w:szCs w:val="22"/>
        </w:rPr>
        <w:t>grupas</w:t>
      </w:r>
      <w:r>
        <w:rPr>
          <w:bCs/>
          <w:szCs w:val="22"/>
        </w:rPr>
        <w:t xml:space="preserve"> </w:t>
      </w:r>
      <w:r w:rsidR="00FB29B2">
        <w:rPr>
          <w:bCs/>
          <w:szCs w:val="22"/>
        </w:rPr>
        <w:t xml:space="preserve">(kategorijas) </w:t>
      </w:r>
      <w:r>
        <w:rPr>
          <w:bCs/>
          <w:szCs w:val="22"/>
        </w:rPr>
        <w:t xml:space="preserve">saturs veidots, balstoties uz teorētiskajā ietvarā raksturotajiem modeļiem un teorijām, un faktoru </w:t>
      </w:r>
      <w:r w:rsidR="00FB29B2">
        <w:rPr>
          <w:bCs/>
          <w:szCs w:val="22"/>
        </w:rPr>
        <w:t xml:space="preserve">(kodu) </w:t>
      </w:r>
      <w:r>
        <w:rPr>
          <w:bCs/>
          <w:szCs w:val="22"/>
        </w:rPr>
        <w:t xml:space="preserve">apraksts tiks sniegts pētījuma </w:t>
      </w:r>
      <w:r w:rsidR="00D87FAD">
        <w:rPr>
          <w:bCs/>
          <w:szCs w:val="22"/>
        </w:rPr>
        <w:t>metodes</w:t>
      </w:r>
      <w:r>
        <w:rPr>
          <w:bCs/>
          <w:szCs w:val="22"/>
        </w:rPr>
        <w:t xml:space="preserve"> </w:t>
      </w:r>
      <w:r w:rsidR="00FB29B2">
        <w:rPr>
          <w:bCs/>
          <w:szCs w:val="22"/>
        </w:rPr>
        <w:t>no</w:t>
      </w:r>
      <w:r>
        <w:rPr>
          <w:bCs/>
          <w:szCs w:val="22"/>
        </w:rPr>
        <w:t xml:space="preserve">daļā. </w:t>
      </w:r>
    </w:p>
    <w:p w14:paraId="1EA2FDD0" w14:textId="215EDDAA" w:rsidR="00D04B5F" w:rsidRPr="00EA0AB7" w:rsidRDefault="00D04B5F" w:rsidP="0084312C">
      <w:pPr>
        <w:pStyle w:val="Virsraksts1"/>
        <w:numPr>
          <w:ilvl w:val="0"/>
          <w:numId w:val="18"/>
        </w:numPr>
        <w:jc w:val="both"/>
        <w:rPr>
          <w:rFonts w:ascii="Times New Roman" w:hAnsi="Times New Roman" w:cs="Times New Roman"/>
          <w:b/>
          <w:color w:val="0070C0"/>
        </w:rPr>
      </w:pPr>
      <w:bookmarkStart w:id="5" w:name="_Toc47106674"/>
      <w:r w:rsidRPr="00EA0AB7">
        <w:rPr>
          <w:rFonts w:ascii="Times New Roman" w:hAnsi="Times New Roman" w:cs="Times New Roman"/>
          <w:b/>
          <w:color w:val="0070C0"/>
        </w:rPr>
        <w:lastRenderedPageBreak/>
        <w:t>Līdzšinēj</w:t>
      </w:r>
      <w:r w:rsidR="00A20773" w:rsidRPr="00EA0AB7">
        <w:rPr>
          <w:rFonts w:ascii="Times New Roman" w:hAnsi="Times New Roman" w:cs="Times New Roman"/>
          <w:b/>
          <w:color w:val="0070C0"/>
        </w:rPr>
        <w:t>o</w:t>
      </w:r>
      <w:r w:rsidRPr="00EA0AB7">
        <w:rPr>
          <w:rFonts w:ascii="Times New Roman" w:hAnsi="Times New Roman" w:cs="Times New Roman"/>
          <w:b/>
          <w:color w:val="0070C0"/>
        </w:rPr>
        <w:t xml:space="preserve"> pētījum</w:t>
      </w:r>
      <w:r w:rsidR="00A20773" w:rsidRPr="00EA0AB7">
        <w:rPr>
          <w:rFonts w:ascii="Times New Roman" w:hAnsi="Times New Roman" w:cs="Times New Roman"/>
          <w:b/>
          <w:color w:val="0070C0"/>
        </w:rPr>
        <w:t>u</w:t>
      </w:r>
      <w:r w:rsidRPr="00EA0AB7">
        <w:rPr>
          <w:rFonts w:ascii="Times New Roman" w:hAnsi="Times New Roman" w:cs="Times New Roman"/>
          <w:b/>
          <w:color w:val="0070C0"/>
        </w:rPr>
        <w:t xml:space="preserve"> par </w:t>
      </w:r>
      <w:r w:rsidR="00375072" w:rsidRPr="00EA0AB7">
        <w:rPr>
          <w:rFonts w:ascii="Times New Roman" w:hAnsi="Times New Roman" w:cs="Times New Roman"/>
          <w:b/>
          <w:color w:val="0070C0"/>
        </w:rPr>
        <w:t xml:space="preserve">VPD </w:t>
      </w:r>
      <w:r w:rsidRPr="00EA0AB7">
        <w:rPr>
          <w:rFonts w:ascii="Times New Roman" w:hAnsi="Times New Roman" w:cs="Times New Roman"/>
          <w:b/>
          <w:color w:val="0070C0"/>
        </w:rPr>
        <w:t>darbiniek</w:t>
      </w:r>
      <w:r w:rsidR="00375072" w:rsidRPr="00EA0AB7">
        <w:rPr>
          <w:rFonts w:ascii="Times New Roman" w:hAnsi="Times New Roman" w:cs="Times New Roman"/>
          <w:b/>
          <w:color w:val="0070C0"/>
        </w:rPr>
        <w:t>iem</w:t>
      </w:r>
      <w:r w:rsidR="00866B54" w:rsidRPr="00EA0AB7">
        <w:rPr>
          <w:rFonts w:ascii="Times New Roman" w:hAnsi="Times New Roman" w:cs="Times New Roman"/>
          <w:b/>
          <w:color w:val="0070C0"/>
        </w:rPr>
        <w:t xml:space="preserve"> raksturojums</w:t>
      </w:r>
      <w:bookmarkEnd w:id="5"/>
    </w:p>
    <w:p w14:paraId="769D0D3C" w14:textId="77777777" w:rsidR="00D240AD" w:rsidRDefault="00D240AD" w:rsidP="0084312C">
      <w:pPr>
        <w:pStyle w:val="p"/>
        <w:shd w:val="clear" w:color="auto" w:fill="FFFFFF"/>
        <w:spacing w:before="166" w:beforeAutospacing="0" w:after="166" w:afterAutospacing="0"/>
        <w:ind w:firstLine="502"/>
        <w:jc w:val="both"/>
      </w:pPr>
    </w:p>
    <w:p w14:paraId="180331DF" w14:textId="57E04FA0" w:rsidR="00D04B5F" w:rsidRPr="007B784C" w:rsidRDefault="004538A7" w:rsidP="0084312C">
      <w:pPr>
        <w:pStyle w:val="p"/>
        <w:shd w:val="clear" w:color="auto" w:fill="FFFFFF"/>
        <w:spacing w:before="166" w:beforeAutospacing="0" w:after="166" w:afterAutospacing="0" w:line="360" w:lineRule="auto"/>
        <w:ind w:firstLine="502"/>
        <w:jc w:val="both"/>
      </w:pPr>
      <w:r w:rsidRPr="007B784C">
        <w:t xml:space="preserve">Kopumā izvērsti iekšējie pētījumi par VPD darbiniekiem veikti </w:t>
      </w:r>
      <w:r w:rsidR="007A0227">
        <w:t xml:space="preserve">laika </w:t>
      </w:r>
      <w:r w:rsidRPr="007B784C">
        <w:t xml:space="preserve">posmā no 2011. līdz 2015.gadam, savukārt ārējie – 2018. un 2019.gadā. </w:t>
      </w:r>
      <w:r w:rsidR="00FB29B2">
        <w:t>Kā jau tika minēts ziņojuma ievadā, l</w:t>
      </w:r>
      <w:r w:rsidR="00FB29B2" w:rsidRPr="007A0227">
        <w:t>īdzšinējos pētījumos par VPD darbiniekiem izzināta ne tikai apmierinātība ar darbu vai tā</w:t>
      </w:r>
      <w:r w:rsidR="00FB29B2">
        <w:t>s</w:t>
      </w:r>
      <w:r w:rsidR="00FB29B2" w:rsidRPr="007A0227">
        <w:t xml:space="preserve"> atsevišķiem aspektiem, kas veido </w:t>
      </w:r>
      <w:r w:rsidR="00FB29B2">
        <w:t>pētījuma centrālo asi</w:t>
      </w:r>
      <w:r w:rsidR="00FB29B2" w:rsidRPr="007A0227">
        <w:t>, bet arī citi attieksmes pret darbu aspekti</w:t>
      </w:r>
      <w:r w:rsidR="00D87FAD">
        <w:t xml:space="preserve"> – iesaiste un lojalitāte</w:t>
      </w:r>
      <w:r w:rsidR="00FB29B2" w:rsidRPr="007A0227">
        <w:t>, kā arī ar darbinieku profesionālā noturība un to prognozējošie faktori.</w:t>
      </w:r>
      <w:r w:rsidR="00DE4ED7">
        <w:t xml:space="preserve"> Sniegsim īsu aprakstu par šiem pētījumiem.</w:t>
      </w:r>
    </w:p>
    <w:p w14:paraId="001C3D36" w14:textId="6AD3C1D2" w:rsidR="004538A7" w:rsidRPr="007B784C" w:rsidRDefault="004538A7" w:rsidP="0084312C">
      <w:pPr>
        <w:pStyle w:val="p"/>
        <w:shd w:val="clear" w:color="auto" w:fill="FFFFFF"/>
        <w:spacing w:before="166" w:beforeAutospacing="0" w:after="166" w:afterAutospacing="0" w:line="360" w:lineRule="auto"/>
        <w:ind w:firstLine="720"/>
        <w:jc w:val="both"/>
      </w:pPr>
      <w:r w:rsidRPr="007B784C">
        <w:t xml:space="preserve">2011. gadā </w:t>
      </w:r>
      <w:r w:rsidR="0008336E">
        <w:t xml:space="preserve">VPD </w:t>
      </w:r>
      <w:r w:rsidR="00DE4ED7">
        <w:t>iekšējā</w:t>
      </w:r>
      <w:r w:rsidRPr="007B784C">
        <w:t xml:space="preserve"> pētījumā tika izzināta darbinieku attieksme pret darbu </w:t>
      </w:r>
      <w:r w:rsidR="0008336E">
        <w:t xml:space="preserve">VPD </w:t>
      </w:r>
      <w:r w:rsidRPr="007B784C">
        <w:t>un apmierinātība ar to, viedokļi par aktuālām problēmām sadarbībā un komu</w:t>
      </w:r>
      <w:r w:rsidR="00D87FAD">
        <w:t>nikācijā starp struktūrvienībām un</w:t>
      </w:r>
      <w:r w:rsidRPr="007B784C">
        <w:t xml:space="preserve"> ar kolēģiem struktūrvienību ietvaros</w:t>
      </w:r>
      <w:r w:rsidR="000C3FA8" w:rsidRPr="007B784C">
        <w:t xml:space="preserve">, kā arī </w:t>
      </w:r>
      <w:r w:rsidR="00DE4ED7">
        <w:t xml:space="preserve">par </w:t>
      </w:r>
      <w:r w:rsidR="000C3FA8" w:rsidRPr="007B784C">
        <w:t>mācību vajadzībām</w:t>
      </w:r>
      <w:r w:rsidRPr="007B784C">
        <w:t>. Pētījumā piedalījās</w:t>
      </w:r>
      <w:r w:rsidR="00DE4ED7">
        <w:t xml:space="preserve"> </w:t>
      </w:r>
      <w:r w:rsidR="00DE4ED7" w:rsidRPr="00747481">
        <w:t>138</w:t>
      </w:r>
      <w:r w:rsidR="00DE4ED7">
        <w:t xml:space="preserve"> darbinieki jeb</w:t>
      </w:r>
      <w:r w:rsidRPr="007B784C">
        <w:t xml:space="preserve"> 37% no tobrīd Dienestā nodarbinātajiem</w:t>
      </w:r>
      <w:r w:rsidR="00475176" w:rsidRPr="007B784C">
        <w:t xml:space="preserve">, un datu ieguvei tika izmantota </w:t>
      </w:r>
      <w:r w:rsidR="000C3FA8" w:rsidRPr="007B784C">
        <w:t xml:space="preserve">pētījuma vajadzībām </w:t>
      </w:r>
      <w:r w:rsidR="00DE4ED7">
        <w:t xml:space="preserve">VPD pētnieku </w:t>
      </w:r>
      <w:r w:rsidR="000C3FA8" w:rsidRPr="007B784C">
        <w:t xml:space="preserve">izstrādāta </w:t>
      </w:r>
      <w:r w:rsidR="00475176" w:rsidRPr="007B784C">
        <w:t>aptauja ar slēgtajiem un atvērtajiem jautājumiem. Pētījuma rezultāti atspoguļoti ziņojumā</w:t>
      </w:r>
      <w:r w:rsidR="00797F64">
        <w:t xml:space="preserve"> (</w:t>
      </w:r>
      <w:r w:rsidR="00DF1685">
        <w:t>Zavackis &amp; Ņikišins, 2011</w:t>
      </w:r>
      <w:r w:rsidR="00797F64">
        <w:t>)</w:t>
      </w:r>
      <w:r w:rsidR="00475176" w:rsidRPr="007B784C">
        <w:t>.</w:t>
      </w:r>
    </w:p>
    <w:p w14:paraId="7AAC71F3" w14:textId="16AC12C1" w:rsidR="004538A7" w:rsidRPr="007B784C" w:rsidRDefault="004538A7" w:rsidP="0084312C">
      <w:pPr>
        <w:pStyle w:val="p"/>
        <w:shd w:val="clear" w:color="auto" w:fill="FFFFFF"/>
        <w:spacing w:before="166" w:beforeAutospacing="0" w:after="166" w:afterAutospacing="0" w:line="360" w:lineRule="auto"/>
        <w:ind w:firstLine="720"/>
        <w:jc w:val="both"/>
      </w:pPr>
      <w:r w:rsidRPr="007B784C">
        <w:t xml:space="preserve">2013. gadā </w:t>
      </w:r>
      <w:r w:rsidR="00475176" w:rsidRPr="007B784C">
        <w:t xml:space="preserve">tika veikts pētījums Eiropas Komisijas Krimināltiesību programmas projekta “Eiropas probācijas darbinieku ilgtspējīgas profesionālās darbības nodrošināšanas iespējas” </w:t>
      </w:r>
      <w:r w:rsidR="00FF5570">
        <w:t>(</w:t>
      </w:r>
      <w:r w:rsidR="00D87FAD">
        <w:t xml:space="preserve">turpmāk - </w:t>
      </w:r>
      <w:r w:rsidR="00FF5570">
        <w:t>SPORE) ietvaros. Pētījumā ar kvan</w:t>
      </w:r>
      <w:r w:rsidR="00DF1685">
        <w:t>t</w:t>
      </w:r>
      <w:r w:rsidR="00FF5570">
        <w:t>itatīvām (aptaujas) un kvalitatīvām (fokusgrupu diskusijas) datu ieguves metodēm tika izzināta</w:t>
      </w:r>
      <w:r w:rsidR="00475176" w:rsidRPr="007B784C">
        <w:t xml:space="preserve"> probācijas </w:t>
      </w:r>
      <w:r w:rsidR="00D87FAD">
        <w:t xml:space="preserve">speciālistu </w:t>
      </w:r>
      <w:r w:rsidR="00475176" w:rsidRPr="007B784C">
        <w:t xml:space="preserve">profesionālā noturība </w:t>
      </w:r>
      <w:r w:rsidR="006C6AB2">
        <w:t>(</w:t>
      </w:r>
      <w:r w:rsidR="00DE4ED7">
        <w:t xml:space="preserve">konceptualizēta kā </w:t>
      </w:r>
      <w:r w:rsidR="006C6AB2">
        <w:t>a</w:t>
      </w:r>
      <w:r w:rsidR="0008336E">
        <w:t>pmierinātība ar darbu, noturīgā</w:t>
      </w:r>
      <w:r w:rsidR="00FF5570">
        <w:t xml:space="preserve"> stresa pārvaldīšanas stratēģija un ar stresu saistītā izaugsme) </w:t>
      </w:r>
      <w:r w:rsidR="00475176" w:rsidRPr="007B784C">
        <w:t xml:space="preserve">un </w:t>
      </w:r>
      <w:r w:rsidR="00FF5570">
        <w:t xml:space="preserve">to </w:t>
      </w:r>
      <w:r w:rsidR="00DE4ED7">
        <w:t>prognozējošie indivīda un organizācijas</w:t>
      </w:r>
      <w:r w:rsidR="00FF5570">
        <w:t xml:space="preserve"> faktori (organizācijas klimats, sadarbība ar kolēģiem un savstarpējā uzticēšanās, emociju regulācija, stresa pārvaldīšanas stratēģijas</w:t>
      </w:r>
      <w:r w:rsidR="0008336E">
        <w:t xml:space="preserve">, </w:t>
      </w:r>
      <w:r w:rsidR="00FF5570">
        <w:t>apzinīgums kā personības iezīme, fiziskā da</w:t>
      </w:r>
      <w:r w:rsidR="0008336E">
        <w:t>rba vide, pārraudzības atbalsts un</w:t>
      </w:r>
      <w:r w:rsidR="00FF5570">
        <w:t xml:space="preserve"> spējināšana)</w:t>
      </w:r>
      <w:r w:rsidR="00475176" w:rsidRPr="007B784C">
        <w:t xml:space="preserve">. </w:t>
      </w:r>
      <w:r w:rsidR="00672AE6" w:rsidRPr="007B784C">
        <w:t xml:space="preserve">Latvijas </w:t>
      </w:r>
      <w:r w:rsidR="00DE4ED7">
        <w:t xml:space="preserve">probācijas speciālistu </w:t>
      </w:r>
      <w:r w:rsidR="00672AE6">
        <w:t>izlases</w:t>
      </w:r>
      <w:r w:rsidR="00672AE6" w:rsidRPr="007B784C">
        <w:t xml:space="preserve"> rezultāti tika </w:t>
      </w:r>
      <w:r w:rsidR="00D87FAD">
        <w:t>salīdzināti ar</w:t>
      </w:r>
      <w:r w:rsidR="00672AE6" w:rsidRPr="007B784C">
        <w:t xml:space="preserve"> Bulgārijas, Igaunijas un Nīderlandes </w:t>
      </w:r>
      <w:r w:rsidR="00D87FAD">
        <w:t xml:space="preserve">probācijas speciālistu izlases rezultātiem. </w:t>
      </w:r>
      <w:r w:rsidR="00672AE6" w:rsidRPr="007B784C">
        <w:t xml:space="preserve">Šajā pētījumā netika iesaistīti </w:t>
      </w:r>
      <w:r w:rsidR="00672AE6">
        <w:t>VPD</w:t>
      </w:r>
      <w:r w:rsidR="00672AE6" w:rsidRPr="007B784C">
        <w:t xml:space="preserve"> </w:t>
      </w:r>
      <w:r w:rsidR="00672AE6">
        <w:t>CA</w:t>
      </w:r>
      <w:r w:rsidR="00672AE6" w:rsidRPr="007B784C">
        <w:t xml:space="preserve"> jeb atbalsta funkcijas </w:t>
      </w:r>
      <w:r w:rsidR="00DE4ED7">
        <w:t>veicošie</w:t>
      </w:r>
      <w:r w:rsidR="00672AE6" w:rsidRPr="007B784C">
        <w:t xml:space="preserve"> darbinieki. </w:t>
      </w:r>
      <w:r w:rsidR="000C3FA8" w:rsidRPr="007B784C">
        <w:t xml:space="preserve">Pētījumā piedalījās 185 probācijas </w:t>
      </w:r>
      <w:r w:rsidR="00DE4ED7">
        <w:t>speciālisti</w:t>
      </w:r>
      <w:r w:rsidR="007050CE">
        <w:t xml:space="preserve"> </w:t>
      </w:r>
      <w:r w:rsidR="007050CE" w:rsidRPr="007B784C">
        <w:t xml:space="preserve">jeb </w:t>
      </w:r>
      <w:r w:rsidR="005B5210">
        <w:t>49,5</w:t>
      </w:r>
      <w:r w:rsidR="007050CE" w:rsidRPr="007B784C">
        <w:t>% no tobrīd nodarbināta</w:t>
      </w:r>
      <w:r w:rsidR="007050CE">
        <w:t>jiem</w:t>
      </w:r>
      <w:r w:rsidR="00157ED2">
        <w:t>.</w:t>
      </w:r>
      <w:r w:rsidR="000C3FA8" w:rsidRPr="007B784C">
        <w:t xml:space="preserve"> </w:t>
      </w:r>
      <w:r w:rsidR="00717A9E">
        <w:t>Pētījuma m</w:t>
      </w:r>
      <w:r w:rsidR="000C3FA8" w:rsidRPr="007B784C">
        <w:t xml:space="preserve">etodoloģijas izstrādē, kā arī rezultātu analīzē un interpretācijā </w:t>
      </w:r>
      <w:r w:rsidR="00D87FAD">
        <w:t>piedalījās</w:t>
      </w:r>
      <w:r w:rsidR="000C3FA8" w:rsidRPr="007B784C">
        <w:t xml:space="preserve"> gan </w:t>
      </w:r>
      <w:r w:rsidR="00DE4ED7">
        <w:t>VPD</w:t>
      </w:r>
      <w:r w:rsidR="000C3FA8" w:rsidRPr="007B784C">
        <w:t xml:space="preserve"> pētnieki, gan SPORE projekta </w:t>
      </w:r>
      <w:r w:rsidR="00157ED2">
        <w:t>pētnieki</w:t>
      </w:r>
      <w:r w:rsidR="00672AE6">
        <w:t>. Pētījuma rezultāti atspoguļoti vairākos ziņojumos un dokumentos: projekta vadošās pētnieces Dž. Klarkas pētījuma ziņojumā</w:t>
      </w:r>
      <w:r w:rsidR="00DF1685">
        <w:t xml:space="preserve"> (Clarke, 2013)</w:t>
      </w:r>
      <w:r w:rsidR="00784612">
        <w:t>, A. Zavacka</w:t>
      </w:r>
      <w:r w:rsidR="000C3FA8" w:rsidRPr="007B784C">
        <w:t xml:space="preserve"> </w:t>
      </w:r>
      <w:r w:rsidR="00672AE6">
        <w:t xml:space="preserve">izstrādātajā pētījuma ziņojumā (Zavackis, 2013) (par pētījuma rezultātiem kopumā un specifiski – fokusgrupu diskusijas rezultātiem), kā arī </w:t>
      </w:r>
      <w:r w:rsidR="00CB7001">
        <w:t xml:space="preserve">VPD </w:t>
      </w:r>
      <w:r w:rsidR="00C15868">
        <w:t xml:space="preserve">Mācību un pētījumu nodaļas (turpmāk – MPN) izstrādātā </w:t>
      </w:r>
      <w:r w:rsidR="00672AE6">
        <w:t xml:space="preserve">pētījuma rezultātu padziļinātās analīzes dokumentā (MPN, 2013). </w:t>
      </w:r>
      <w:r w:rsidR="00B14FFF">
        <w:t xml:space="preserve">Balstoties uz pētījumā </w:t>
      </w:r>
      <w:r w:rsidR="00B14FFF">
        <w:lastRenderedPageBreak/>
        <w:t xml:space="preserve">izdarītajiem secinājumiem un priekšlikumiem, tika izstrādāts </w:t>
      </w:r>
      <w:r w:rsidR="00B14FFF" w:rsidRPr="00F53350">
        <w:t>Darbinieku noturības veicināšanas plāns</w:t>
      </w:r>
      <w:r w:rsidR="00B14FFF">
        <w:t xml:space="preserve"> (National Pilot Scheme/Action plan).</w:t>
      </w:r>
    </w:p>
    <w:p w14:paraId="31DBF720" w14:textId="2A6976E8" w:rsidR="000C3FA8" w:rsidRDefault="000C3FA8" w:rsidP="0084312C">
      <w:pPr>
        <w:pStyle w:val="p"/>
        <w:shd w:val="clear" w:color="auto" w:fill="FFFFFF"/>
        <w:spacing w:before="166" w:beforeAutospacing="0" w:after="166" w:afterAutospacing="0" w:line="360" w:lineRule="auto"/>
        <w:ind w:firstLine="720"/>
        <w:jc w:val="both"/>
      </w:pPr>
      <w:r w:rsidRPr="007B784C">
        <w:t xml:space="preserve">2015.gadā </w:t>
      </w:r>
      <w:r w:rsidR="0008336E">
        <w:t>VPD</w:t>
      </w:r>
      <w:r w:rsidRPr="007B784C">
        <w:t xml:space="preserve"> </w:t>
      </w:r>
      <w:r w:rsidR="0009168B">
        <w:t>iekšējā</w:t>
      </w:r>
      <w:r w:rsidRPr="007B784C">
        <w:t xml:space="preserve"> pētījumā tika izzināta darbinieku apmierinātība ar darbu un organizācijas klimats. Datu ieguvei tika izmantotas 2013.gada SPORE pētījumā lietotās četras skalas</w:t>
      </w:r>
      <w:r w:rsidR="007B784C" w:rsidRPr="007B784C">
        <w:t>, ar kurām tika mērīts organizācijas klimats, vispārējā apmierinātība ar darbu, pārraudzības atbalsts un darbinieku savstarpējā uztic</w:t>
      </w:r>
      <w:r w:rsidR="00D87FAD">
        <w:t>ēšanās</w:t>
      </w:r>
      <w:r w:rsidR="007B784C" w:rsidRPr="007B784C">
        <w:t xml:space="preserve">. </w:t>
      </w:r>
      <w:r w:rsidR="0009168B">
        <w:t xml:space="preserve">Pētījuma izlasi veidoja gan TSV darbinieki, gan </w:t>
      </w:r>
      <w:r w:rsidR="00DE4ED7">
        <w:t>CA</w:t>
      </w:r>
      <w:r w:rsidR="007B784C" w:rsidRPr="007B784C">
        <w:t xml:space="preserve"> darbinieki, tādējādi bija iespēja salīdzināt šo divu </w:t>
      </w:r>
      <w:r w:rsidR="00815F7A">
        <w:t xml:space="preserve">darbinieku </w:t>
      </w:r>
      <w:r w:rsidR="007B784C" w:rsidRPr="007B784C">
        <w:t xml:space="preserve">grupu </w:t>
      </w:r>
      <w:r w:rsidR="00815F7A">
        <w:t xml:space="preserve">sniegto </w:t>
      </w:r>
      <w:r w:rsidR="007B784C" w:rsidRPr="007B784C">
        <w:t xml:space="preserve">atbilžu tendences. Pētījumā piedalījās 205 darbinieki jeb </w:t>
      </w:r>
      <w:r w:rsidR="005B5210">
        <w:t>54,5</w:t>
      </w:r>
      <w:r w:rsidR="007B784C" w:rsidRPr="007B784C">
        <w:t xml:space="preserve">% no tobrīd </w:t>
      </w:r>
      <w:r w:rsidR="0008336E">
        <w:t>VPD</w:t>
      </w:r>
      <w:r w:rsidR="007B784C" w:rsidRPr="007B784C">
        <w:t xml:space="preserve"> nodarbinātajiem.</w:t>
      </w:r>
    </w:p>
    <w:p w14:paraId="27B9F707" w14:textId="4273E058" w:rsidR="00384AAC" w:rsidRDefault="006F522F" w:rsidP="0084312C">
      <w:pPr>
        <w:pStyle w:val="p"/>
        <w:shd w:val="clear" w:color="auto" w:fill="FFFFFF"/>
        <w:spacing w:before="166" w:beforeAutospacing="0" w:after="166" w:afterAutospacing="0" w:line="360" w:lineRule="auto"/>
        <w:ind w:firstLine="720"/>
        <w:jc w:val="both"/>
      </w:pPr>
      <w:r>
        <w:t>2018.</w:t>
      </w:r>
      <w:r w:rsidR="00DE4ED7">
        <w:t xml:space="preserve"> </w:t>
      </w:r>
      <w:r>
        <w:t xml:space="preserve">gadā tika īstenots Valsts Kancelejas </w:t>
      </w:r>
      <w:r w:rsidR="00B14FFF">
        <w:t>(</w:t>
      </w:r>
      <w:r w:rsidR="0035212D">
        <w:t xml:space="preserve">turpmāk tekstā - </w:t>
      </w:r>
      <w:r w:rsidR="00B14FFF">
        <w:t xml:space="preserve">VK) </w:t>
      </w:r>
      <w:r>
        <w:t xml:space="preserve">pētījums par </w:t>
      </w:r>
      <w:r w:rsidR="006B5013">
        <w:t>valsts pārvaldes darbinieku iesaist</w:t>
      </w:r>
      <w:r w:rsidR="00DF1685">
        <w:t>i</w:t>
      </w:r>
      <w:r w:rsidR="008E7533">
        <w:t xml:space="preserve"> un to prognozējošajiem faktoriem. Pētījumā </w:t>
      </w:r>
      <w:r w:rsidR="006B5013">
        <w:t xml:space="preserve">iesaistījās </w:t>
      </w:r>
      <w:r w:rsidR="000823E7">
        <w:t>121</w:t>
      </w:r>
      <w:r w:rsidR="006B5013">
        <w:t xml:space="preserve"> darbiniek</w:t>
      </w:r>
      <w:r w:rsidR="008E7533">
        <w:t>s</w:t>
      </w:r>
      <w:r w:rsidR="006B5013">
        <w:t xml:space="preserve"> </w:t>
      </w:r>
      <w:r w:rsidR="006B5013" w:rsidRPr="007B784C">
        <w:t xml:space="preserve">jeb </w:t>
      </w:r>
      <w:r w:rsidR="00DF1685">
        <w:t>31,5</w:t>
      </w:r>
      <w:r w:rsidR="006B5013" w:rsidRPr="007B784C">
        <w:t xml:space="preserve">% no </w:t>
      </w:r>
      <w:r w:rsidR="0009168B">
        <w:t xml:space="preserve">tobrīd VPD </w:t>
      </w:r>
      <w:r w:rsidR="006B5013" w:rsidRPr="007B784C">
        <w:t>nodarbinātajiem</w:t>
      </w:r>
      <w:r w:rsidR="006B5013">
        <w:t xml:space="preserve">. </w:t>
      </w:r>
      <w:r w:rsidR="007050CE">
        <w:t xml:space="preserve">Pētījumā </w:t>
      </w:r>
      <w:r w:rsidR="0008336E">
        <w:t xml:space="preserve">datu ieguvei tika </w:t>
      </w:r>
      <w:r w:rsidR="007050CE">
        <w:t xml:space="preserve">izmantota </w:t>
      </w:r>
      <w:r w:rsidR="000823E7">
        <w:t xml:space="preserve">darbinieku iesaistes </w:t>
      </w:r>
      <w:r w:rsidR="007050CE">
        <w:t xml:space="preserve">aptauja </w:t>
      </w:r>
      <w:r w:rsidR="007050CE" w:rsidRPr="00B021D3">
        <w:rPr>
          <w:i/>
        </w:rPr>
        <w:t>Gallup Q12</w:t>
      </w:r>
      <w:r w:rsidR="000823E7">
        <w:t xml:space="preserve">, </w:t>
      </w:r>
      <w:r w:rsidR="001F3967">
        <w:t xml:space="preserve">kā arī </w:t>
      </w:r>
      <w:r w:rsidR="006C6AB2">
        <w:t>12</w:t>
      </w:r>
      <w:r w:rsidR="001F3967">
        <w:t xml:space="preserve"> skalas, lai novērtētu </w:t>
      </w:r>
      <w:r w:rsidR="00590A6D">
        <w:t xml:space="preserve">darbinieku viedokli par </w:t>
      </w:r>
      <w:r w:rsidR="00EC62D4">
        <w:t>tād</w:t>
      </w:r>
      <w:r w:rsidR="00590A6D">
        <w:t>iem</w:t>
      </w:r>
      <w:r w:rsidR="00EC62D4">
        <w:t xml:space="preserve"> faktor</w:t>
      </w:r>
      <w:r w:rsidR="00590A6D">
        <w:t>iem</w:t>
      </w:r>
      <w:r w:rsidR="00EC62D4">
        <w:t xml:space="preserve"> kā darba raksturojumi, organizācijas mērķi un misija, tiešais vadītājs/pārraudzība, komanda un sadarbība tajā, līderība un pārmaiņu vadība, izaugsmes un attīstības iespējas, atalgojums, darba vide un noslodze, darba devēja tēls un lojalitāte, piederīb</w:t>
      </w:r>
      <w:r w:rsidR="00157ED2">
        <w:t>a valsts pārvaldei un izdegšana</w:t>
      </w:r>
      <w:r w:rsidR="000823E7">
        <w:t>.</w:t>
      </w:r>
      <w:r w:rsidR="00EC62D4">
        <w:t xml:space="preserve"> Pētījumā </w:t>
      </w:r>
      <w:r w:rsidR="00157ED2">
        <w:t xml:space="preserve">veikta analīze par to, kuri </w:t>
      </w:r>
      <w:r w:rsidR="00EC62D4">
        <w:t>faktori</w:t>
      </w:r>
      <w:r w:rsidR="00157ED2">
        <w:t xml:space="preserve"> </w:t>
      </w:r>
      <w:r w:rsidR="00EC62D4">
        <w:t xml:space="preserve">prognozē darbinieku iesaisti, lojalitāti un izdegšanu. </w:t>
      </w:r>
      <w:r w:rsidR="006B5013">
        <w:t xml:space="preserve">Līdzīgu pētījumu </w:t>
      </w:r>
      <w:r w:rsidR="006C6AB2">
        <w:t>VK</w:t>
      </w:r>
      <w:r w:rsidR="006B5013">
        <w:t xml:space="preserve"> īstenoja arī 2019.gadā, un tajā atbildes sniedza </w:t>
      </w:r>
      <w:r w:rsidR="008E7533">
        <w:t>112</w:t>
      </w:r>
      <w:r w:rsidR="006B5013">
        <w:t xml:space="preserve"> VPD darbinieki</w:t>
      </w:r>
      <w:r w:rsidR="008E7533">
        <w:t xml:space="preserve"> </w:t>
      </w:r>
      <w:r w:rsidR="008E7533" w:rsidRPr="007B784C">
        <w:t xml:space="preserve">jeb </w:t>
      </w:r>
      <w:r w:rsidR="005B5210">
        <w:t>28</w:t>
      </w:r>
      <w:r w:rsidR="008E7533" w:rsidRPr="007B784C">
        <w:t>% no tobrīd Dienestā nodarbinātajiem</w:t>
      </w:r>
      <w:r w:rsidR="006B5013">
        <w:t xml:space="preserve">. </w:t>
      </w:r>
      <w:r w:rsidR="00D87FAD">
        <w:t>Šajā p</w:t>
      </w:r>
      <w:r w:rsidR="00A81ED2">
        <w:t>ētījumā izmantotas 14 skalas, lai novērtētu tādus mainīgos kā iesaist</w:t>
      </w:r>
      <w:r w:rsidR="00D87FAD">
        <w:t>e</w:t>
      </w:r>
      <w:r w:rsidR="00A81ED2">
        <w:t>, organizācijas mērķi un misija, tiešais vadītājs/pārraudzība, līderība un pārmaiņu vadība, izaugsmes un attīstības iespējas, atalgojums, darbs kā tāds, darba apstākļi, darba devēja tēls un lojalitāte, izdegšana, jauninājumu ieviešana iestādē, iestādes elastīgums un pielāgošanās izmaiņām, kā arī valsts p</w:t>
      </w:r>
      <w:r w:rsidR="00157ED2">
        <w:t>ārvaldes vērtības iestādes darbā</w:t>
      </w:r>
      <w:r w:rsidR="00A81ED2">
        <w:t>.</w:t>
      </w:r>
      <w:r w:rsidR="0035212D">
        <w:t xml:space="preserve"> Abu šo pētījuma rezultātu pārskats no VK saņemts prezentācijas formātā, kur ir </w:t>
      </w:r>
      <w:r w:rsidR="0009168B">
        <w:t>ļoti vispārīgi</w:t>
      </w:r>
      <w:r w:rsidR="0035212D">
        <w:t xml:space="preserve"> aprakstīta pētījuma metodoloģija un daži no mērītajiem faktoriem </w:t>
      </w:r>
      <w:r w:rsidR="0009168B">
        <w:t xml:space="preserve">(piemēram, iesaiste) </w:t>
      </w:r>
      <w:r w:rsidR="0035212D">
        <w:t>ir pārāk plaši, lai tos skaidri interpretētu, tomēr detalizētāku un precīzāku informāciju, tāpat kā primāros datus, no VK ne</w:t>
      </w:r>
      <w:r w:rsidR="00384AAC">
        <w:t>izdevās iegūt (</w:t>
      </w:r>
      <w:r w:rsidR="00074FBB">
        <w:t xml:space="preserve">K. Pīlēna, personiska komunikācija, </w:t>
      </w:r>
      <w:r w:rsidR="003F4ABF">
        <w:t>07.03.</w:t>
      </w:r>
      <w:r w:rsidR="00590A6D">
        <w:t>2020</w:t>
      </w:r>
      <w:r w:rsidR="00384AAC">
        <w:t>).</w:t>
      </w:r>
    </w:p>
    <w:p w14:paraId="5918D94A" w14:textId="58CC4217" w:rsidR="00B03A49" w:rsidRPr="00384AAC" w:rsidRDefault="00B03A49" w:rsidP="0084312C">
      <w:pPr>
        <w:pStyle w:val="p"/>
        <w:shd w:val="clear" w:color="auto" w:fill="FFFFFF"/>
        <w:spacing w:before="166" w:beforeAutospacing="0" w:after="166" w:afterAutospacing="0" w:line="360" w:lineRule="auto"/>
        <w:ind w:firstLine="720"/>
        <w:jc w:val="both"/>
      </w:pPr>
      <w:r w:rsidRPr="00B03A49">
        <w:rPr>
          <w:rFonts w:eastAsiaTheme="minorHAnsi"/>
          <w:color w:val="000000"/>
        </w:rPr>
        <w:t>2019.</w:t>
      </w:r>
      <w:r w:rsidR="002E5B47">
        <w:rPr>
          <w:rFonts w:eastAsiaTheme="minorHAnsi"/>
          <w:color w:val="000000"/>
        </w:rPr>
        <w:t xml:space="preserve"> </w:t>
      </w:r>
      <w:r w:rsidRPr="00B03A49">
        <w:rPr>
          <w:rFonts w:eastAsiaTheme="minorHAnsi"/>
          <w:color w:val="000000"/>
        </w:rPr>
        <w:t xml:space="preserve">gadā Latvijas probācijas darbinieku arodbiedrības (LPDA) valde veica biedru aptauju, lai noskaidrotu faktorus, kas ietekmē </w:t>
      </w:r>
      <w:r w:rsidR="0035212D">
        <w:rPr>
          <w:rFonts w:eastAsiaTheme="minorHAnsi"/>
          <w:color w:val="000000"/>
        </w:rPr>
        <w:t>VPD</w:t>
      </w:r>
      <w:r w:rsidRPr="00B03A49">
        <w:rPr>
          <w:rFonts w:eastAsiaTheme="minorHAnsi"/>
          <w:color w:val="000000"/>
        </w:rPr>
        <w:t xml:space="preserve"> darbinieku </w:t>
      </w:r>
      <w:r w:rsidR="00BE0F7C">
        <w:rPr>
          <w:rFonts w:eastAsiaTheme="minorHAnsi"/>
          <w:color w:val="000000"/>
        </w:rPr>
        <w:t>kvalitatīvu darba izpildi, biežāk sastopamās problēmas un saņemto atbalstu problēmu ris</w:t>
      </w:r>
      <w:r w:rsidR="0009168B">
        <w:rPr>
          <w:rFonts w:eastAsiaTheme="minorHAnsi"/>
          <w:color w:val="000000"/>
        </w:rPr>
        <w:t>ināšanā, attiecības ar kolēģiem un</w:t>
      </w:r>
      <w:r w:rsidR="00BE0F7C">
        <w:rPr>
          <w:rFonts w:eastAsiaTheme="minorHAnsi"/>
          <w:color w:val="000000"/>
        </w:rPr>
        <w:t xml:space="preserve"> saņemto novērtējumu par ieguldījumu darbā</w:t>
      </w:r>
      <w:r w:rsidRPr="00B03A49">
        <w:rPr>
          <w:rFonts w:eastAsiaTheme="minorHAnsi"/>
          <w:color w:val="000000"/>
        </w:rPr>
        <w:t xml:space="preserve">. Pētījums veikts neilgi pēc strukturālo reformu </w:t>
      </w:r>
      <w:r w:rsidRPr="00B03A49">
        <w:rPr>
          <w:rFonts w:eastAsiaTheme="minorHAnsi"/>
          <w:color w:val="000000"/>
        </w:rPr>
        <w:lastRenderedPageBreak/>
        <w:t xml:space="preserve">veikšanas </w:t>
      </w:r>
      <w:r w:rsidR="0035212D">
        <w:rPr>
          <w:rFonts w:eastAsiaTheme="minorHAnsi"/>
          <w:color w:val="000000"/>
        </w:rPr>
        <w:t>VPD</w:t>
      </w:r>
      <w:r w:rsidRPr="00B03A49">
        <w:rPr>
          <w:rFonts w:eastAsiaTheme="minorHAnsi"/>
          <w:color w:val="000000"/>
        </w:rPr>
        <w:t xml:space="preserve">. </w:t>
      </w:r>
      <w:r>
        <w:rPr>
          <w:rFonts w:eastAsiaTheme="minorHAnsi"/>
          <w:color w:val="000000"/>
        </w:rPr>
        <w:t xml:space="preserve">Pētījumā piedalījās </w:t>
      </w:r>
      <w:r w:rsidR="00E26486">
        <w:rPr>
          <w:rFonts w:eastAsiaTheme="minorHAnsi"/>
          <w:color w:val="000000"/>
        </w:rPr>
        <w:t>78</w:t>
      </w:r>
      <w:r>
        <w:rPr>
          <w:rFonts w:eastAsiaTheme="minorHAnsi"/>
          <w:color w:val="000000"/>
        </w:rPr>
        <w:t xml:space="preserve"> </w:t>
      </w:r>
      <w:r w:rsidR="002E5B47">
        <w:rPr>
          <w:rFonts w:eastAsiaTheme="minorHAnsi"/>
          <w:color w:val="000000"/>
        </w:rPr>
        <w:t>d</w:t>
      </w:r>
      <w:r>
        <w:rPr>
          <w:rFonts w:eastAsiaTheme="minorHAnsi"/>
          <w:color w:val="000000"/>
        </w:rPr>
        <w:t xml:space="preserve">arbinieki jeb </w:t>
      </w:r>
      <w:r w:rsidR="005B5210">
        <w:rPr>
          <w:rFonts w:eastAsiaTheme="minorHAnsi"/>
          <w:color w:val="000000"/>
        </w:rPr>
        <w:t>19,2</w:t>
      </w:r>
      <w:r w:rsidRPr="005B5210">
        <w:rPr>
          <w:rFonts w:eastAsiaTheme="minorHAnsi"/>
          <w:color w:val="000000"/>
        </w:rPr>
        <w:t>%</w:t>
      </w:r>
      <w:r>
        <w:rPr>
          <w:rFonts w:eastAsiaTheme="minorHAnsi"/>
          <w:color w:val="000000"/>
        </w:rPr>
        <w:t xml:space="preserve"> no tobrīd </w:t>
      </w:r>
      <w:r w:rsidR="0035212D">
        <w:rPr>
          <w:rFonts w:eastAsiaTheme="minorHAnsi"/>
          <w:color w:val="000000"/>
        </w:rPr>
        <w:t>VPD</w:t>
      </w:r>
      <w:r>
        <w:rPr>
          <w:rFonts w:eastAsiaTheme="minorHAnsi"/>
          <w:color w:val="000000"/>
        </w:rPr>
        <w:t xml:space="preserve"> nodarbinātajiem. Aptaujā kopumā ir 18 jautājumi (slēgtie jautājumi ar atbilžu variantiem un atvērtie jautājumi, kuros iespējams </w:t>
      </w:r>
      <w:r w:rsidR="007C35BD">
        <w:rPr>
          <w:rFonts w:eastAsiaTheme="minorHAnsi"/>
          <w:color w:val="000000"/>
        </w:rPr>
        <w:t>izvērstāk pamatot</w:t>
      </w:r>
      <w:r>
        <w:rPr>
          <w:rFonts w:eastAsiaTheme="minorHAnsi"/>
          <w:color w:val="000000"/>
        </w:rPr>
        <w:t xml:space="preserve"> slēgtajos jautājumos sniegtās atbildes).</w:t>
      </w:r>
      <w:r w:rsidR="00157ED2">
        <w:rPr>
          <w:rFonts w:eastAsiaTheme="minorHAnsi"/>
          <w:color w:val="000000"/>
        </w:rPr>
        <w:t xml:space="preserve"> Aptaujas rezultāti – atbilžu </w:t>
      </w:r>
      <w:r w:rsidR="00C15868">
        <w:rPr>
          <w:rFonts w:eastAsiaTheme="minorHAnsi"/>
          <w:color w:val="000000"/>
        </w:rPr>
        <w:t xml:space="preserve">kvantitatīvs </w:t>
      </w:r>
      <w:r w:rsidR="00157ED2">
        <w:rPr>
          <w:rFonts w:eastAsiaTheme="minorHAnsi"/>
          <w:color w:val="000000"/>
        </w:rPr>
        <w:t xml:space="preserve">atspoguļojums grafiskā formā un respondentu komentāri </w:t>
      </w:r>
      <w:r w:rsidR="00D87FAD">
        <w:rPr>
          <w:rFonts w:eastAsiaTheme="minorHAnsi"/>
          <w:color w:val="000000"/>
        </w:rPr>
        <w:t xml:space="preserve">pie katra jautājuma </w:t>
      </w:r>
      <w:r w:rsidR="00157ED2">
        <w:rPr>
          <w:rFonts w:eastAsiaTheme="minorHAnsi"/>
          <w:color w:val="000000"/>
        </w:rPr>
        <w:t>– apkopoti dokumentā</w:t>
      </w:r>
      <w:r w:rsidR="00BE0F7C">
        <w:rPr>
          <w:rFonts w:eastAsiaTheme="minorHAnsi"/>
          <w:color w:val="000000"/>
        </w:rPr>
        <w:t xml:space="preserve"> (LPDA, 2019)</w:t>
      </w:r>
      <w:r w:rsidR="00157ED2">
        <w:rPr>
          <w:rFonts w:eastAsiaTheme="minorHAnsi"/>
          <w:color w:val="000000"/>
        </w:rPr>
        <w:t xml:space="preserve">. </w:t>
      </w:r>
    </w:p>
    <w:p w14:paraId="72DA820B" w14:textId="7B4E2521" w:rsidR="00B03A49" w:rsidRDefault="00454716" w:rsidP="0084312C">
      <w:pPr>
        <w:autoSpaceDE w:val="0"/>
        <w:autoSpaceDN w:val="0"/>
        <w:adjustRightInd w:val="0"/>
        <w:spacing w:line="360" w:lineRule="auto"/>
        <w:jc w:val="both"/>
        <w:rPr>
          <w:rFonts w:eastAsiaTheme="minorHAnsi"/>
          <w:color w:val="000000"/>
        </w:rPr>
      </w:pPr>
      <w:r>
        <w:rPr>
          <w:rFonts w:eastAsiaTheme="minorHAnsi"/>
          <w:color w:val="000000"/>
        </w:rPr>
        <w:tab/>
      </w:r>
    </w:p>
    <w:p w14:paraId="7FF352ED" w14:textId="19AF2B36" w:rsidR="000D1FDD" w:rsidRDefault="000D1FDD" w:rsidP="0084312C">
      <w:pPr>
        <w:autoSpaceDE w:val="0"/>
        <w:autoSpaceDN w:val="0"/>
        <w:adjustRightInd w:val="0"/>
        <w:spacing w:line="360" w:lineRule="auto"/>
        <w:jc w:val="both"/>
        <w:rPr>
          <w:rFonts w:eastAsiaTheme="minorHAnsi"/>
          <w:color w:val="000000"/>
        </w:rPr>
      </w:pPr>
    </w:p>
    <w:p w14:paraId="70197C13" w14:textId="011A50A3" w:rsidR="000D1FDD" w:rsidRDefault="000D1FDD" w:rsidP="0084312C">
      <w:pPr>
        <w:autoSpaceDE w:val="0"/>
        <w:autoSpaceDN w:val="0"/>
        <w:adjustRightInd w:val="0"/>
        <w:spacing w:line="360" w:lineRule="auto"/>
        <w:jc w:val="both"/>
        <w:rPr>
          <w:rFonts w:eastAsiaTheme="minorHAnsi"/>
          <w:color w:val="000000"/>
        </w:rPr>
      </w:pPr>
    </w:p>
    <w:p w14:paraId="6994272C" w14:textId="74C42CD0" w:rsidR="000D1FDD" w:rsidRDefault="000D1FDD" w:rsidP="0084312C">
      <w:pPr>
        <w:autoSpaceDE w:val="0"/>
        <w:autoSpaceDN w:val="0"/>
        <w:adjustRightInd w:val="0"/>
        <w:spacing w:line="360" w:lineRule="auto"/>
        <w:jc w:val="both"/>
        <w:rPr>
          <w:rFonts w:eastAsiaTheme="minorHAnsi"/>
          <w:color w:val="000000"/>
        </w:rPr>
      </w:pPr>
    </w:p>
    <w:p w14:paraId="24F80D51" w14:textId="57C43939" w:rsidR="000D1FDD" w:rsidRDefault="000D1FDD" w:rsidP="0084312C">
      <w:pPr>
        <w:autoSpaceDE w:val="0"/>
        <w:autoSpaceDN w:val="0"/>
        <w:adjustRightInd w:val="0"/>
        <w:spacing w:line="360" w:lineRule="auto"/>
        <w:jc w:val="both"/>
        <w:rPr>
          <w:rFonts w:eastAsiaTheme="minorHAnsi"/>
          <w:color w:val="000000"/>
        </w:rPr>
      </w:pPr>
    </w:p>
    <w:p w14:paraId="1DD431FA" w14:textId="47220927" w:rsidR="000D1FDD" w:rsidRDefault="000D1FDD" w:rsidP="0084312C">
      <w:pPr>
        <w:autoSpaceDE w:val="0"/>
        <w:autoSpaceDN w:val="0"/>
        <w:adjustRightInd w:val="0"/>
        <w:spacing w:line="360" w:lineRule="auto"/>
        <w:jc w:val="both"/>
        <w:rPr>
          <w:rFonts w:eastAsiaTheme="minorHAnsi"/>
          <w:color w:val="000000"/>
        </w:rPr>
      </w:pPr>
    </w:p>
    <w:p w14:paraId="7FC60936" w14:textId="19075638" w:rsidR="000D1FDD" w:rsidRDefault="000D1FDD" w:rsidP="0084312C">
      <w:pPr>
        <w:autoSpaceDE w:val="0"/>
        <w:autoSpaceDN w:val="0"/>
        <w:adjustRightInd w:val="0"/>
        <w:spacing w:line="360" w:lineRule="auto"/>
        <w:jc w:val="both"/>
        <w:rPr>
          <w:rFonts w:eastAsiaTheme="minorHAnsi"/>
          <w:color w:val="000000"/>
        </w:rPr>
      </w:pPr>
    </w:p>
    <w:p w14:paraId="4983548C" w14:textId="36EA2F03" w:rsidR="000D1FDD" w:rsidRDefault="000D1FDD" w:rsidP="0084312C">
      <w:pPr>
        <w:autoSpaceDE w:val="0"/>
        <w:autoSpaceDN w:val="0"/>
        <w:adjustRightInd w:val="0"/>
        <w:spacing w:line="360" w:lineRule="auto"/>
        <w:jc w:val="both"/>
        <w:rPr>
          <w:rFonts w:eastAsiaTheme="minorHAnsi"/>
          <w:color w:val="000000"/>
        </w:rPr>
      </w:pPr>
    </w:p>
    <w:p w14:paraId="511A4720" w14:textId="3351DE3E" w:rsidR="000D1FDD" w:rsidRDefault="000D1FDD" w:rsidP="0084312C">
      <w:pPr>
        <w:autoSpaceDE w:val="0"/>
        <w:autoSpaceDN w:val="0"/>
        <w:adjustRightInd w:val="0"/>
        <w:spacing w:line="360" w:lineRule="auto"/>
        <w:jc w:val="both"/>
        <w:rPr>
          <w:rFonts w:eastAsiaTheme="minorHAnsi"/>
          <w:color w:val="000000"/>
        </w:rPr>
      </w:pPr>
    </w:p>
    <w:p w14:paraId="66C7B382" w14:textId="2351C283" w:rsidR="000D1FDD" w:rsidRDefault="000D1FDD" w:rsidP="0084312C">
      <w:pPr>
        <w:autoSpaceDE w:val="0"/>
        <w:autoSpaceDN w:val="0"/>
        <w:adjustRightInd w:val="0"/>
        <w:spacing w:line="360" w:lineRule="auto"/>
        <w:jc w:val="both"/>
        <w:rPr>
          <w:rFonts w:eastAsiaTheme="minorHAnsi"/>
          <w:color w:val="000000"/>
        </w:rPr>
      </w:pPr>
    </w:p>
    <w:p w14:paraId="129FD61D" w14:textId="1B79B4F3" w:rsidR="000D1FDD" w:rsidRDefault="000D1FDD" w:rsidP="0084312C">
      <w:pPr>
        <w:autoSpaceDE w:val="0"/>
        <w:autoSpaceDN w:val="0"/>
        <w:adjustRightInd w:val="0"/>
        <w:spacing w:line="360" w:lineRule="auto"/>
        <w:jc w:val="both"/>
        <w:rPr>
          <w:rFonts w:eastAsiaTheme="minorHAnsi"/>
          <w:color w:val="000000"/>
        </w:rPr>
      </w:pPr>
    </w:p>
    <w:p w14:paraId="271F9F6D" w14:textId="6CA3A7CC" w:rsidR="000D1FDD" w:rsidRDefault="000D1FDD" w:rsidP="0084312C">
      <w:pPr>
        <w:autoSpaceDE w:val="0"/>
        <w:autoSpaceDN w:val="0"/>
        <w:adjustRightInd w:val="0"/>
        <w:spacing w:line="360" w:lineRule="auto"/>
        <w:jc w:val="both"/>
        <w:rPr>
          <w:rFonts w:eastAsiaTheme="minorHAnsi"/>
          <w:color w:val="000000"/>
        </w:rPr>
      </w:pPr>
    </w:p>
    <w:p w14:paraId="5D692795" w14:textId="1FF98492" w:rsidR="000D1FDD" w:rsidRDefault="000D1FDD" w:rsidP="0084312C">
      <w:pPr>
        <w:autoSpaceDE w:val="0"/>
        <w:autoSpaceDN w:val="0"/>
        <w:adjustRightInd w:val="0"/>
        <w:spacing w:line="360" w:lineRule="auto"/>
        <w:jc w:val="both"/>
        <w:rPr>
          <w:rFonts w:eastAsiaTheme="minorHAnsi"/>
          <w:color w:val="000000"/>
        </w:rPr>
      </w:pPr>
    </w:p>
    <w:p w14:paraId="425F9B2C" w14:textId="313D5AEA" w:rsidR="000D1FDD" w:rsidRDefault="000D1FDD" w:rsidP="0084312C">
      <w:pPr>
        <w:autoSpaceDE w:val="0"/>
        <w:autoSpaceDN w:val="0"/>
        <w:adjustRightInd w:val="0"/>
        <w:spacing w:line="360" w:lineRule="auto"/>
        <w:jc w:val="both"/>
        <w:rPr>
          <w:rFonts w:eastAsiaTheme="minorHAnsi"/>
          <w:color w:val="000000"/>
        </w:rPr>
      </w:pPr>
    </w:p>
    <w:p w14:paraId="19D58399" w14:textId="0D30524E" w:rsidR="000D1FDD" w:rsidRDefault="000D1FDD" w:rsidP="0084312C">
      <w:pPr>
        <w:autoSpaceDE w:val="0"/>
        <w:autoSpaceDN w:val="0"/>
        <w:adjustRightInd w:val="0"/>
        <w:spacing w:line="360" w:lineRule="auto"/>
        <w:jc w:val="both"/>
        <w:rPr>
          <w:rFonts w:eastAsiaTheme="minorHAnsi"/>
          <w:color w:val="000000"/>
        </w:rPr>
      </w:pPr>
    </w:p>
    <w:p w14:paraId="11D21F47" w14:textId="4C766AB8" w:rsidR="000D1FDD" w:rsidRDefault="000D1FDD" w:rsidP="0084312C">
      <w:pPr>
        <w:autoSpaceDE w:val="0"/>
        <w:autoSpaceDN w:val="0"/>
        <w:adjustRightInd w:val="0"/>
        <w:spacing w:line="360" w:lineRule="auto"/>
        <w:jc w:val="both"/>
        <w:rPr>
          <w:rFonts w:eastAsiaTheme="minorHAnsi"/>
          <w:color w:val="000000"/>
        </w:rPr>
      </w:pPr>
    </w:p>
    <w:p w14:paraId="75E8E397" w14:textId="6E27DB90" w:rsidR="000D1FDD" w:rsidRDefault="000D1FDD" w:rsidP="0084312C">
      <w:pPr>
        <w:autoSpaceDE w:val="0"/>
        <w:autoSpaceDN w:val="0"/>
        <w:adjustRightInd w:val="0"/>
        <w:spacing w:line="360" w:lineRule="auto"/>
        <w:jc w:val="both"/>
        <w:rPr>
          <w:rFonts w:eastAsiaTheme="minorHAnsi"/>
          <w:color w:val="000000"/>
        </w:rPr>
      </w:pPr>
    </w:p>
    <w:p w14:paraId="0A1F1BA7" w14:textId="1D4D03C6" w:rsidR="000D1FDD" w:rsidRDefault="000D1FDD" w:rsidP="0084312C">
      <w:pPr>
        <w:autoSpaceDE w:val="0"/>
        <w:autoSpaceDN w:val="0"/>
        <w:adjustRightInd w:val="0"/>
        <w:spacing w:line="360" w:lineRule="auto"/>
        <w:jc w:val="both"/>
        <w:rPr>
          <w:rFonts w:eastAsiaTheme="minorHAnsi"/>
          <w:color w:val="000000"/>
        </w:rPr>
      </w:pPr>
    </w:p>
    <w:p w14:paraId="2E9675BC" w14:textId="54B678FF" w:rsidR="000D1FDD" w:rsidRDefault="000D1FDD" w:rsidP="0084312C">
      <w:pPr>
        <w:autoSpaceDE w:val="0"/>
        <w:autoSpaceDN w:val="0"/>
        <w:adjustRightInd w:val="0"/>
        <w:spacing w:line="360" w:lineRule="auto"/>
        <w:jc w:val="both"/>
        <w:rPr>
          <w:rFonts w:eastAsiaTheme="minorHAnsi"/>
          <w:color w:val="000000"/>
        </w:rPr>
      </w:pPr>
    </w:p>
    <w:p w14:paraId="774CC0E6" w14:textId="346A37EC" w:rsidR="000D1FDD" w:rsidRDefault="000D1FDD" w:rsidP="0084312C">
      <w:pPr>
        <w:autoSpaceDE w:val="0"/>
        <w:autoSpaceDN w:val="0"/>
        <w:adjustRightInd w:val="0"/>
        <w:spacing w:line="360" w:lineRule="auto"/>
        <w:jc w:val="both"/>
        <w:rPr>
          <w:rFonts w:eastAsiaTheme="minorHAnsi"/>
          <w:color w:val="000000"/>
        </w:rPr>
      </w:pPr>
    </w:p>
    <w:p w14:paraId="69F01593" w14:textId="262CD201" w:rsidR="00022822" w:rsidRDefault="00022822" w:rsidP="0084312C">
      <w:pPr>
        <w:autoSpaceDE w:val="0"/>
        <w:autoSpaceDN w:val="0"/>
        <w:adjustRightInd w:val="0"/>
        <w:spacing w:line="360" w:lineRule="auto"/>
        <w:jc w:val="both"/>
        <w:rPr>
          <w:rFonts w:eastAsiaTheme="minorHAnsi"/>
          <w:color w:val="000000"/>
        </w:rPr>
      </w:pPr>
    </w:p>
    <w:p w14:paraId="208129E9" w14:textId="1631964E" w:rsidR="00022822" w:rsidRDefault="00022822" w:rsidP="0084312C">
      <w:pPr>
        <w:autoSpaceDE w:val="0"/>
        <w:autoSpaceDN w:val="0"/>
        <w:adjustRightInd w:val="0"/>
        <w:spacing w:line="360" w:lineRule="auto"/>
        <w:jc w:val="both"/>
        <w:rPr>
          <w:rFonts w:eastAsiaTheme="minorHAnsi"/>
          <w:color w:val="000000"/>
        </w:rPr>
      </w:pPr>
    </w:p>
    <w:p w14:paraId="075FECD4" w14:textId="060D473A" w:rsidR="00022822" w:rsidRDefault="00022822" w:rsidP="0084312C">
      <w:pPr>
        <w:autoSpaceDE w:val="0"/>
        <w:autoSpaceDN w:val="0"/>
        <w:adjustRightInd w:val="0"/>
        <w:spacing w:line="360" w:lineRule="auto"/>
        <w:jc w:val="both"/>
        <w:rPr>
          <w:rFonts w:eastAsiaTheme="minorHAnsi"/>
          <w:color w:val="000000"/>
        </w:rPr>
      </w:pPr>
    </w:p>
    <w:p w14:paraId="4672371D" w14:textId="26B93279" w:rsidR="00022822" w:rsidRDefault="00022822" w:rsidP="0084312C">
      <w:pPr>
        <w:autoSpaceDE w:val="0"/>
        <w:autoSpaceDN w:val="0"/>
        <w:adjustRightInd w:val="0"/>
        <w:spacing w:line="360" w:lineRule="auto"/>
        <w:jc w:val="both"/>
        <w:rPr>
          <w:rFonts w:eastAsiaTheme="minorHAnsi"/>
          <w:color w:val="000000"/>
        </w:rPr>
      </w:pPr>
    </w:p>
    <w:p w14:paraId="29D204C1" w14:textId="77777777" w:rsidR="00022822" w:rsidRDefault="00022822" w:rsidP="0084312C">
      <w:pPr>
        <w:autoSpaceDE w:val="0"/>
        <w:autoSpaceDN w:val="0"/>
        <w:adjustRightInd w:val="0"/>
        <w:spacing w:line="360" w:lineRule="auto"/>
        <w:jc w:val="both"/>
        <w:rPr>
          <w:rFonts w:eastAsiaTheme="minorHAnsi"/>
          <w:color w:val="000000"/>
        </w:rPr>
      </w:pPr>
    </w:p>
    <w:p w14:paraId="17014E84" w14:textId="77777777" w:rsidR="000D1FDD" w:rsidRDefault="000D1FDD" w:rsidP="0084312C">
      <w:pPr>
        <w:autoSpaceDE w:val="0"/>
        <w:autoSpaceDN w:val="0"/>
        <w:adjustRightInd w:val="0"/>
        <w:spacing w:line="360" w:lineRule="auto"/>
        <w:jc w:val="both"/>
        <w:rPr>
          <w:rFonts w:eastAsiaTheme="minorHAnsi"/>
          <w:color w:val="000000"/>
        </w:rPr>
      </w:pPr>
    </w:p>
    <w:p w14:paraId="54CD245A" w14:textId="77777777" w:rsidR="00C304B6" w:rsidRDefault="00C304B6" w:rsidP="0084312C">
      <w:pPr>
        <w:autoSpaceDE w:val="0"/>
        <w:autoSpaceDN w:val="0"/>
        <w:adjustRightInd w:val="0"/>
        <w:spacing w:line="360" w:lineRule="auto"/>
        <w:jc w:val="both"/>
        <w:rPr>
          <w:rFonts w:eastAsiaTheme="minorHAnsi"/>
          <w:color w:val="000000"/>
        </w:rPr>
      </w:pPr>
    </w:p>
    <w:p w14:paraId="0336D50C" w14:textId="5D7E2EF0" w:rsidR="00D04B5F" w:rsidRPr="00EA0AB7" w:rsidRDefault="008B2689" w:rsidP="00C15868">
      <w:pPr>
        <w:pStyle w:val="Virsraksts1"/>
        <w:numPr>
          <w:ilvl w:val="0"/>
          <w:numId w:val="18"/>
        </w:numPr>
        <w:jc w:val="center"/>
        <w:rPr>
          <w:rFonts w:ascii="Times New Roman" w:hAnsi="Times New Roman" w:cs="Times New Roman"/>
          <w:b/>
          <w:color w:val="0070C0"/>
        </w:rPr>
      </w:pPr>
      <w:bookmarkStart w:id="6" w:name="_Toc47106675"/>
      <w:r w:rsidRPr="00EA0AB7">
        <w:rPr>
          <w:rFonts w:ascii="Times New Roman" w:hAnsi="Times New Roman" w:cs="Times New Roman"/>
          <w:b/>
          <w:color w:val="0070C0"/>
        </w:rPr>
        <w:lastRenderedPageBreak/>
        <w:t>Pētījuma metode</w:t>
      </w:r>
      <w:bookmarkEnd w:id="6"/>
    </w:p>
    <w:p w14:paraId="4CDB8B5F" w14:textId="77777777" w:rsidR="00625732" w:rsidRPr="00C15868" w:rsidRDefault="00625732" w:rsidP="00C15868">
      <w:pPr>
        <w:jc w:val="center"/>
        <w:rPr>
          <w:color w:val="0070C0"/>
        </w:rPr>
      </w:pPr>
    </w:p>
    <w:p w14:paraId="23BCDDF4" w14:textId="4FBE2890" w:rsidR="00E60409" w:rsidRPr="00C15868" w:rsidRDefault="00E60409" w:rsidP="00C15868">
      <w:pPr>
        <w:pStyle w:val="Virsraksts2"/>
        <w:numPr>
          <w:ilvl w:val="1"/>
          <w:numId w:val="18"/>
        </w:numPr>
        <w:jc w:val="center"/>
        <w:rPr>
          <w:rFonts w:ascii="Times New Roman" w:hAnsi="Times New Roman" w:cs="Times New Roman"/>
          <w:color w:val="0070C0"/>
        </w:rPr>
      </w:pPr>
      <w:bookmarkStart w:id="7" w:name="_Toc47106676"/>
      <w:r w:rsidRPr="00C15868">
        <w:rPr>
          <w:rFonts w:ascii="Times New Roman" w:hAnsi="Times New Roman" w:cs="Times New Roman"/>
          <w:color w:val="0070C0"/>
        </w:rPr>
        <w:t>Pētījuma izlase</w:t>
      </w:r>
      <w:bookmarkEnd w:id="7"/>
    </w:p>
    <w:p w14:paraId="1DA6542E" w14:textId="77777777" w:rsidR="00B03A49" w:rsidRPr="00866B54" w:rsidRDefault="00B03A49" w:rsidP="0084312C">
      <w:pPr>
        <w:pStyle w:val="Sarakstarindkopa"/>
        <w:spacing w:line="360" w:lineRule="auto"/>
        <w:ind w:left="502"/>
        <w:jc w:val="both"/>
        <w:rPr>
          <w:b/>
        </w:rPr>
      </w:pPr>
    </w:p>
    <w:p w14:paraId="7B1F95CD" w14:textId="4B8583CC" w:rsidR="00697E7B" w:rsidRPr="00697E7B" w:rsidRDefault="00882EB6" w:rsidP="0084312C">
      <w:pPr>
        <w:spacing w:line="360" w:lineRule="auto"/>
        <w:ind w:firstLine="502"/>
        <w:jc w:val="both"/>
      </w:pPr>
      <w:r w:rsidRPr="00882EB6">
        <w:rPr>
          <w:bCs/>
        </w:rPr>
        <w:t xml:space="preserve">Pētījuma izlasi veido laika posmā </w:t>
      </w:r>
      <w:r w:rsidR="00DF1685">
        <w:rPr>
          <w:bCs/>
        </w:rPr>
        <w:t xml:space="preserve">no </w:t>
      </w:r>
      <w:r w:rsidRPr="00882EB6">
        <w:rPr>
          <w:bCs/>
        </w:rPr>
        <w:t>2011.</w:t>
      </w:r>
      <w:r w:rsidR="00DF1685">
        <w:rPr>
          <w:bCs/>
        </w:rPr>
        <w:t xml:space="preserve"> līdz </w:t>
      </w:r>
      <w:r w:rsidRPr="00882EB6">
        <w:rPr>
          <w:bCs/>
        </w:rPr>
        <w:t>2019.</w:t>
      </w:r>
      <w:r w:rsidR="00DF1685">
        <w:rPr>
          <w:bCs/>
        </w:rPr>
        <w:t xml:space="preserve"> </w:t>
      </w:r>
      <w:r w:rsidRPr="00882EB6">
        <w:rPr>
          <w:bCs/>
        </w:rPr>
        <w:t>g</w:t>
      </w:r>
      <w:r w:rsidR="00DF1685">
        <w:rPr>
          <w:bCs/>
        </w:rPr>
        <w:t>adam</w:t>
      </w:r>
      <w:r w:rsidRPr="00882EB6">
        <w:rPr>
          <w:bCs/>
        </w:rPr>
        <w:t xml:space="preserve"> veiktie iekšējie un ārējie pētījumi par VPD darbiniekiem</w:t>
      </w:r>
      <w:r>
        <w:rPr>
          <w:bCs/>
        </w:rPr>
        <w:t xml:space="preserve">, </w:t>
      </w:r>
      <w:r w:rsidR="00B03A49">
        <w:rPr>
          <w:bCs/>
        </w:rPr>
        <w:t xml:space="preserve">kopumā </w:t>
      </w:r>
      <w:r w:rsidR="00515EFA">
        <w:rPr>
          <w:bCs/>
        </w:rPr>
        <w:t>8</w:t>
      </w:r>
      <w:r w:rsidR="00DD0A12">
        <w:rPr>
          <w:bCs/>
        </w:rPr>
        <w:t xml:space="preserve"> </w:t>
      </w:r>
      <w:r w:rsidR="00B03A49">
        <w:rPr>
          <w:bCs/>
        </w:rPr>
        <w:t>pētījumi</w:t>
      </w:r>
      <w:r w:rsidR="00084D88">
        <w:rPr>
          <w:bCs/>
        </w:rPr>
        <w:t xml:space="preserve"> (skat.1.</w:t>
      </w:r>
      <w:r w:rsidR="00C15868">
        <w:rPr>
          <w:bCs/>
        </w:rPr>
        <w:t xml:space="preserve"> </w:t>
      </w:r>
      <w:r w:rsidR="00084D88">
        <w:rPr>
          <w:bCs/>
        </w:rPr>
        <w:t>tabulu)</w:t>
      </w:r>
      <w:r w:rsidR="002E5B47">
        <w:rPr>
          <w:bCs/>
        </w:rPr>
        <w:t xml:space="preserve">. </w:t>
      </w:r>
    </w:p>
    <w:p w14:paraId="7AAF05FB" w14:textId="77777777" w:rsidR="00BA637F" w:rsidRPr="00882EB6" w:rsidRDefault="00BA637F" w:rsidP="0084312C">
      <w:pPr>
        <w:pStyle w:val="Sarakstarindkopa"/>
        <w:numPr>
          <w:ilvl w:val="0"/>
          <w:numId w:val="8"/>
        </w:numPr>
        <w:spacing w:after="160" w:line="360" w:lineRule="auto"/>
        <w:jc w:val="both"/>
        <w:rPr>
          <w:b/>
          <w:i/>
        </w:rPr>
      </w:pPr>
      <w:r w:rsidRPr="00882EB6">
        <w:rPr>
          <w:b/>
          <w:i/>
        </w:rPr>
        <w:t xml:space="preserve">tabula. </w:t>
      </w:r>
      <w:r w:rsidR="00882EB6">
        <w:rPr>
          <w:b/>
        </w:rPr>
        <w:t xml:space="preserve">Pētījuma izlasē ietvertie pētījumi </w:t>
      </w:r>
    </w:p>
    <w:tbl>
      <w:tblPr>
        <w:tblStyle w:val="Vienkratabula2"/>
        <w:tblW w:w="9498" w:type="dxa"/>
        <w:tblLook w:val="0420" w:firstRow="1" w:lastRow="0" w:firstColumn="0" w:lastColumn="0" w:noHBand="0" w:noVBand="1"/>
      </w:tblPr>
      <w:tblGrid>
        <w:gridCol w:w="837"/>
        <w:gridCol w:w="759"/>
        <w:gridCol w:w="2090"/>
        <w:gridCol w:w="5812"/>
      </w:tblGrid>
      <w:tr w:rsidR="00A860DA" w:rsidRPr="00D42AB7" w14:paraId="7105B2D9" w14:textId="77777777" w:rsidTr="0017535B">
        <w:trPr>
          <w:cnfStyle w:val="100000000000" w:firstRow="1" w:lastRow="0" w:firstColumn="0" w:lastColumn="0" w:oddVBand="0" w:evenVBand="0" w:oddHBand="0" w:evenHBand="0" w:firstRowFirstColumn="0" w:firstRowLastColumn="0" w:lastRowFirstColumn="0" w:lastRowLastColumn="0"/>
        </w:trPr>
        <w:tc>
          <w:tcPr>
            <w:tcW w:w="837" w:type="dxa"/>
            <w:shd w:val="clear" w:color="auto" w:fill="F2F2F2" w:themeFill="background1" w:themeFillShade="F2"/>
          </w:tcPr>
          <w:p w14:paraId="2E4FC083" w14:textId="77777777" w:rsidR="00A860DA" w:rsidRPr="00D42AB7" w:rsidRDefault="00A860DA" w:rsidP="0084312C">
            <w:pPr>
              <w:spacing w:after="160" w:line="360" w:lineRule="auto"/>
              <w:jc w:val="both"/>
            </w:pPr>
            <w:r w:rsidRPr="00D42AB7">
              <w:t>N.p.k.</w:t>
            </w:r>
          </w:p>
        </w:tc>
        <w:tc>
          <w:tcPr>
            <w:tcW w:w="759" w:type="dxa"/>
            <w:shd w:val="clear" w:color="auto" w:fill="F2F2F2" w:themeFill="background1" w:themeFillShade="F2"/>
          </w:tcPr>
          <w:p w14:paraId="7E918986" w14:textId="77777777" w:rsidR="00A860DA" w:rsidRPr="00D42AB7" w:rsidRDefault="00A860DA" w:rsidP="0084312C">
            <w:pPr>
              <w:spacing w:after="160" w:line="360" w:lineRule="auto"/>
              <w:jc w:val="both"/>
            </w:pPr>
            <w:r w:rsidRPr="00D42AB7">
              <w:t>Gads</w:t>
            </w:r>
          </w:p>
        </w:tc>
        <w:tc>
          <w:tcPr>
            <w:tcW w:w="2090" w:type="dxa"/>
            <w:shd w:val="clear" w:color="auto" w:fill="F2F2F2" w:themeFill="background1" w:themeFillShade="F2"/>
          </w:tcPr>
          <w:p w14:paraId="06FC0986" w14:textId="77777777" w:rsidR="00A860DA" w:rsidRPr="00D42AB7" w:rsidRDefault="00A860DA" w:rsidP="0084312C">
            <w:pPr>
              <w:spacing w:after="160" w:line="360" w:lineRule="auto"/>
              <w:jc w:val="both"/>
            </w:pPr>
            <w:r w:rsidRPr="00D42AB7">
              <w:t>Autors/-i</w:t>
            </w:r>
          </w:p>
        </w:tc>
        <w:tc>
          <w:tcPr>
            <w:tcW w:w="5812" w:type="dxa"/>
            <w:shd w:val="clear" w:color="auto" w:fill="F2F2F2" w:themeFill="background1" w:themeFillShade="F2"/>
          </w:tcPr>
          <w:p w14:paraId="4197E231" w14:textId="77777777" w:rsidR="00A860DA" w:rsidRPr="00D42AB7" w:rsidRDefault="00A860DA" w:rsidP="0084312C">
            <w:pPr>
              <w:spacing w:after="160" w:line="360" w:lineRule="auto"/>
              <w:jc w:val="both"/>
            </w:pPr>
            <w:r w:rsidRPr="00D42AB7">
              <w:t>Nosaukums</w:t>
            </w:r>
          </w:p>
        </w:tc>
      </w:tr>
      <w:tr w:rsidR="00A860DA" w14:paraId="2564038F" w14:textId="77777777" w:rsidTr="0017535B">
        <w:trPr>
          <w:cnfStyle w:val="000000100000" w:firstRow="0" w:lastRow="0" w:firstColumn="0" w:lastColumn="0" w:oddVBand="0" w:evenVBand="0" w:oddHBand="1" w:evenHBand="0" w:firstRowFirstColumn="0" w:firstRowLastColumn="0" w:lastRowFirstColumn="0" w:lastRowLastColumn="0"/>
        </w:trPr>
        <w:tc>
          <w:tcPr>
            <w:tcW w:w="837" w:type="dxa"/>
          </w:tcPr>
          <w:p w14:paraId="0135CBF0" w14:textId="77777777" w:rsidR="00A860DA" w:rsidRDefault="00A860DA" w:rsidP="0084312C">
            <w:pPr>
              <w:spacing w:after="160"/>
              <w:jc w:val="both"/>
            </w:pPr>
            <w:r>
              <w:t>1.</w:t>
            </w:r>
          </w:p>
        </w:tc>
        <w:tc>
          <w:tcPr>
            <w:tcW w:w="759" w:type="dxa"/>
          </w:tcPr>
          <w:p w14:paraId="4158F15A" w14:textId="77777777" w:rsidR="00A860DA" w:rsidRDefault="00A860DA" w:rsidP="0084312C">
            <w:pPr>
              <w:spacing w:after="160"/>
              <w:jc w:val="both"/>
            </w:pPr>
            <w:r>
              <w:t>2011.</w:t>
            </w:r>
          </w:p>
        </w:tc>
        <w:tc>
          <w:tcPr>
            <w:tcW w:w="2090" w:type="dxa"/>
          </w:tcPr>
          <w:p w14:paraId="04C45DC7" w14:textId="77777777" w:rsidR="00515EFA" w:rsidRDefault="00A860DA" w:rsidP="0084312C">
            <w:pPr>
              <w:spacing w:after="160"/>
              <w:jc w:val="both"/>
            </w:pPr>
            <w:r>
              <w:t xml:space="preserve">A. Zavackis, </w:t>
            </w:r>
          </w:p>
          <w:p w14:paraId="29D6978C" w14:textId="6C654992" w:rsidR="00A860DA" w:rsidRDefault="00A860DA" w:rsidP="0084312C">
            <w:pPr>
              <w:spacing w:after="160"/>
              <w:jc w:val="both"/>
            </w:pPr>
            <w:r>
              <w:t>J. Ņikišins</w:t>
            </w:r>
          </w:p>
        </w:tc>
        <w:tc>
          <w:tcPr>
            <w:tcW w:w="5812" w:type="dxa"/>
          </w:tcPr>
          <w:p w14:paraId="259ADE26" w14:textId="77777777" w:rsidR="00A860DA" w:rsidRPr="00027C9F" w:rsidRDefault="00A860DA" w:rsidP="0084312C">
            <w:pPr>
              <w:jc w:val="both"/>
              <w:rPr>
                <w:szCs w:val="36"/>
              </w:rPr>
            </w:pPr>
            <w:r w:rsidRPr="00027C9F">
              <w:rPr>
                <w:szCs w:val="36"/>
              </w:rPr>
              <w:t xml:space="preserve">Pārskats par Valsts probācijas dienesta </w:t>
            </w:r>
          </w:p>
          <w:p w14:paraId="5BEF7D21" w14:textId="45D1520E" w:rsidR="00A860DA" w:rsidRPr="00027C9F" w:rsidRDefault="00A860DA" w:rsidP="0084312C">
            <w:pPr>
              <w:jc w:val="both"/>
              <w:rPr>
                <w:szCs w:val="36"/>
              </w:rPr>
            </w:pPr>
            <w:r w:rsidRPr="00027C9F">
              <w:rPr>
                <w:szCs w:val="36"/>
              </w:rPr>
              <w:t>2011.</w:t>
            </w:r>
            <w:r w:rsidR="00515EFA">
              <w:rPr>
                <w:szCs w:val="36"/>
              </w:rPr>
              <w:t xml:space="preserve"> </w:t>
            </w:r>
            <w:r w:rsidRPr="00027C9F">
              <w:rPr>
                <w:szCs w:val="36"/>
              </w:rPr>
              <w:t>g</w:t>
            </w:r>
            <w:r w:rsidR="00515EFA">
              <w:rPr>
                <w:szCs w:val="36"/>
              </w:rPr>
              <w:t>ada</w:t>
            </w:r>
            <w:r w:rsidRPr="00027C9F">
              <w:rPr>
                <w:szCs w:val="36"/>
              </w:rPr>
              <w:t xml:space="preserve"> darbinieku aptauju</w:t>
            </w:r>
          </w:p>
        </w:tc>
      </w:tr>
      <w:tr w:rsidR="00A860DA" w14:paraId="0461524E" w14:textId="77777777" w:rsidTr="0017535B">
        <w:tc>
          <w:tcPr>
            <w:tcW w:w="837" w:type="dxa"/>
          </w:tcPr>
          <w:p w14:paraId="47886996" w14:textId="77777777" w:rsidR="00A860DA" w:rsidRDefault="00A860DA" w:rsidP="0084312C">
            <w:pPr>
              <w:spacing w:after="160"/>
              <w:jc w:val="both"/>
            </w:pPr>
            <w:r>
              <w:t>2.</w:t>
            </w:r>
          </w:p>
        </w:tc>
        <w:tc>
          <w:tcPr>
            <w:tcW w:w="759" w:type="dxa"/>
          </w:tcPr>
          <w:p w14:paraId="7862D5F4" w14:textId="77777777" w:rsidR="00A860DA" w:rsidRDefault="00A860DA" w:rsidP="0084312C">
            <w:pPr>
              <w:spacing w:after="160"/>
              <w:jc w:val="both"/>
            </w:pPr>
            <w:r>
              <w:t>2013.</w:t>
            </w:r>
          </w:p>
        </w:tc>
        <w:tc>
          <w:tcPr>
            <w:tcW w:w="2090" w:type="dxa"/>
          </w:tcPr>
          <w:p w14:paraId="7BD94D68" w14:textId="77777777" w:rsidR="00A860DA" w:rsidRDefault="00A860DA" w:rsidP="0084312C">
            <w:pPr>
              <w:spacing w:after="160"/>
              <w:jc w:val="both"/>
            </w:pPr>
            <w:r>
              <w:t>J. Clarke</w:t>
            </w:r>
          </w:p>
        </w:tc>
        <w:tc>
          <w:tcPr>
            <w:tcW w:w="5812" w:type="dxa"/>
          </w:tcPr>
          <w:p w14:paraId="2215FE62" w14:textId="47A03750" w:rsidR="00A860DA" w:rsidRPr="007D094C" w:rsidRDefault="00A860DA" w:rsidP="0084312C">
            <w:pPr>
              <w:spacing w:after="160"/>
              <w:jc w:val="both"/>
              <w:rPr>
                <w:bCs/>
              </w:rPr>
            </w:pPr>
            <w:r w:rsidRPr="007D094C">
              <w:t>Sustaining Probation Officer Resilience in Europe</w:t>
            </w:r>
            <w:r>
              <w:t xml:space="preserve"> </w:t>
            </w:r>
            <w:r w:rsidRPr="007D094C">
              <w:t>(SPORE):</w:t>
            </w:r>
            <w:r w:rsidR="00157ED2">
              <w:t xml:space="preserve"> </w:t>
            </w:r>
            <w:r w:rsidRPr="007D094C">
              <w:t>A Transnational Study</w:t>
            </w:r>
          </w:p>
        </w:tc>
      </w:tr>
      <w:tr w:rsidR="00A860DA" w14:paraId="4BED713F" w14:textId="77777777" w:rsidTr="0017535B">
        <w:trPr>
          <w:cnfStyle w:val="000000100000" w:firstRow="0" w:lastRow="0" w:firstColumn="0" w:lastColumn="0" w:oddVBand="0" w:evenVBand="0" w:oddHBand="1" w:evenHBand="0" w:firstRowFirstColumn="0" w:firstRowLastColumn="0" w:lastRowFirstColumn="0" w:lastRowLastColumn="0"/>
        </w:trPr>
        <w:tc>
          <w:tcPr>
            <w:tcW w:w="837" w:type="dxa"/>
          </w:tcPr>
          <w:p w14:paraId="1F75A9DD" w14:textId="77777777" w:rsidR="00A860DA" w:rsidRDefault="00A860DA" w:rsidP="0084312C">
            <w:pPr>
              <w:spacing w:after="160"/>
              <w:jc w:val="both"/>
            </w:pPr>
            <w:r>
              <w:t>3.</w:t>
            </w:r>
          </w:p>
        </w:tc>
        <w:tc>
          <w:tcPr>
            <w:tcW w:w="759" w:type="dxa"/>
          </w:tcPr>
          <w:p w14:paraId="3A2CCB12" w14:textId="77777777" w:rsidR="00A860DA" w:rsidRDefault="00A860DA" w:rsidP="0084312C">
            <w:pPr>
              <w:spacing w:after="160"/>
              <w:jc w:val="both"/>
            </w:pPr>
            <w:r>
              <w:t>2013.</w:t>
            </w:r>
          </w:p>
        </w:tc>
        <w:tc>
          <w:tcPr>
            <w:tcW w:w="2090" w:type="dxa"/>
          </w:tcPr>
          <w:p w14:paraId="22DCD20A" w14:textId="77777777" w:rsidR="00A860DA" w:rsidRDefault="00A860DA" w:rsidP="0084312C">
            <w:pPr>
              <w:spacing w:after="160"/>
              <w:jc w:val="both"/>
            </w:pPr>
            <w:r>
              <w:t>A. Zavackis</w:t>
            </w:r>
          </w:p>
        </w:tc>
        <w:tc>
          <w:tcPr>
            <w:tcW w:w="5812" w:type="dxa"/>
          </w:tcPr>
          <w:p w14:paraId="40474244" w14:textId="77777777" w:rsidR="00A860DA" w:rsidRPr="00A860DA" w:rsidRDefault="00A860DA" w:rsidP="0084312C">
            <w:pPr>
              <w:jc w:val="both"/>
            </w:pPr>
            <w:r w:rsidRPr="00EC482A">
              <w:t>Probācijas darbinieku profesionālā noturība: Latvija</w:t>
            </w:r>
            <w:r>
              <w:t xml:space="preserve">. </w:t>
            </w:r>
            <w:r w:rsidRPr="00EC482A">
              <w:t xml:space="preserve">Pētījuma </w:t>
            </w:r>
            <w:smartTag w:uri="schemas-tilde-lv/tildestengine" w:element="veidnes">
              <w:smartTagPr>
                <w:attr w:name="baseform" w:val="ziņojum|s"/>
                <w:attr w:name="id" w:val="-1"/>
                <w:attr w:name="text" w:val="Ziņojums"/>
              </w:smartTagPr>
              <w:r w:rsidRPr="00EC482A">
                <w:t>ziņojums</w:t>
              </w:r>
            </w:smartTag>
          </w:p>
        </w:tc>
      </w:tr>
      <w:tr w:rsidR="00A860DA" w14:paraId="7B1D4297" w14:textId="77777777" w:rsidTr="0017535B">
        <w:tc>
          <w:tcPr>
            <w:tcW w:w="837" w:type="dxa"/>
          </w:tcPr>
          <w:p w14:paraId="0F9ABB3F" w14:textId="77777777" w:rsidR="00A860DA" w:rsidRDefault="00A860DA" w:rsidP="0084312C">
            <w:pPr>
              <w:spacing w:after="160"/>
              <w:jc w:val="both"/>
            </w:pPr>
            <w:r>
              <w:t>4.</w:t>
            </w:r>
          </w:p>
        </w:tc>
        <w:tc>
          <w:tcPr>
            <w:tcW w:w="759" w:type="dxa"/>
          </w:tcPr>
          <w:p w14:paraId="3C081F3D" w14:textId="77777777" w:rsidR="00A860DA" w:rsidRDefault="00A860DA" w:rsidP="0084312C">
            <w:pPr>
              <w:spacing w:after="160"/>
              <w:jc w:val="both"/>
            </w:pPr>
            <w:r>
              <w:t>2013.</w:t>
            </w:r>
          </w:p>
        </w:tc>
        <w:tc>
          <w:tcPr>
            <w:tcW w:w="2090" w:type="dxa"/>
          </w:tcPr>
          <w:p w14:paraId="5BB42485" w14:textId="6BDF3906" w:rsidR="00A860DA" w:rsidRDefault="00157ED2" w:rsidP="0084312C">
            <w:pPr>
              <w:spacing w:after="160"/>
              <w:jc w:val="both"/>
            </w:pPr>
            <w:r>
              <w:t>M</w:t>
            </w:r>
            <w:r w:rsidR="00515EFA">
              <w:t>ācību un pētījumu nodaļa</w:t>
            </w:r>
          </w:p>
        </w:tc>
        <w:tc>
          <w:tcPr>
            <w:tcW w:w="5812" w:type="dxa"/>
          </w:tcPr>
          <w:p w14:paraId="17C458B0" w14:textId="77777777" w:rsidR="00A860DA" w:rsidRPr="00F06CB6" w:rsidRDefault="00A860DA" w:rsidP="0084312C">
            <w:pPr>
              <w:spacing w:after="160"/>
              <w:jc w:val="both"/>
            </w:pPr>
            <w:r w:rsidRPr="00F06CB6">
              <w:rPr>
                <w:bCs/>
                <w:i/>
                <w:iCs/>
                <w:lang w:val="en-US"/>
              </w:rPr>
              <w:t>Sustaining Probation Officer Resilience in Europe</w:t>
            </w:r>
            <w:r>
              <w:rPr>
                <w:bCs/>
                <w:i/>
                <w:iCs/>
                <w:lang w:val="en-US"/>
              </w:rPr>
              <w:t xml:space="preserve">: </w:t>
            </w:r>
            <w:r w:rsidRPr="00F06CB6">
              <w:rPr>
                <w:lang w:val="en-US"/>
              </w:rPr>
              <w:t>p</w:t>
            </w:r>
            <w:r w:rsidRPr="00F06CB6">
              <w:t>ētījuma Latvijas datu padziļinātā analīze</w:t>
            </w:r>
            <w:r>
              <w:t xml:space="preserve"> </w:t>
            </w:r>
          </w:p>
        </w:tc>
      </w:tr>
      <w:tr w:rsidR="00A860DA" w14:paraId="1120671F" w14:textId="77777777" w:rsidTr="0017535B">
        <w:trPr>
          <w:cnfStyle w:val="000000100000" w:firstRow="0" w:lastRow="0" w:firstColumn="0" w:lastColumn="0" w:oddVBand="0" w:evenVBand="0" w:oddHBand="1" w:evenHBand="0" w:firstRowFirstColumn="0" w:firstRowLastColumn="0" w:lastRowFirstColumn="0" w:lastRowLastColumn="0"/>
        </w:trPr>
        <w:tc>
          <w:tcPr>
            <w:tcW w:w="837" w:type="dxa"/>
          </w:tcPr>
          <w:p w14:paraId="45CB103B" w14:textId="58D0696E" w:rsidR="00A860DA" w:rsidRDefault="00515EFA" w:rsidP="0084312C">
            <w:pPr>
              <w:spacing w:after="160"/>
              <w:jc w:val="both"/>
            </w:pPr>
            <w:r>
              <w:t>5</w:t>
            </w:r>
            <w:r w:rsidR="00A860DA">
              <w:t>.</w:t>
            </w:r>
          </w:p>
        </w:tc>
        <w:tc>
          <w:tcPr>
            <w:tcW w:w="759" w:type="dxa"/>
          </w:tcPr>
          <w:p w14:paraId="5D9CC2CC" w14:textId="77777777" w:rsidR="00A860DA" w:rsidRDefault="00A860DA" w:rsidP="0084312C">
            <w:pPr>
              <w:spacing w:after="160"/>
              <w:jc w:val="both"/>
            </w:pPr>
            <w:r>
              <w:t>2015.</w:t>
            </w:r>
          </w:p>
        </w:tc>
        <w:tc>
          <w:tcPr>
            <w:tcW w:w="2090" w:type="dxa"/>
          </w:tcPr>
          <w:p w14:paraId="284FB17A" w14:textId="26ADA7E6" w:rsidR="00A860DA" w:rsidRDefault="00515EFA" w:rsidP="0084312C">
            <w:pPr>
              <w:spacing w:after="160"/>
              <w:jc w:val="both"/>
            </w:pPr>
            <w:r>
              <w:t>Mācību un pētījumu nodaļa</w:t>
            </w:r>
          </w:p>
        </w:tc>
        <w:tc>
          <w:tcPr>
            <w:tcW w:w="5812" w:type="dxa"/>
          </w:tcPr>
          <w:p w14:paraId="0388BD83" w14:textId="77777777" w:rsidR="00A860DA" w:rsidRPr="00027C9F" w:rsidRDefault="00A860DA" w:rsidP="0084312C">
            <w:pPr>
              <w:spacing w:after="160"/>
              <w:jc w:val="both"/>
            </w:pPr>
            <w:r w:rsidRPr="00027C9F">
              <w:rPr>
                <w:bCs/>
              </w:rPr>
              <w:t>Valsts probācijas dienesta organizācijas klimata un darbinieku apmierinātības pētījums</w:t>
            </w:r>
            <w:r>
              <w:rPr>
                <w:bCs/>
              </w:rPr>
              <w:t xml:space="preserve"> </w:t>
            </w:r>
          </w:p>
        </w:tc>
      </w:tr>
      <w:tr w:rsidR="00A860DA" w14:paraId="025BDF46" w14:textId="77777777" w:rsidTr="0017535B">
        <w:tc>
          <w:tcPr>
            <w:tcW w:w="837" w:type="dxa"/>
          </w:tcPr>
          <w:p w14:paraId="3DF6D3BA" w14:textId="004269A5" w:rsidR="00A860DA" w:rsidRDefault="00515EFA" w:rsidP="0084312C">
            <w:pPr>
              <w:spacing w:after="160"/>
              <w:jc w:val="both"/>
            </w:pPr>
            <w:r>
              <w:t>6</w:t>
            </w:r>
            <w:r w:rsidR="00A860DA">
              <w:t>.</w:t>
            </w:r>
          </w:p>
        </w:tc>
        <w:tc>
          <w:tcPr>
            <w:tcW w:w="759" w:type="dxa"/>
          </w:tcPr>
          <w:p w14:paraId="1F2CDF4D" w14:textId="77777777" w:rsidR="00A860DA" w:rsidRDefault="00A860DA" w:rsidP="0084312C">
            <w:pPr>
              <w:spacing w:after="160"/>
              <w:jc w:val="both"/>
            </w:pPr>
            <w:r>
              <w:t>2019.</w:t>
            </w:r>
          </w:p>
        </w:tc>
        <w:tc>
          <w:tcPr>
            <w:tcW w:w="2090" w:type="dxa"/>
          </w:tcPr>
          <w:p w14:paraId="72304E3B" w14:textId="1000EEE9" w:rsidR="00A860DA" w:rsidRDefault="00157ED2" w:rsidP="0084312C">
            <w:pPr>
              <w:spacing w:after="160"/>
              <w:jc w:val="both"/>
            </w:pPr>
            <w:r>
              <w:t>V</w:t>
            </w:r>
            <w:r w:rsidR="00515EFA">
              <w:t xml:space="preserve">alsts </w:t>
            </w:r>
            <w:r>
              <w:t>K</w:t>
            </w:r>
            <w:r w:rsidR="00515EFA">
              <w:t>anceleja</w:t>
            </w:r>
          </w:p>
        </w:tc>
        <w:tc>
          <w:tcPr>
            <w:tcW w:w="5812" w:type="dxa"/>
          </w:tcPr>
          <w:p w14:paraId="461CAB5C" w14:textId="77777777" w:rsidR="00A860DA" w:rsidRPr="00261FD8" w:rsidRDefault="00261FD8" w:rsidP="0084312C">
            <w:pPr>
              <w:pStyle w:val="Default"/>
              <w:jc w:val="both"/>
              <w:rPr>
                <w:rFonts w:ascii="Times New Roman" w:hAnsi="Times New Roman" w:cs="Times New Roman"/>
                <w:bCs/>
              </w:rPr>
            </w:pPr>
            <w:r w:rsidRPr="00261FD8">
              <w:rPr>
                <w:rFonts w:ascii="Times New Roman" w:hAnsi="Times New Roman" w:cs="Times New Roman"/>
              </w:rPr>
              <w:t>Valsts pārvaldes darbinieku iesaistīšanās aptauja</w:t>
            </w:r>
            <w:r>
              <w:rPr>
                <w:rFonts w:ascii="Times New Roman" w:hAnsi="Times New Roman" w:cs="Times New Roman"/>
              </w:rPr>
              <w:t xml:space="preserve"> 2018</w:t>
            </w:r>
            <w:r w:rsidRPr="00261FD8">
              <w:rPr>
                <w:rFonts w:ascii="Times New Roman" w:hAnsi="Times New Roman" w:cs="Times New Roman"/>
              </w:rPr>
              <w:t>. Valsts probācijas dienests</w:t>
            </w:r>
          </w:p>
        </w:tc>
      </w:tr>
      <w:tr w:rsidR="00A860DA" w14:paraId="64753689" w14:textId="77777777" w:rsidTr="0017535B">
        <w:trPr>
          <w:cnfStyle w:val="000000100000" w:firstRow="0" w:lastRow="0" w:firstColumn="0" w:lastColumn="0" w:oddVBand="0" w:evenVBand="0" w:oddHBand="1" w:evenHBand="0" w:firstRowFirstColumn="0" w:firstRowLastColumn="0" w:lastRowFirstColumn="0" w:lastRowLastColumn="0"/>
        </w:trPr>
        <w:tc>
          <w:tcPr>
            <w:tcW w:w="837" w:type="dxa"/>
          </w:tcPr>
          <w:p w14:paraId="0F57406D" w14:textId="76E94837" w:rsidR="00A860DA" w:rsidRDefault="00515EFA" w:rsidP="0084312C">
            <w:pPr>
              <w:spacing w:after="160"/>
              <w:jc w:val="both"/>
            </w:pPr>
            <w:r>
              <w:t>7</w:t>
            </w:r>
            <w:r w:rsidR="00A860DA">
              <w:t>.</w:t>
            </w:r>
          </w:p>
        </w:tc>
        <w:tc>
          <w:tcPr>
            <w:tcW w:w="759" w:type="dxa"/>
          </w:tcPr>
          <w:p w14:paraId="06F6324C" w14:textId="77777777" w:rsidR="00A860DA" w:rsidRDefault="00A860DA" w:rsidP="0084312C">
            <w:pPr>
              <w:spacing w:after="160"/>
              <w:jc w:val="both"/>
            </w:pPr>
            <w:r>
              <w:t>2019.</w:t>
            </w:r>
          </w:p>
        </w:tc>
        <w:tc>
          <w:tcPr>
            <w:tcW w:w="2090" w:type="dxa"/>
          </w:tcPr>
          <w:p w14:paraId="27541CD8" w14:textId="73FD21FA" w:rsidR="00A860DA" w:rsidRDefault="00157ED2" w:rsidP="0084312C">
            <w:pPr>
              <w:spacing w:after="160"/>
              <w:jc w:val="both"/>
            </w:pPr>
            <w:r>
              <w:rPr>
                <w:rFonts w:eastAsiaTheme="minorHAnsi"/>
                <w:color w:val="000000"/>
              </w:rPr>
              <w:t>L</w:t>
            </w:r>
            <w:r w:rsidR="00515EFA">
              <w:rPr>
                <w:rFonts w:eastAsiaTheme="minorHAnsi"/>
                <w:color w:val="000000"/>
              </w:rPr>
              <w:t>atvijas probācijas darbinieku arodbiedrība</w:t>
            </w:r>
          </w:p>
        </w:tc>
        <w:tc>
          <w:tcPr>
            <w:tcW w:w="5812" w:type="dxa"/>
          </w:tcPr>
          <w:p w14:paraId="7EEC2730" w14:textId="77777777" w:rsidR="00A860DA" w:rsidRPr="00606361" w:rsidRDefault="00A860DA" w:rsidP="0084312C">
            <w:pPr>
              <w:autoSpaceDE w:val="0"/>
              <w:autoSpaceDN w:val="0"/>
              <w:adjustRightInd w:val="0"/>
              <w:jc w:val="both"/>
              <w:rPr>
                <w:rFonts w:eastAsiaTheme="minorHAnsi"/>
                <w:color w:val="000000"/>
              </w:rPr>
            </w:pPr>
            <w:r>
              <w:rPr>
                <w:rFonts w:eastAsiaTheme="minorHAnsi"/>
                <w:color w:val="000000"/>
              </w:rPr>
              <w:t>Latvijas probācijas darbinieku arodbiedrības biedru aptauja 2019</w:t>
            </w:r>
          </w:p>
        </w:tc>
      </w:tr>
      <w:tr w:rsidR="00261FD8" w14:paraId="5A180501" w14:textId="77777777" w:rsidTr="0017535B">
        <w:tc>
          <w:tcPr>
            <w:tcW w:w="837" w:type="dxa"/>
          </w:tcPr>
          <w:p w14:paraId="5F682803" w14:textId="332842C5" w:rsidR="00261FD8" w:rsidRDefault="00515EFA" w:rsidP="0084312C">
            <w:pPr>
              <w:spacing w:after="160"/>
              <w:jc w:val="both"/>
            </w:pPr>
            <w:r>
              <w:t>8</w:t>
            </w:r>
            <w:r w:rsidR="00261FD8">
              <w:t>.</w:t>
            </w:r>
          </w:p>
        </w:tc>
        <w:tc>
          <w:tcPr>
            <w:tcW w:w="759" w:type="dxa"/>
          </w:tcPr>
          <w:p w14:paraId="6BA05119" w14:textId="77777777" w:rsidR="00261FD8" w:rsidRDefault="00261FD8" w:rsidP="0084312C">
            <w:pPr>
              <w:spacing w:after="160"/>
              <w:jc w:val="both"/>
            </w:pPr>
            <w:r>
              <w:t>2020.</w:t>
            </w:r>
          </w:p>
        </w:tc>
        <w:tc>
          <w:tcPr>
            <w:tcW w:w="2090" w:type="dxa"/>
          </w:tcPr>
          <w:p w14:paraId="14ABE21F" w14:textId="7F97E9D0" w:rsidR="00261FD8" w:rsidRDefault="00515EFA" w:rsidP="0084312C">
            <w:pPr>
              <w:spacing w:after="160"/>
              <w:jc w:val="both"/>
              <w:rPr>
                <w:rFonts w:eastAsiaTheme="minorHAnsi"/>
                <w:color w:val="000000"/>
              </w:rPr>
            </w:pPr>
            <w:r>
              <w:t>Valsts Kanceleja</w:t>
            </w:r>
          </w:p>
        </w:tc>
        <w:tc>
          <w:tcPr>
            <w:tcW w:w="5812" w:type="dxa"/>
          </w:tcPr>
          <w:p w14:paraId="18698E67" w14:textId="77777777" w:rsidR="00261FD8" w:rsidRDefault="00261FD8" w:rsidP="0084312C">
            <w:pPr>
              <w:autoSpaceDE w:val="0"/>
              <w:autoSpaceDN w:val="0"/>
              <w:adjustRightInd w:val="0"/>
              <w:jc w:val="both"/>
              <w:rPr>
                <w:rFonts w:eastAsiaTheme="minorHAnsi"/>
                <w:color w:val="000000"/>
              </w:rPr>
            </w:pPr>
            <w:r>
              <w:rPr>
                <w:rFonts w:eastAsiaTheme="minorHAnsi"/>
                <w:color w:val="000000"/>
              </w:rPr>
              <w:t>Valsts pārvaldes darbinieku iesaistīšanās aptauja 2019. Valsts probācijas dienests</w:t>
            </w:r>
          </w:p>
        </w:tc>
      </w:tr>
    </w:tbl>
    <w:p w14:paraId="500F4D83" w14:textId="77777777" w:rsidR="00DD0A12" w:rsidRDefault="00DD0A12" w:rsidP="0084312C">
      <w:pPr>
        <w:spacing w:line="360" w:lineRule="auto"/>
        <w:ind w:firstLine="502"/>
        <w:jc w:val="both"/>
        <w:rPr>
          <w:bCs/>
        </w:rPr>
      </w:pPr>
    </w:p>
    <w:p w14:paraId="267725E7" w14:textId="77777777" w:rsidR="00765AA8" w:rsidRDefault="00084D88" w:rsidP="0084312C">
      <w:pPr>
        <w:autoSpaceDE w:val="0"/>
        <w:autoSpaceDN w:val="0"/>
        <w:adjustRightInd w:val="0"/>
        <w:spacing w:line="360" w:lineRule="auto"/>
        <w:jc w:val="both"/>
        <w:rPr>
          <w:bCs/>
        </w:rPr>
      </w:pPr>
      <w:r>
        <w:rPr>
          <w:bCs/>
        </w:rPr>
        <w:t xml:space="preserve">Pētījuma izlasē tika iekļauti </w:t>
      </w:r>
      <w:r w:rsidR="00DD0A12">
        <w:rPr>
          <w:bCs/>
        </w:rPr>
        <w:t>arī</w:t>
      </w:r>
      <w:r>
        <w:rPr>
          <w:bCs/>
        </w:rPr>
        <w:t xml:space="preserve"> citi avoti, kuros ir informācija, kas veido kontekstu an</w:t>
      </w:r>
      <w:r w:rsidR="00515EFA">
        <w:rPr>
          <w:bCs/>
        </w:rPr>
        <w:t>alizējamajiem pētījumiem</w:t>
      </w:r>
      <w:r>
        <w:rPr>
          <w:bCs/>
        </w:rPr>
        <w:t xml:space="preserve">: </w:t>
      </w:r>
    </w:p>
    <w:p w14:paraId="5EA8F106" w14:textId="6C79B543" w:rsidR="00765AA8" w:rsidRPr="00765AA8" w:rsidRDefault="00084D88" w:rsidP="00C15868">
      <w:pPr>
        <w:pStyle w:val="Sarakstarindkopa"/>
        <w:numPr>
          <w:ilvl w:val="0"/>
          <w:numId w:val="29"/>
        </w:numPr>
        <w:autoSpaceDE w:val="0"/>
        <w:autoSpaceDN w:val="0"/>
        <w:adjustRightInd w:val="0"/>
        <w:spacing w:line="360" w:lineRule="auto"/>
        <w:jc w:val="both"/>
        <w:rPr>
          <w:rFonts w:eastAsiaTheme="minorHAnsi"/>
          <w:color w:val="000000"/>
        </w:rPr>
      </w:pPr>
      <w:r w:rsidRPr="00765AA8">
        <w:rPr>
          <w:bCs/>
        </w:rPr>
        <w:t>VPD Personālvadības departamenta sniegt</w:t>
      </w:r>
      <w:r w:rsidR="00515EFA" w:rsidRPr="00765AA8">
        <w:rPr>
          <w:bCs/>
        </w:rPr>
        <w:t xml:space="preserve">ie dati par darbinieku mainību </w:t>
      </w:r>
      <w:r w:rsidRPr="00765AA8">
        <w:rPr>
          <w:bCs/>
        </w:rPr>
        <w:t>2017.</w:t>
      </w:r>
      <w:r w:rsidR="00DD0A12" w:rsidRPr="00765AA8">
        <w:rPr>
          <w:bCs/>
        </w:rPr>
        <w:t xml:space="preserve"> </w:t>
      </w:r>
      <w:r w:rsidRPr="00765AA8">
        <w:rPr>
          <w:bCs/>
        </w:rPr>
        <w:t>-</w:t>
      </w:r>
      <w:r w:rsidR="00DD0A12" w:rsidRPr="00765AA8">
        <w:rPr>
          <w:bCs/>
        </w:rPr>
        <w:t xml:space="preserve"> </w:t>
      </w:r>
      <w:r w:rsidRPr="00765AA8">
        <w:rPr>
          <w:bCs/>
        </w:rPr>
        <w:t>2019.</w:t>
      </w:r>
      <w:r w:rsidR="00515EFA" w:rsidRPr="00765AA8">
        <w:rPr>
          <w:bCs/>
        </w:rPr>
        <w:t xml:space="preserve"> </w:t>
      </w:r>
      <w:r w:rsidRPr="00765AA8">
        <w:rPr>
          <w:bCs/>
        </w:rPr>
        <w:t>gadā</w:t>
      </w:r>
      <w:r w:rsidR="00515EFA" w:rsidRPr="00765AA8">
        <w:rPr>
          <w:bCs/>
        </w:rPr>
        <w:t>, prombūtni slimības dēļ 2019.gadā</w:t>
      </w:r>
      <w:r w:rsidRPr="00765AA8">
        <w:rPr>
          <w:bCs/>
        </w:rPr>
        <w:t>, darbā pie</w:t>
      </w:r>
      <w:r w:rsidR="00515EFA" w:rsidRPr="00765AA8">
        <w:rPr>
          <w:bCs/>
        </w:rPr>
        <w:t xml:space="preserve">dzīvotajiem incidentiem </w:t>
      </w:r>
      <w:r w:rsidRPr="00765AA8">
        <w:rPr>
          <w:bCs/>
        </w:rPr>
        <w:t>2019.</w:t>
      </w:r>
      <w:r w:rsidR="00DD0A12" w:rsidRPr="00765AA8">
        <w:rPr>
          <w:bCs/>
        </w:rPr>
        <w:t xml:space="preserve"> </w:t>
      </w:r>
      <w:r w:rsidR="00515EFA" w:rsidRPr="00765AA8">
        <w:rPr>
          <w:bCs/>
        </w:rPr>
        <w:t>gadā</w:t>
      </w:r>
      <w:r w:rsidR="0009168B" w:rsidRPr="00765AA8">
        <w:rPr>
          <w:bCs/>
        </w:rPr>
        <w:t xml:space="preserve">; </w:t>
      </w:r>
    </w:p>
    <w:p w14:paraId="595A39BB" w14:textId="6B2C386E" w:rsidR="00765AA8" w:rsidRPr="00765AA8" w:rsidRDefault="0009168B" w:rsidP="00C15868">
      <w:pPr>
        <w:pStyle w:val="Sarakstarindkopa"/>
        <w:numPr>
          <w:ilvl w:val="0"/>
          <w:numId w:val="29"/>
        </w:numPr>
        <w:autoSpaceDE w:val="0"/>
        <w:autoSpaceDN w:val="0"/>
        <w:adjustRightInd w:val="0"/>
        <w:spacing w:line="360" w:lineRule="auto"/>
        <w:jc w:val="both"/>
        <w:rPr>
          <w:rFonts w:eastAsiaTheme="minorHAnsi"/>
          <w:color w:val="000000"/>
        </w:rPr>
      </w:pPr>
      <w:r w:rsidRPr="00765AA8">
        <w:rPr>
          <w:bCs/>
        </w:rPr>
        <w:t xml:space="preserve">MPN </w:t>
      </w:r>
      <w:r w:rsidR="00084D88" w:rsidRPr="00765AA8">
        <w:rPr>
          <w:bCs/>
        </w:rPr>
        <w:t>atskaites par 2017.</w:t>
      </w:r>
      <w:r w:rsidR="00515EFA" w:rsidRPr="00765AA8">
        <w:rPr>
          <w:bCs/>
        </w:rPr>
        <w:t xml:space="preserve"> </w:t>
      </w:r>
      <w:r w:rsidR="00084D88" w:rsidRPr="00765AA8">
        <w:rPr>
          <w:bCs/>
        </w:rPr>
        <w:t>-</w:t>
      </w:r>
      <w:r w:rsidR="00515EFA" w:rsidRPr="00765AA8">
        <w:rPr>
          <w:bCs/>
        </w:rPr>
        <w:t xml:space="preserve"> </w:t>
      </w:r>
      <w:r w:rsidR="00084D88" w:rsidRPr="00765AA8">
        <w:rPr>
          <w:bCs/>
        </w:rPr>
        <w:t>2019.</w:t>
      </w:r>
      <w:r w:rsidR="00DD0A12" w:rsidRPr="00765AA8">
        <w:rPr>
          <w:bCs/>
        </w:rPr>
        <w:t xml:space="preserve"> </w:t>
      </w:r>
      <w:r w:rsidRPr="00765AA8">
        <w:rPr>
          <w:bCs/>
        </w:rPr>
        <w:t>gadu;</w:t>
      </w:r>
      <w:r w:rsidR="00084D88" w:rsidRPr="00765AA8">
        <w:rPr>
          <w:bCs/>
        </w:rPr>
        <w:t xml:space="preserve"> </w:t>
      </w:r>
    </w:p>
    <w:p w14:paraId="7276ADB7" w14:textId="77777777" w:rsidR="00765AA8" w:rsidRPr="00765AA8" w:rsidRDefault="00765AA8" w:rsidP="00C15868">
      <w:pPr>
        <w:pStyle w:val="Sarakstarindkopa"/>
        <w:numPr>
          <w:ilvl w:val="0"/>
          <w:numId w:val="29"/>
        </w:numPr>
        <w:autoSpaceDE w:val="0"/>
        <w:autoSpaceDN w:val="0"/>
        <w:adjustRightInd w:val="0"/>
        <w:spacing w:line="360" w:lineRule="auto"/>
        <w:jc w:val="both"/>
        <w:rPr>
          <w:rFonts w:eastAsiaTheme="minorHAnsi"/>
          <w:color w:val="000000"/>
        </w:rPr>
      </w:pPr>
      <w:r>
        <w:rPr>
          <w:bCs/>
        </w:rPr>
        <w:t>A</w:t>
      </w:r>
      <w:r w:rsidR="00084D88" w:rsidRPr="00765AA8">
        <w:rPr>
          <w:bCs/>
        </w:rPr>
        <w:t>tskaites par supervīzij</w:t>
      </w:r>
      <w:r w:rsidR="00515EFA" w:rsidRPr="00765AA8">
        <w:rPr>
          <w:bCs/>
        </w:rPr>
        <w:t xml:space="preserve">ām </w:t>
      </w:r>
      <w:r w:rsidR="00084D88" w:rsidRPr="00765AA8">
        <w:rPr>
          <w:bCs/>
        </w:rPr>
        <w:t>2017. – 2019.</w:t>
      </w:r>
      <w:r w:rsidR="00DD0A12" w:rsidRPr="00765AA8">
        <w:rPr>
          <w:bCs/>
        </w:rPr>
        <w:t xml:space="preserve"> </w:t>
      </w:r>
      <w:r w:rsidR="00515EFA" w:rsidRPr="00765AA8">
        <w:rPr>
          <w:bCs/>
        </w:rPr>
        <w:t>gadā</w:t>
      </w:r>
      <w:r>
        <w:rPr>
          <w:bCs/>
        </w:rPr>
        <w:t>;</w:t>
      </w:r>
    </w:p>
    <w:p w14:paraId="19E43668" w14:textId="77777777" w:rsidR="00765AA8" w:rsidRDefault="00765AA8" w:rsidP="00C15868">
      <w:pPr>
        <w:pStyle w:val="Sarakstarindkopa"/>
        <w:numPr>
          <w:ilvl w:val="0"/>
          <w:numId w:val="29"/>
        </w:numPr>
        <w:autoSpaceDE w:val="0"/>
        <w:autoSpaceDN w:val="0"/>
        <w:adjustRightInd w:val="0"/>
        <w:spacing w:line="360" w:lineRule="auto"/>
        <w:jc w:val="both"/>
        <w:rPr>
          <w:rFonts w:eastAsiaTheme="minorHAnsi"/>
          <w:color w:val="000000"/>
        </w:rPr>
      </w:pPr>
      <w:r>
        <w:rPr>
          <w:bCs/>
        </w:rPr>
        <w:t>D</w:t>
      </w:r>
      <w:r w:rsidR="0009168B" w:rsidRPr="00765AA8">
        <w:rPr>
          <w:bCs/>
        </w:rPr>
        <w:t xml:space="preserve">arbu VPD pārtraukušo </w:t>
      </w:r>
      <w:r w:rsidR="00084D88" w:rsidRPr="00765AA8">
        <w:rPr>
          <w:bCs/>
        </w:rPr>
        <w:t xml:space="preserve">darbinieku aptauju rezultātu apkopojums </w:t>
      </w:r>
      <w:r>
        <w:rPr>
          <w:bCs/>
        </w:rPr>
        <w:t xml:space="preserve">par </w:t>
      </w:r>
      <w:r w:rsidR="00084D88" w:rsidRPr="00765AA8">
        <w:rPr>
          <w:bCs/>
        </w:rPr>
        <w:t>2018. un 2019.</w:t>
      </w:r>
      <w:r w:rsidR="00DD0A12" w:rsidRPr="00765AA8">
        <w:rPr>
          <w:bCs/>
        </w:rPr>
        <w:t xml:space="preserve"> </w:t>
      </w:r>
      <w:r w:rsidR="00084D88" w:rsidRPr="00765AA8">
        <w:rPr>
          <w:bCs/>
        </w:rPr>
        <w:t>gad</w:t>
      </w:r>
      <w:r>
        <w:rPr>
          <w:bCs/>
        </w:rPr>
        <w:t>u</w:t>
      </w:r>
      <w:r w:rsidR="0009168B" w:rsidRPr="00765AA8">
        <w:rPr>
          <w:bCs/>
        </w:rPr>
        <w:t xml:space="preserve"> (</w:t>
      </w:r>
      <w:r w:rsidR="0009168B" w:rsidRPr="00765AA8">
        <w:rPr>
          <w:rFonts w:eastAsiaTheme="minorHAnsi"/>
          <w:color w:val="000000"/>
        </w:rPr>
        <w:t xml:space="preserve">par respondentu viedokli par aiziešanas no darba iemesliem, novērtējumu par vairākiem organizācijas līmeņa faktoriem – sadarbību ar kolēģiem, vadību, atgriezenisko saiti un darba novērtējumu, darba apstākļiem, kā arī ieteikumiem VPD </w:t>
      </w:r>
      <w:r w:rsidR="0009168B" w:rsidRPr="00765AA8">
        <w:rPr>
          <w:rFonts w:eastAsiaTheme="minorHAnsi"/>
          <w:color w:val="000000"/>
        </w:rPr>
        <w:lastRenderedPageBreak/>
        <w:t xml:space="preserve">darba kvalitātes uzlabošana; respondentu skaits 2018.gadā bija 16, savukārt 2019.gadā – 21). </w:t>
      </w:r>
    </w:p>
    <w:p w14:paraId="62431CDC" w14:textId="77777777" w:rsidR="00084D88" w:rsidRDefault="00084D88" w:rsidP="0084312C">
      <w:pPr>
        <w:tabs>
          <w:tab w:val="left" w:pos="2805"/>
        </w:tabs>
        <w:jc w:val="both"/>
      </w:pPr>
    </w:p>
    <w:p w14:paraId="3E346160" w14:textId="495FFA0B" w:rsidR="00A9379F" w:rsidRPr="00C15868" w:rsidRDefault="00A9379F" w:rsidP="00C15868">
      <w:pPr>
        <w:pStyle w:val="Virsraksts2"/>
        <w:numPr>
          <w:ilvl w:val="1"/>
          <w:numId w:val="18"/>
        </w:numPr>
        <w:jc w:val="center"/>
        <w:rPr>
          <w:rFonts w:ascii="Times New Roman" w:hAnsi="Times New Roman" w:cs="Times New Roman"/>
          <w:color w:val="0070C0"/>
        </w:rPr>
      </w:pPr>
      <w:bookmarkStart w:id="8" w:name="_Toc47106677"/>
      <w:r w:rsidRPr="00C15868">
        <w:rPr>
          <w:rFonts w:ascii="Times New Roman" w:hAnsi="Times New Roman" w:cs="Times New Roman"/>
          <w:color w:val="0070C0"/>
        </w:rPr>
        <w:t xml:space="preserve">Datu </w:t>
      </w:r>
      <w:r w:rsidR="00852AB6" w:rsidRPr="00C15868">
        <w:rPr>
          <w:rFonts w:ascii="Times New Roman" w:hAnsi="Times New Roman" w:cs="Times New Roman"/>
          <w:color w:val="0070C0"/>
        </w:rPr>
        <w:t>ieguves</w:t>
      </w:r>
      <w:r w:rsidR="00B76ED0" w:rsidRPr="00C15868">
        <w:rPr>
          <w:rFonts w:ascii="Times New Roman" w:hAnsi="Times New Roman" w:cs="Times New Roman"/>
          <w:color w:val="0070C0"/>
        </w:rPr>
        <w:t xml:space="preserve"> un analīzes</w:t>
      </w:r>
      <w:r w:rsidR="00852AB6" w:rsidRPr="00C15868">
        <w:rPr>
          <w:rFonts w:ascii="Times New Roman" w:hAnsi="Times New Roman" w:cs="Times New Roman"/>
          <w:color w:val="0070C0"/>
        </w:rPr>
        <w:t xml:space="preserve"> </w:t>
      </w:r>
      <w:r w:rsidRPr="00C15868">
        <w:rPr>
          <w:rFonts w:ascii="Times New Roman" w:hAnsi="Times New Roman" w:cs="Times New Roman"/>
          <w:color w:val="0070C0"/>
        </w:rPr>
        <w:t>metode</w:t>
      </w:r>
      <w:bookmarkEnd w:id="8"/>
    </w:p>
    <w:p w14:paraId="28036424" w14:textId="77777777" w:rsidR="00E73ADF" w:rsidRDefault="00E73ADF" w:rsidP="0084312C">
      <w:pPr>
        <w:spacing w:after="160" w:line="360" w:lineRule="auto"/>
        <w:ind w:firstLine="720"/>
        <w:jc w:val="both"/>
      </w:pPr>
    </w:p>
    <w:p w14:paraId="1C48C42E" w14:textId="07314C9F" w:rsidR="006B630B" w:rsidRDefault="00A9379F" w:rsidP="0084312C">
      <w:pPr>
        <w:spacing w:after="160" w:line="360" w:lineRule="auto"/>
        <w:ind w:firstLine="720"/>
        <w:jc w:val="both"/>
      </w:pPr>
      <w:r>
        <w:t>Lai sasniegtu pētījuma mērķi,</w:t>
      </w:r>
      <w:r w:rsidR="00DD0A12">
        <w:t xml:space="preserve"> ar </w:t>
      </w:r>
      <w:r w:rsidR="00DD0A12" w:rsidRPr="00084D88">
        <w:rPr>
          <w:bCs/>
        </w:rPr>
        <w:t>Ietvara metodi (</w:t>
      </w:r>
      <w:r w:rsidR="00DD0A12" w:rsidRPr="00084D88">
        <w:rPr>
          <w:bCs/>
          <w:i/>
        </w:rPr>
        <w:t>Framework method</w:t>
      </w:r>
      <w:r w:rsidR="00DD0A12" w:rsidRPr="00084D88">
        <w:rPr>
          <w:bCs/>
        </w:rPr>
        <w:t>)</w:t>
      </w:r>
      <w:r>
        <w:t xml:space="preserve"> tika veikta</w:t>
      </w:r>
      <w:r w:rsidR="00697E7B">
        <w:t xml:space="preserve"> i</w:t>
      </w:r>
      <w:r w:rsidR="00E60409" w:rsidRPr="00697E7B">
        <w:t xml:space="preserve">ekšējo un </w:t>
      </w:r>
      <w:r w:rsidR="00DD0A12">
        <w:t>ārējo pētījumu un citu avotu analīze</w:t>
      </w:r>
      <w:r w:rsidR="00A42B1E" w:rsidRPr="00084D88">
        <w:rPr>
          <w:bCs/>
        </w:rPr>
        <w:t>.</w:t>
      </w:r>
      <w:r w:rsidR="00A42B1E">
        <w:t xml:space="preserve"> </w:t>
      </w:r>
      <w:r w:rsidR="00DD0A12">
        <w:t xml:space="preserve">Ietvara metode </w:t>
      </w:r>
      <w:r w:rsidR="00A42B1E">
        <w:t>ir vien</w:t>
      </w:r>
      <w:r w:rsidR="00E73ADF">
        <w:t>s</w:t>
      </w:r>
      <w:r w:rsidR="00A42B1E">
        <w:t xml:space="preserve"> no kvalitatīvās kontentanalīzes metožu veidiem</w:t>
      </w:r>
      <w:r w:rsidR="00E825E1">
        <w:t xml:space="preserve"> </w:t>
      </w:r>
      <w:r w:rsidR="00A42B1E">
        <w:t>(Ritchie &amp; Spencer</w:t>
      </w:r>
      <w:r w:rsidR="00FE2466">
        <w:t>, 2003</w:t>
      </w:r>
      <w:r w:rsidR="00A42B1E">
        <w:t xml:space="preserve">). </w:t>
      </w:r>
      <w:r w:rsidR="00DD0A12">
        <w:t>Tās</w:t>
      </w:r>
      <w:r w:rsidR="00824284">
        <w:t xml:space="preserve"> raksturīgā iezīme ir pētnieku veidots analītiskais ietvars, kurā kodi tiek organizēti kategorijās</w:t>
      </w:r>
      <w:r w:rsidR="007D094C">
        <w:t>,</w:t>
      </w:r>
      <w:r w:rsidR="00824284">
        <w:t xml:space="preserve"> un </w:t>
      </w:r>
      <w:r w:rsidR="007D094C">
        <w:t>ietvars</w:t>
      </w:r>
      <w:r w:rsidR="00E825E1">
        <w:t xml:space="preserve"> kalpo kā struktūra tekstuāl</w:t>
      </w:r>
      <w:r w:rsidR="00852AB6">
        <w:t>u</w:t>
      </w:r>
      <w:r w:rsidR="00E825E1">
        <w:t xml:space="preserve"> datu apkopšanai, lai </w:t>
      </w:r>
      <w:r w:rsidR="00824284">
        <w:t>gū</w:t>
      </w:r>
      <w:r w:rsidR="00E825E1">
        <w:t>tu</w:t>
      </w:r>
      <w:r w:rsidR="00824284">
        <w:t xml:space="preserve"> atbildes uz pētījuma jautājumiem</w:t>
      </w:r>
      <w:r w:rsidR="00DD0A12">
        <w:t xml:space="preserve"> (Gale, Health, Cameron, Rashi, &amp; Redwood, 2013).  P</w:t>
      </w:r>
      <w:r w:rsidR="00B76ED0">
        <w:t xml:space="preserve">ētījumā tika izmantota kombinētā pieeja Ietvara metodes lietojumā, t.i., </w:t>
      </w:r>
      <w:r w:rsidR="006B630B">
        <w:t xml:space="preserve">sākotnēji </w:t>
      </w:r>
      <w:r w:rsidR="00B76ED0">
        <w:t>tika</w:t>
      </w:r>
      <w:r w:rsidR="00824284">
        <w:t xml:space="preserve"> formulētas anal</w:t>
      </w:r>
      <w:r w:rsidR="00630301">
        <w:t>ī</w:t>
      </w:r>
      <w:r w:rsidR="00824284">
        <w:t>z</w:t>
      </w:r>
      <w:r w:rsidR="00D0689E">
        <w:t>es</w:t>
      </w:r>
      <w:r w:rsidR="00824284">
        <w:t xml:space="preserve"> kategorijas un kodi, </w:t>
      </w:r>
      <w:r w:rsidR="00B76ED0">
        <w:t>balstoties uz zinātniskās literatūras par apmierinātību ar darbu analīzi (deduktīvā pieeja), un</w:t>
      </w:r>
      <w:r w:rsidR="00824284">
        <w:t xml:space="preserve"> tie </w:t>
      </w:r>
      <w:r w:rsidR="00B76ED0">
        <w:t>tika</w:t>
      </w:r>
      <w:r w:rsidR="00824284">
        <w:t xml:space="preserve"> papildināti ar </w:t>
      </w:r>
      <w:r w:rsidR="00B76ED0">
        <w:t>pētījumu un citu avotu</w:t>
      </w:r>
      <w:r w:rsidR="006B630B">
        <w:t xml:space="preserve"> </w:t>
      </w:r>
      <w:r w:rsidR="00765AA8">
        <w:t xml:space="preserve">atvērtās </w:t>
      </w:r>
      <w:r w:rsidR="006B630B">
        <w:t xml:space="preserve">analīzes gaitā formulētiem jauniem </w:t>
      </w:r>
      <w:r w:rsidR="00824284">
        <w:t xml:space="preserve">kodiem un/vai kategorijām </w:t>
      </w:r>
      <w:r w:rsidR="00B76ED0">
        <w:t>(induktīvā pieeja). Formulēto kodu un kategoriju kopums tiek dēvēts par analītisko ie</w:t>
      </w:r>
      <w:r w:rsidR="00E73ADF">
        <w:t>tvaru.</w:t>
      </w:r>
    </w:p>
    <w:p w14:paraId="0DF089ED" w14:textId="287EBF5E" w:rsidR="002335DB" w:rsidRDefault="00B76ED0" w:rsidP="0084312C">
      <w:pPr>
        <w:pStyle w:val="p"/>
        <w:shd w:val="clear" w:color="auto" w:fill="FFFFFF"/>
        <w:spacing w:before="166" w:beforeAutospacing="0" w:after="166" w:afterAutospacing="0" w:line="360" w:lineRule="auto"/>
        <w:ind w:firstLine="720"/>
        <w:jc w:val="both"/>
      </w:pPr>
      <w:r>
        <w:t>S</w:t>
      </w:r>
      <w:r w:rsidR="000463A5">
        <w:t xml:space="preserve">ākotnējais </w:t>
      </w:r>
      <w:r w:rsidR="007B11D1">
        <w:t xml:space="preserve">analītiskais ietvars tika izveidots pirms datu analīzes uzsākšanas, balstoties uz </w:t>
      </w:r>
      <w:r w:rsidR="00335CC9">
        <w:t xml:space="preserve">šī ziņojuma </w:t>
      </w:r>
      <w:r w:rsidR="00D751B3">
        <w:t xml:space="preserve">1. nodaļā veikto </w:t>
      </w:r>
      <w:r w:rsidR="007B11D1">
        <w:t xml:space="preserve">zinātniskās literatūras </w:t>
      </w:r>
      <w:r w:rsidR="003C618E">
        <w:t xml:space="preserve">analīzi </w:t>
      </w:r>
      <w:r w:rsidR="007B11D1">
        <w:t xml:space="preserve">par darbinieku </w:t>
      </w:r>
      <w:r w:rsidR="00630301">
        <w:t>apmierinātības ar</w:t>
      </w:r>
      <w:r w:rsidR="007B11D1">
        <w:t xml:space="preserve"> darbu </w:t>
      </w:r>
      <w:r w:rsidR="00225D64">
        <w:t>faktoriem</w:t>
      </w:r>
      <w:r w:rsidR="007B11D1">
        <w:t xml:space="preserve">, kā arī </w:t>
      </w:r>
      <w:r>
        <w:t>i</w:t>
      </w:r>
      <w:r w:rsidR="00225D64">
        <w:t>ndikatoriem</w:t>
      </w:r>
      <w:r w:rsidR="007E5092">
        <w:t xml:space="preserve"> (skat. </w:t>
      </w:r>
      <w:r w:rsidR="00E73ADF">
        <w:t>2</w:t>
      </w:r>
      <w:r w:rsidR="00BF2164">
        <w:t>.tabulu)</w:t>
      </w:r>
      <w:r>
        <w:t>. Tajā ietvertas četras kategorijas – Indivīda līmeņa faktori, Darb</w:t>
      </w:r>
      <w:r w:rsidR="00C15868">
        <w:t>a</w:t>
      </w:r>
      <w:r>
        <w:t xml:space="preserve"> kā tād</w:t>
      </w:r>
      <w:r w:rsidR="00C15868">
        <w:t>a raksturojumi</w:t>
      </w:r>
      <w:r>
        <w:t xml:space="preserve">, Organizācijas/konteksta faktori </w:t>
      </w:r>
      <w:r w:rsidR="00D751B3">
        <w:t xml:space="preserve">un </w:t>
      </w:r>
      <w:r w:rsidR="00765AA8">
        <w:t>Vispārējā a</w:t>
      </w:r>
      <w:r w:rsidR="00D751B3">
        <w:t>pmierinātība</w:t>
      </w:r>
      <w:r w:rsidR="002A18DF">
        <w:t xml:space="preserve"> ar </w:t>
      </w:r>
      <w:r w:rsidR="00D751B3">
        <w:t xml:space="preserve">darbu </w:t>
      </w:r>
      <w:r w:rsidR="002A18DF">
        <w:t xml:space="preserve">un tās </w:t>
      </w:r>
      <w:r w:rsidR="00D751B3">
        <w:t xml:space="preserve">indikatori. </w:t>
      </w:r>
      <w:r w:rsidR="00E73ADF">
        <w:t>2.</w:t>
      </w:r>
      <w:r w:rsidR="002A18DF">
        <w:t xml:space="preserve"> </w:t>
      </w:r>
      <w:r w:rsidR="00E73ADF">
        <w:t>tabulā</w:t>
      </w:r>
      <w:r w:rsidR="00D751B3">
        <w:t xml:space="preserve"> sniegts </w:t>
      </w:r>
      <w:r>
        <w:t>īs</w:t>
      </w:r>
      <w:r w:rsidR="00D751B3">
        <w:t>s</w:t>
      </w:r>
      <w:r>
        <w:t>, koncentrēt</w:t>
      </w:r>
      <w:r w:rsidR="00D751B3">
        <w:t>s</w:t>
      </w:r>
      <w:r>
        <w:t xml:space="preserve"> raksturojum</w:t>
      </w:r>
      <w:r w:rsidR="00D751B3">
        <w:t>s</w:t>
      </w:r>
      <w:r>
        <w:t xml:space="preserve"> par </w:t>
      </w:r>
      <w:r w:rsidR="00D751B3">
        <w:t xml:space="preserve">katrā </w:t>
      </w:r>
      <w:r>
        <w:t xml:space="preserve">kodā </w:t>
      </w:r>
      <w:r w:rsidR="00D751B3">
        <w:t>indeksējamās</w:t>
      </w:r>
      <w:r>
        <w:t xml:space="preserve"> informācijas būtību</w:t>
      </w:r>
      <w:r w:rsidR="007B11D1">
        <w:t xml:space="preserve">. </w:t>
      </w:r>
      <w:r w:rsidR="00FE2466">
        <w:t>Pētījum</w:t>
      </w:r>
      <w:r w:rsidR="002E6D7A">
        <w:t>a izlas</w:t>
      </w:r>
      <w:r w:rsidR="00C15868">
        <w:t>ē analizējamie</w:t>
      </w:r>
      <w:r w:rsidR="00FE2466">
        <w:t xml:space="preserve"> dati </w:t>
      </w:r>
      <w:r w:rsidR="00335CC9">
        <w:t>bija</w:t>
      </w:r>
      <w:r w:rsidR="00FE2466">
        <w:t xml:space="preserve"> gan kvantitatīvā (aprakstošās </w:t>
      </w:r>
      <w:r w:rsidR="007D094C">
        <w:t xml:space="preserve">un secinošās </w:t>
      </w:r>
      <w:r w:rsidR="00FE2466">
        <w:t xml:space="preserve">statistikas </w:t>
      </w:r>
      <w:r w:rsidR="007D094C">
        <w:t>rādītāji</w:t>
      </w:r>
      <w:r w:rsidR="007E5092">
        <w:t>)</w:t>
      </w:r>
      <w:r w:rsidR="00FE2466">
        <w:t>, gan kvalitatīvā izteiksmē (</w:t>
      </w:r>
      <w:r w:rsidR="002E6D7A">
        <w:t xml:space="preserve">ar kvalitatīvām pētniecības metodēm iegūtie </w:t>
      </w:r>
      <w:r w:rsidR="00FE2466">
        <w:t>rezultāt</w:t>
      </w:r>
      <w:r w:rsidR="002E6D7A">
        <w:t>i un to</w:t>
      </w:r>
      <w:r w:rsidR="00335CC9">
        <w:t xml:space="preserve"> interpretācija</w:t>
      </w:r>
      <w:r w:rsidR="00FE2466">
        <w:t>).</w:t>
      </w:r>
      <w:r w:rsidR="002335DB">
        <w:t xml:space="preserve"> </w:t>
      </w:r>
    </w:p>
    <w:p w14:paraId="7F36D30C" w14:textId="510F08F9" w:rsidR="00022822" w:rsidRDefault="00022822" w:rsidP="0084312C">
      <w:pPr>
        <w:pStyle w:val="p"/>
        <w:shd w:val="clear" w:color="auto" w:fill="FFFFFF"/>
        <w:spacing w:before="166" w:beforeAutospacing="0" w:after="166" w:afterAutospacing="0" w:line="360" w:lineRule="auto"/>
        <w:ind w:firstLine="720"/>
        <w:jc w:val="both"/>
      </w:pPr>
    </w:p>
    <w:p w14:paraId="48D81E49" w14:textId="260EAA97" w:rsidR="001478BA" w:rsidRDefault="001478BA" w:rsidP="0084312C">
      <w:pPr>
        <w:pStyle w:val="p"/>
        <w:shd w:val="clear" w:color="auto" w:fill="FFFFFF"/>
        <w:spacing w:before="166" w:beforeAutospacing="0" w:after="166" w:afterAutospacing="0" w:line="360" w:lineRule="auto"/>
        <w:ind w:firstLine="720"/>
        <w:jc w:val="both"/>
      </w:pPr>
    </w:p>
    <w:p w14:paraId="1BB3350E" w14:textId="45071787" w:rsidR="001478BA" w:rsidRDefault="001478BA" w:rsidP="0084312C">
      <w:pPr>
        <w:pStyle w:val="p"/>
        <w:shd w:val="clear" w:color="auto" w:fill="FFFFFF"/>
        <w:spacing w:before="166" w:beforeAutospacing="0" w:after="166" w:afterAutospacing="0" w:line="360" w:lineRule="auto"/>
        <w:ind w:firstLine="720"/>
        <w:jc w:val="both"/>
      </w:pPr>
    </w:p>
    <w:p w14:paraId="3C1E6DC9" w14:textId="76668664" w:rsidR="001478BA" w:rsidRDefault="001478BA" w:rsidP="0084312C">
      <w:pPr>
        <w:pStyle w:val="p"/>
        <w:shd w:val="clear" w:color="auto" w:fill="FFFFFF"/>
        <w:spacing w:before="166" w:beforeAutospacing="0" w:after="166" w:afterAutospacing="0" w:line="360" w:lineRule="auto"/>
        <w:ind w:firstLine="720"/>
        <w:jc w:val="both"/>
      </w:pPr>
    </w:p>
    <w:p w14:paraId="563EAA61" w14:textId="3D1B356A" w:rsidR="001478BA" w:rsidRDefault="001478BA" w:rsidP="0084312C">
      <w:pPr>
        <w:pStyle w:val="p"/>
        <w:shd w:val="clear" w:color="auto" w:fill="FFFFFF"/>
        <w:spacing w:before="166" w:beforeAutospacing="0" w:after="166" w:afterAutospacing="0" w:line="360" w:lineRule="auto"/>
        <w:ind w:firstLine="720"/>
        <w:jc w:val="both"/>
      </w:pPr>
    </w:p>
    <w:p w14:paraId="57DCE5BE" w14:textId="77777777" w:rsidR="001478BA" w:rsidRDefault="001478BA" w:rsidP="0084312C">
      <w:pPr>
        <w:pStyle w:val="p"/>
        <w:shd w:val="clear" w:color="auto" w:fill="FFFFFF"/>
        <w:spacing w:before="166" w:beforeAutospacing="0" w:after="166" w:afterAutospacing="0" w:line="360" w:lineRule="auto"/>
        <w:ind w:firstLine="720"/>
        <w:jc w:val="both"/>
      </w:pPr>
    </w:p>
    <w:p w14:paraId="14DB8A9D" w14:textId="77777777" w:rsidR="00695760" w:rsidRPr="004866F5" w:rsidRDefault="00695760" w:rsidP="0084312C">
      <w:pPr>
        <w:pStyle w:val="p"/>
        <w:shd w:val="clear" w:color="auto" w:fill="FFFFFF"/>
        <w:spacing w:before="166" w:beforeAutospacing="0" w:after="166" w:afterAutospacing="0" w:line="360" w:lineRule="auto"/>
        <w:ind w:firstLine="720"/>
        <w:jc w:val="both"/>
      </w:pPr>
    </w:p>
    <w:p w14:paraId="6D7FB6E4" w14:textId="0F6C9826" w:rsidR="001770F8" w:rsidRPr="00E73ADF" w:rsidRDefault="001770F8" w:rsidP="0084312C">
      <w:pPr>
        <w:pStyle w:val="Sarakstarindkopa"/>
        <w:numPr>
          <w:ilvl w:val="0"/>
          <w:numId w:val="8"/>
        </w:numPr>
        <w:spacing w:after="160"/>
        <w:ind w:left="714" w:hanging="357"/>
        <w:jc w:val="both"/>
        <w:rPr>
          <w:b/>
          <w:i/>
        </w:rPr>
      </w:pPr>
      <w:r w:rsidRPr="00E73ADF">
        <w:rPr>
          <w:b/>
          <w:i/>
        </w:rPr>
        <w:lastRenderedPageBreak/>
        <w:t>tabula.</w:t>
      </w:r>
      <w:r w:rsidRPr="00E73ADF">
        <w:rPr>
          <w:b/>
        </w:rPr>
        <w:t xml:space="preserve"> </w:t>
      </w:r>
      <w:r w:rsidR="001478BA">
        <w:rPr>
          <w:b/>
        </w:rPr>
        <w:t>S</w:t>
      </w:r>
      <w:r w:rsidR="00335CC9" w:rsidRPr="00E73ADF">
        <w:rPr>
          <w:b/>
        </w:rPr>
        <w:t xml:space="preserve">ākotnējais </w:t>
      </w:r>
      <w:r w:rsidRPr="00E73ADF">
        <w:rPr>
          <w:b/>
        </w:rPr>
        <w:t xml:space="preserve">analītiskais ietvars </w:t>
      </w:r>
    </w:p>
    <w:tbl>
      <w:tblPr>
        <w:tblStyle w:val="Vienkratabula2"/>
        <w:tblW w:w="9072" w:type="dxa"/>
        <w:tblLayout w:type="fixed"/>
        <w:tblLook w:val="04A0" w:firstRow="1" w:lastRow="0" w:firstColumn="1" w:lastColumn="0" w:noHBand="0" w:noVBand="1"/>
      </w:tblPr>
      <w:tblGrid>
        <w:gridCol w:w="2836"/>
        <w:gridCol w:w="6236"/>
      </w:tblGrid>
      <w:tr w:rsidR="007B11D1" w:rsidRPr="0044753F" w14:paraId="7E92B177" w14:textId="77777777" w:rsidTr="001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BC2B728" w14:textId="1AB9C084" w:rsidR="007B11D1" w:rsidRPr="0044753F" w:rsidRDefault="00951EE5" w:rsidP="004F41A2">
            <w:pPr>
              <w:spacing w:line="360" w:lineRule="auto"/>
              <w:jc w:val="center"/>
            </w:pPr>
            <w:r w:rsidRPr="0044753F">
              <w:t>K</w:t>
            </w:r>
            <w:r w:rsidR="0044753F">
              <w:t>oda nosaukums</w:t>
            </w:r>
          </w:p>
        </w:tc>
        <w:tc>
          <w:tcPr>
            <w:tcW w:w="6236" w:type="dxa"/>
          </w:tcPr>
          <w:p w14:paraId="361B5B3B" w14:textId="2683169F" w:rsidR="007B11D1" w:rsidRPr="0044753F" w:rsidRDefault="004F41A2" w:rsidP="004F41A2">
            <w:pPr>
              <w:spacing w:line="360" w:lineRule="auto"/>
              <w:jc w:val="center"/>
              <w:cnfStyle w:val="100000000000" w:firstRow="1" w:lastRow="0" w:firstColumn="0" w:lastColumn="0" w:oddVBand="0" w:evenVBand="0" w:oddHBand="0" w:evenHBand="0" w:firstRowFirstColumn="0" w:firstRowLastColumn="0" w:lastRowFirstColumn="0" w:lastRowLastColumn="0"/>
            </w:pPr>
            <w:r>
              <w:t>Koda satura r</w:t>
            </w:r>
            <w:r w:rsidR="00951EE5" w:rsidRPr="0044753F">
              <w:t>aksturojums</w:t>
            </w:r>
          </w:p>
        </w:tc>
      </w:tr>
      <w:tr w:rsidR="004314E6" w14:paraId="65406719"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F2F2F2" w:themeFill="background1" w:themeFillShade="F2"/>
          </w:tcPr>
          <w:p w14:paraId="1804E7C3" w14:textId="77777777" w:rsidR="004314E6" w:rsidRPr="003709CB" w:rsidRDefault="00951EE5" w:rsidP="00C15868">
            <w:pPr>
              <w:spacing w:line="360" w:lineRule="auto"/>
              <w:jc w:val="center"/>
              <w:rPr>
                <w:b w:val="0"/>
                <w:bCs w:val="0"/>
              </w:rPr>
            </w:pPr>
            <w:r>
              <w:rPr>
                <w:b w:val="0"/>
                <w:bCs w:val="0"/>
              </w:rPr>
              <w:t>KATEGORIJA “</w:t>
            </w:r>
            <w:r w:rsidR="004314E6" w:rsidRPr="00951EE5">
              <w:rPr>
                <w:b w:val="0"/>
                <w:bCs w:val="0"/>
              </w:rPr>
              <w:t>Indivīda līmeņa faktori</w:t>
            </w:r>
            <w:r>
              <w:rPr>
                <w:b w:val="0"/>
                <w:bCs w:val="0"/>
              </w:rPr>
              <w:t>”</w:t>
            </w:r>
          </w:p>
        </w:tc>
      </w:tr>
      <w:tr w:rsidR="00951EE5" w14:paraId="6D586AAF" w14:textId="77777777" w:rsidTr="001478BA">
        <w:tc>
          <w:tcPr>
            <w:cnfStyle w:val="001000000000" w:firstRow="0" w:lastRow="0" w:firstColumn="1" w:lastColumn="0" w:oddVBand="0" w:evenVBand="0" w:oddHBand="0" w:evenHBand="0" w:firstRowFirstColumn="0" w:firstRowLastColumn="0" w:lastRowFirstColumn="0" w:lastRowLastColumn="0"/>
            <w:tcW w:w="2836" w:type="dxa"/>
          </w:tcPr>
          <w:p w14:paraId="0E9A6F93" w14:textId="77777777" w:rsidR="00951EE5" w:rsidRPr="003709CB" w:rsidRDefault="002335DB" w:rsidP="0084312C">
            <w:pPr>
              <w:pStyle w:val="Sarakstarindkopa"/>
              <w:numPr>
                <w:ilvl w:val="0"/>
                <w:numId w:val="4"/>
              </w:numPr>
              <w:autoSpaceDE w:val="0"/>
              <w:autoSpaceDN w:val="0"/>
              <w:adjustRightInd w:val="0"/>
              <w:ind w:left="314" w:hanging="284"/>
              <w:jc w:val="both"/>
              <w:rPr>
                <w:color w:val="000000" w:themeColor="text1"/>
              </w:rPr>
            </w:pPr>
            <w:r>
              <w:rPr>
                <w:color w:val="000000" w:themeColor="text1"/>
              </w:rPr>
              <w:t>D</w:t>
            </w:r>
            <w:r w:rsidR="00951EE5" w:rsidRPr="003709CB">
              <w:rPr>
                <w:color w:val="000000" w:themeColor="text1"/>
              </w:rPr>
              <w:t>ispozicionālais afekts</w:t>
            </w:r>
          </w:p>
        </w:tc>
        <w:tc>
          <w:tcPr>
            <w:tcW w:w="6236" w:type="dxa"/>
          </w:tcPr>
          <w:p w14:paraId="32B3ABEC" w14:textId="6D4DDF26" w:rsidR="00951EE5" w:rsidRPr="00832FAC" w:rsidRDefault="00832FAC" w:rsidP="00C15868">
            <w:pPr>
              <w:jc w:val="both"/>
              <w:cnfStyle w:val="000000000000" w:firstRow="0" w:lastRow="0" w:firstColumn="0" w:lastColumn="0" w:oddVBand="0" w:evenVBand="0" w:oddHBand="0" w:evenHBand="0" w:firstRowFirstColumn="0" w:firstRowLastColumn="0" w:lastRowFirstColumn="0" w:lastRowLastColumn="0"/>
              <w:rPr>
                <w:color w:val="000000" w:themeColor="text1"/>
              </w:rPr>
            </w:pPr>
            <w:r>
              <w:t>Pozitīva vai negatīva afektivitāte kā personības tendence reaģēt uz situācijām ar pozitīvām vai negatīvām emocijām.</w:t>
            </w:r>
          </w:p>
        </w:tc>
      </w:tr>
      <w:tr w:rsidR="00951EE5" w14:paraId="6831A7F7"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BE0EC73" w14:textId="77777777" w:rsidR="00951EE5" w:rsidRPr="003709CB" w:rsidRDefault="002335DB" w:rsidP="0084312C">
            <w:pPr>
              <w:pStyle w:val="Sarakstarindkopa"/>
              <w:numPr>
                <w:ilvl w:val="0"/>
                <w:numId w:val="4"/>
              </w:numPr>
              <w:autoSpaceDE w:val="0"/>
              <w:autoSpaceDN w:val="0"/>
              <w:adjustRightInd w:val="0"/>
              <w:ind w:left="314" w:hanging="284"/>
              <w:jc w:val="both"/>
              <w:rPr>
                <w:color w:val="000000" w:themeColor="text1"/>
              </w:rPr>
            </w:pPr>
            <w:r>
              <w:rPr>
                <w:color w:val="000000" w:themeColor="text1"/>
              </w:rPr>
              <w:t>P</w:t>
            </w:r>
            <w:r w:rsidR="00951EE5" w:rsidRPr="003709CB">
              <w:rPr>
                <w:color w:val="000000" w:themeColor="text1"/>
              </w:rPr>
              <w:t xml:space="preserve">ersonības iezīmes </w:t>
            </w:r>
          </w:p>
        </w:tc>
        <w:tc>
          <w:tcPr>
            <w:tcW w:w="6236" w:type="dxa"/>
          </w:tcPr>
          <w:p w14:paraId="596CF1DB" w14:textId="25150431" w:rsidR="00951EE5" w:rsidRPr="008F11CA" w:rsidRDefault="008F11CA" w:rsidP="001478BA">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8F11CA">
              <w:t xml:space="preserve">Dispozīcija uzvesties noteiktā veidā, kas izpaužas indivīda uzvedībā plašā situāciju diapazonā; </w:t>
            </w:r>
            <w:r>
              <w:t>r</w:t>
            </w:r>
            <w:r w:rsidR="00832FAC" w:rsidRPr="008F11CA">
              <w:t>elatīvi stabils veids, kā cilvēks izjūt un pauž savas emocijas, domā un uzvedas</w:t>
            </w:r>
            <w:r w:rsidRPr="008F11CA">
              <w:t xml:space="preserve">. </w:t>
            </w:r>
          </w:p>
        </w:tc>
      </w:tr>
      <w:tr w:rsidR="00951EE5" w:rsidRPr="001C60A8" w14:paraId="1B867E9D" w14:textId="77777777" w:rsidTr="001478BA">
        <w:tc>
          <w:tcPr>
            <w:cnfStyle w:val="001000000000" w:firstRow="0" w:lastRow="0" w:firstColumn="1" w:lastColumn="0" w:oddVBand="0" w:evenVBand="0" w:oddHBand="0" w:evenHBand="0" w:firstRowFirstColumn="0" w:firstRowLastColumn="0" w:lastRowFirstColumn="0" w:lastRowLastColumn="0"/>
            <w:tcW w:w="2836" w:type="dxa"/>
          </w:tcPr>
          <w:p w14:paraId="595F825F" w14:textId="77777777" w:rsidR="00951EE5" w:rsidRPr="003709CB" w:rsidRDefault="002335DB" w:rsidP="0084312C">
            <w:pPr>
              <w:pStyle w:val="Sarakstarindkopa"/>
              <w:numPr>
                <w:ilvl w:val="0"/>
                <w:numId w:val="4"/>
              </w:numPr>
              <w:autoSpaceDE w:val="0"/>
              <w:autoSpaceDN w:val="0"/>
              <w:adjustRightInd w:val="0"/>
              <w:ind w:left="314" w:hanging="284"/>
              <w:jc w:val="both"/>
              <w:rPr>
                <w:color w:val="000000" w:themeColor="text1"/>
              </w:rPr>
            </w:pPr>
            <w:r>
              <w:rPr>
                <w:color w:val="000000" w:themeColor="text1"/>
              </w:rPr>
              <w:t>P</w:t>
            </w:r>
            <w:r w:rsidR="00951EE5" w:rsidRPr="003709CB">
              <w:rPr>
                <w:color w:val="000000" w:themeColor="text1"/>
              </w:rPr>
              <w:t>ašefektivitāte</w:t>
            </w:r>
          </w:p>
        </w:tc>
        <w:tc>
          <w:tcPr>
            <w:tcW w:w="6236" w:type="dxa"/>
          </w:tcPr>
          <w:p w14:paraId="75B55209" w14:textId="56308023" w:rsidR="00951EE5" w:rsidRPr="001C60A8" w:rsidRDefault="008F11CA" w:rsidP="0084312C">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1C60A8">
              <w:t xml:space="preserve">Indivīda pārliecība par savām spējām veikt darbības, lai sasniegtu </w:t>
            </w:r>
            <w:r w:rsidR="000E3E33">
              <w:t xml:space="preserve">noteiktu </w:t>
            </w:r>
            <w:r w:rsidRPr="001C60A8">
              <w:t xml:space="preserve">rezultātu vai </w:t>
            </w:r>
            <w:r w:rsidR="000E3E33">
              <w:t xml:space="preserve">uzdevumu </w:t>
            </w:r>
            <w:r w:rsidRPr="001C60A8">
              <w:t>izpildes līmeni</w:t>
            </w:r>
            <w:r w:rsidR="001C60A8" w:rsidRPr="001C60A8">
              <w:t>;</w:t>
            </w:r>
            <w:r w:rsidRPr="001C60A8">
              <w:t xml:space="preserve"> ticība savu rīcību efektivitātei</w:t>
            </w:r>
            <w:r w:rsidR="001C60A8">
              <w:t>;</w:t>
            </w:r>
            <w:r w:rsidRPr="001C60A8">
              <w:t xml:space="preserve"> savas kompetences novērtējums konkrētā uzvedības jomā</w:t>
            </w:r>
            <w:r w:rsidR="000E3E33">
              <w:t>.</w:t>
            </w:r>
          </w:p>
        </w:tc>
      </w:tr>
      <w:tr w:rsidR="004314E6" w14:paraId="7BA0BDA9"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733397D" w14:textId="77777777" w:rsidR="004314E6" w:rsidRPr="003709CB" w:rsidRDefault="002335DB" w:rsidP="0084312C">
            <w:pPr>
              <w:pStyle w:val="Sarakstarindkopa"/>
              <w:numPr>
                <w:ilvl w:val="0"/>
                <w:numId w:val="4"/>
              </w:numPr>
              <w:autoSpaceDE w:val="0"/>
              <w:autoSpaceDN w:val="0"/>
              <w:adjustRightInd w:val="0"/>
              <w:ind w:left="314" w:hanging="284"/>
              <w:jc w:val="both"/>
              <w:rPr>
                <w:color w:val="000000" w:themeColor="text1"/>
              </w:rPr>
            </w:pPr>
            <w:r>
              <w:rPr>
                <w:color w:val="000000" w:themeColor="text1"/>
              </w:rPr>
              <w:t>K</w:t>
            </w:r>
            <w:r w:rsidR="00951EE5" w:rsidRPr="003709CB">
              <w:rPr>
                <w:color w:val="000000" w:themeColor="text1"/>
              </w:rPr>
              <w:t>ontroles lokuss</w:t>
            </w:r>
          </w:p>
        </w:tc>
        <w:tc>
          <w:tcPr>
            <w:tcW w:w="6236" w:type="dxa"/>
          </w:tcPr>
          <w:p w14:paraId="58846614" w14:textId="29791AF3" w:rsidR="004314E6" w:rsidRPr="001C60A8" w:rsidRDefault="001C60A8" w:rsidP="0084312C">
            <w:pPr>
              <w:jc w:val="both"/>
              <w:cnfStyle w:val="000000100000" w:firstRow="0" w:lastRow="0" w:firstColumn="0" w:lastColumn="0" w:oddVBand="0" w:evenVBand="0" w:oddHBand="1" w:evenHBand="0" w:firstRowFirstColumn="0" w:firstRowLastColumn="0" w:lastRowFirstColumn="0" w:lastRowLastColumn="0"/>
              <w:rPr>
                <w:color w:val="000000" w:themeColor="text1"/>
              </w:rPr>
            </w:pPr>
            <w:r>
              <w:t>I</w:t>
            </w:r>
            <w:r w:rsidRPr="001C60A8">
              <w:t xml:space="preserve">ndivīda subjektīvie uzskati par </w:t>
            </w:r>
            <w:r w:rsidR="008D1A41">
              <w:t>to</w:t>
            </w:r>
            <w:r w:rsidRPr="001C60A8">
              <w:t>,</w:t>
            </w:r>
            <w:r>
              <w:t xml:space="preserve"> </w:t>
            </w:r>
            <w:r w:rsidR="008D1A41">
              <w:t>kādā mērā</w:t>
            </w:r>
            <w:r w:rsidRPr="001C60A8">
              <w:t xml:space="preserve"> notikumus un to iznākumu</w:t>
            </w:r>
            <w:r w:rsidR="008D1A41">
              <w:t xml:space="preserve"> nosaka pats indivīds un kādā – ārēji spēki (citi cilvēki, </w:t>
            </w:r>
            <w:r w:rsidR="00C15868">
              <w:t xml:space="preserve">situācija, </w:t>
            </w:r>
            <w:r w:rsidR="008D1A41">
              <w:t>liktenis, u.tml.)</w:t>
            </w:r>
            <w:r w:rsidRPr="001C60A8">
              <w:t xml:space="preserve">. </w:t>
            </w:r>
          </w:p>
        </w:tc>
      </w:tr>
      <w:tr w:rsidR="00951EE5" w14:paraId="482A2B1E" w14:textId="77777777" w:rsidTr="001478BA">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F2F2F2" w:themeFill="background1" w:themeFillShade="F2"/>
          </w:tcPr>
          <w:p w14:paraId="4964931B" w14:textId="689ABD6D" w:rsidR="00951EE5" w:rsidRDefault="00951EE5" w:rsidP="00C15868">
            <w:pPr>
              <w:spacing w:line="360" w:lineRule="auto"/>
              <w:jc w:val="center"/>
            </w:pPr>
            <w:r>
              <w:rPr>
                <w:b w:val="0"/>
                <w:bCs w:val="0"/>
              </w:rPr>
              <w:t>KATEGORIJA</w:t>
            </w:r>
            <w:r>
              <w:t xml:space="preserve"> </w:t>
            </w:r>
            <w:r w:rsidRPr="00951EE5">
              <w:rPr>
                <w:b w:val="0"/>
                <w:bCs w:val="0"/>
              </w:rPr>
              <w:t>“Darb</w:t>
            </w:r>
            <w:r w:rsidR="00C15868">
              <w:rPr>
                <w:b w:val="0"/>
                <w:bCs w:val="0"/>
              </w:rPr>
              <w:t xml:space="preserve">a </w:t>
            </w:r>
            <w:r w:rsidRPr="00951EE5">
              <w:rPr>
                <w:b w:val="0"/>
                <w:bCs w:val="0"/>
              </w:rPr>
              <w:t>kā tād</w:t>
            </w:r>
            <w:r w:rsidR="00C15868">
              <w:rPr>
                <w:b w:val="0"/>
                <w:bCs w:val="0"/>
              </w:rPr>
              <w:t>a raksturojumi</w:t>
            </w:r>
            <w:r w:rsidRPr="00951EE5">
              <w:rPr>
                <w:b w:val="0"/>
                <w:bCs w:val="0"/>
              </w:rPr>
              <w:t>”</w:t>
            </w:r>
          </w:p>
        </w:tc>
      </w:tr>
      <w:tr w:rsidR="00951EE5" w14:paraId="2805DDF7"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37039837" w14:textId="2EDBBD45" w:rsidR="00951EE5" w:rsidRPr="003709CB" w:rsidRDefault="00E73ADF" w:rsidP="0084312C">
            <w:pPr>
              <w:pStyle w:val="Sarakstarindkopa"/>
              <w:numPr>
                <w:ilvl w:val="0"/>
                <w:numId w:val="5"/>
              </w:numPr>
              <w:autoSpaceDE w:val="0"/>
              <w:autoSpaceDN w:val="0"/>
              <w:adjustRightInd w:val="0"/>
              <w:ind w:left="314" w:hanging="284"/>
              <w:jc w:val="both"/>
              <w:rPr>
                <w:rFonts w:ascii="Times-Roman" w:eastAsiaTheme="minorHAnsi" w:hAnsi="Times-Roman" w:cs="Times-Roman"/>
                <w:color w:val="000000" w:themeColor="text1"/>
              </w:rPr>
            </w:pPr>
            <w:r>
              <w:rPr>
                <w:rFonts w:ascii="Times-Roman" w:eastAsiaTheme="minorHAnsi" w:hAnsi="Times-Roman" w:cs="Times-Roman"/>
                <w:color w:val="000000" w:themeColor="text1"/>
              </w:rPr>
              <w:t>Uzdevumu</w:t>
            </w:r>
            <w:r w:rsidR="00951EE5" w:rsidRPr="003709CB">
              <w:rPr>
                <w:rFonts w:ascii="Times-Roman" w:eastAsiaTheme="minorHAnsi" w:hAnsi="Times-Roman" w:cs="Times-Roman"/>
                <w:color w:val="000000" w:themeColor="text1"/>
              </w:rPr>
              <w:t xml:space="preserve"> daudzveidīgums un nepieciešamo prasmju dažādība</w:t>
            </w:r>
          </w:p>
        </w:tc>
        <w:tc>
          <w:tcPr>
            <w:tcW w:w="6236" w:type="dxa"/>
          </w:tcPr>
          <w:p w14:paraId="1C9EAD14" w14:textId="51F5930A" w:rsidR="00951EE5" w:rsidRPr="00947836" w:rsidRDefault="00D23C36" w:rsidP="0084312C">
            <w:pPr>
              <w:jc w:val="both"/>
              <w:cnfStyle w:val="000000100000" w:firstRow="0" w:lastRow="0" w:firstColumn="0" w:lastColumn="0" w:oddVBand="0" w:evenVBand="0" w:oddHBand="1" w:evenHBand="0" w:firstRowFirstColumn="0" w:firstRowLastColumn="0" w:lastRowFirstColumn="0" w:lastRowLastColumn="0"/>
            </w:pPr>
            <w:r>
              <w:t>Pakāpe, kādā darba veikšan</w:t>
            </w:r>
            <w:r w:rsidR="00496D1C">
              <w:t>a</w:t>
            </w:r>
            <w:r>
              <w:t xml:space="preserve"> </w:t>
            </w:r>
            <w:r w:rsidR="00496D1C">
              <w:t>paredz</w:t>
            </w:r>
            <w:r>
              <w:t xml:space="preserve"> </w:t>
            </w:r>
            <w:r w:rsidR="00E73ADF">
              <w:t>daudzveidīgas</w:t>
            </w:r>
            <w:r>
              <w:t xml:space="preserve"> aktivitātes, lietojot dažādas </w:t>
            </w:r>
            <w:r w:rsidR="00496D1C">
              <w:t xml:space="preserve">darbinieka </w:t>
            </w:r>
            <w:r>
              <w:t xml:space="preserve">prasmes un talantus. </w:t>
            </w:r>
            <w:r w:rsidR="00496D1C">
              <w:t>Nepieciešamo un lietojamo prasmju var būt pārāk maz vai pārāk daudz.</w:t>
            </w:r>
          </w:p>
        </w:tc>
      </w:tr>
      <w:tr w:rsidR="00951EE5" w14:paraId="5D3FE1CF" w14:textId="77777777" w:rsidTr="001478BA">
        <w:tc>
          <w:tcPr>
            <w:cnfStyle w:val="001000000000" w:firstRow="0" w:lastRow="0" w:firstColumn="1" w:lastColumn="0" w:oddVBand="0" w:evenVBand="0" w:oddHBand="0" w:evenHBand="0" w:firstRowFirstColumn="0" w:firstRowLastColumn="0" w:lastRowFirstColumn="0" w:lastRowLastColumn="0"/>
            <w:tcW w:w="2836" w:type="dxa"/>
          </w:tcPr>
          <w:p w14:paraId="1A7E4E4E" w14:textId="77777777" w:rsidR="00951EE5" w:rsidRPr="003709CB" w:rsidRDefault="002335DB" w:rsidP="0084312C">
            <w:pPr>
              <w:pStyle w:val="Sarakstarindkopa"/>
              <w:numPr>
                <w:ilvl w:val="0"/>
                <w:numId w:val="5"/>
              </w:numPr>
              <w:autoSpaceDE w:val="0"/>
              <w:autoSpaceDN w:val="0"/>
              <w:adjustRightInd w:val="0"/>
              <w:ind w:left="314" w:hanging="284"/>
              <w:jc w:val="both"/>
              <w:rPr>
                <w:rFonts w:ascii="Times-Roman" w:eastAsiaTheme="minorHAnsi" w:hAnsi="Times-Roman" w:cs="Times-Roman"/>
                <w:color w:val="000000" w:themeColor="text1"/>
              </w:rPr>
            </w:pPr>
            <w:r>
              <w:rPr>
                <w:rFonts w:ascii="Times-Roman" w:eastAsiaTheme="minorHAnsi" w:hAnsi="Times-Roman" w:cs="Times-Roman"/>
                <w:color w:val="000000" w:themeColor="text1"/>
              </w:rPr>
              <w:t>U</w:t>
            </w:r>
            <w:r w:rsidR="00951EE5" w:rsidRPr="003709CB">
              <w:rPr>
                <w:rFonts w:ascii="Times-Roman" w:eastAsiaTheme="minorHAnsi" w:hAnsi="Times-Roman" w:cs="Times-Roman"/>
                <w:color w:val="000000" w:themeColor="text1"/>
              </w:rPr>
              <w:t>zdevuma identitāte</w:t>
            </w:r>
          </w:p>
        </w:tc>
        <w:tc>
          <w:tcPr>
            <w:tcW w:w="6236" w:type="dxa"/>
          </w:tcPr>
          <w:p w14:paraId="307E68EB" w14:textId="5065485D" w:rsidR="00951EE5" w:rsidRPr="00531F91" w:rsidRDefault="00531F91" w:rsidP="0084312C">
            <w:pPr>
              <w:jc w:val="both"/>
              <w:cnfStyle w:val="000000000000" w:firstRow="0" w:lastRow="0" w:firstColumn="0" w:lastColumn="0" w:oddVBand="0" w:evenVBand="0" w:oddHBand="0" w:evenHBand="0" w:firstRowFirstColumn="0" w:firstRowLastColumn="0" w:lastRowFirstColumn="0" w:lastRowLastColumn="0"/>
            </w:pPr>
            <w:r>
              <w:t xml:space="preserve">Pakāpe, kādā veicamais darbs saistīts ar uzdevumu kopuma veikšanu no sākuma līdz beigām (rezultātam). </w:t>
            </w:r>
            <w:r w:rsidR="00E73ADF">
              <w:t>Veicamā uzdevuma būtība.</w:t>
            </w:r>
          </w:p>
        </w:tc>
      </w:tr>
      <w:tr w:rsidR="00951EE5" w14:paraId="17DDBEE2"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834DF67" w14:textId="5895EA81" w:rsidR="00951EE5" w:rsidRPr="003709CB" w:rsidRDefault="002335DB" w:rsidP="0084312C">
            <w:pPr>
              <w:pStyle w:val="Sarakstarindkopa"/>
              <w:numPr>
                <w:ilvl w:val="0"/>
                <w:numId w:val="5"/>
              </w:numPr>
              <w:autoSpaceDE w:val="0"/>
              <w:autoSpaceDN w:val="0"/>
              <w:adjustRightInd w:val="0"/>
              <w:ind w:left="314" w:hanging="284"/>
              <w:jc w:val="both"/>
              <w:rPr>
                <w:rFonts w:ascii="Times-Roman" w:eastAsiaTheme="minorHAnsi" w:hAnsi="Times-Roman" w:cs="Times-Roman"/>
                <w:color w:val="000000" w:themeColor="text1"/>
              </w:rPr>
            </w:pPr>
            <w:r>
              <w:rPr>
                <w:rFonts w:ascii="Times-Roman" w:eastAsiaTheme="minorHAnsi" w:hAnsi="Times-Roman" w:cs="Times-Roman"/>
                <w:color w:val="000000" w:themeColor="text1"/>
              </w:rPr>
              <w:t>U</w:t>
            </w:r>
            <w:r w:rsidR="00951EE5" w:rsidRPr="003709CB">
              <w:rPr>
                <w:rFonts w:ascii="Times-Roman" w:eastAsiaTheme="minorHAnsi" w:hAnsi="Times-Roman" w:cs="Times-Roman"/>
                <w:color w:val="000000" w:themeColor="text1"/>
              </w:rPr>
              <w:t xml:space="preserve">zdevumu nozīmīgums </w:t>
            </w:r>
          </w:p>
        </w:tc>
        <w:tc>
          <w:tcPr>
            <w:tcW w:w="6236" w:type="dxa"/>
          </w:tcPr>
          <w:p w14:paraId="2884D7C9" w14:textId="6D6F26D4" w:rsidR="00951EE5" w:rsidRPr="00496D1C" w:rsidRDefault="00496D1C" w:rsidP="00C15868">
            <w:pPr>
              <w:jc w:val="both"/>
              <w:cnfStyle w:val="000000100000" w:firstRow="0" w:lastRow="0" w:firstColumn="0" w:lastColumn="0" w:oddVBand="0" w:evenVBand="0" w:oddHBand="1" w:evenHBand="0" w:firstRowFirstColumn="0" w:firstRowLastColumn="0" w:lastRowFirstColumn="0" w:lastRowLastColumn="0"/>
            </w:pPr>
            <w:r>
              <w:t>Pakāpe, kādā vei</w:t>
            </w:r>
            <w:r w:rsidR="00C15868">
              <w:t>camajam</w:t>
            </w:r>
            <w:r>
              <w:t xml:space="preserve"> darbam ir nozīmīga ietekme uz citu cilvēku dzīvi un labklājību </w:t>
            </w:r>
            <w:r w:rsidR="00E73ADF">
              <w:t>(</w:t>
            </w:r>
            <w:r>
              <w:t>organizācijas ietvaros vai plašākā kontekstā</w:t>
            </w:r>
            <w:r w:rsidR="00E73ADF">
              <w:t>)</w:t>
            </w:r>
            <w:r>
              <w:t xml:space="preserve">. </w:t>
            </w:r>
          </w:p>
        </w:tc>
      </w:tr>
      <w:tr w:rsidR="00951EE5" w14:paraId="129996E5" w14:textId="77777777" w:rsidTr="001478BA">
        <w:tc>
          <w:tcPr>
            <w:cnfStyle w:val="001000000000" w:firstRow="0" w:lastRow="0" w:firstColumn="1" w:lastColumn="0" w:oddVBand="0" w:evenVBand="0" w:oddHBand="0" w:evenHBand="0" w:firstRowFirstColumn="0" w:firstRowLastColumn="0" w:lastRowFirstColumn="0" w:lastRowLastColumn="0"/>
            <w:tcW w:w="2836" w:type="dxa"/>
          </w:tcPr>
          <w:p w14:paraId="0E28E9F6" w14:textId="77777777" w:rsidR="00951EE5" w:rsidRPr="003709CB" w:rsidRDefault="002335DB" w:rsidP="0084312C">
            <w:pPr>
              <w:pStyle w:val="Sarakstarindkopa"/>
              <w:numPr>
                <w:ilvl w:val="0"/>
                <w:numId w:val="5"/>
              </w:numPr>
              <w:autoSpaceDE w:val="0"/>
              <w:autoSpaceDN w:val="0"/>
              <w:adjustRightInd w:val="0"/>
              <w:ind w:left="314" w:hanging="284"/>
              <w:jc w:val="both"/>
              <w:rPr>
                <w:rFonts w:ascii="Times-Roman" w:eastAsiaTheme="minorHAnsi" w:hAnsi="Times-Roman" w:cs="Times-Roman"/>
                <w:color w:val="000000" w:themeColor="text1"/>
              </w:rPr>
            </w:pPr>
            <w:r>
              <w:rPr>
                <w:rFonts w:ascii="Times-Roman" w:eastAsiaTheme="minorHAnsi" w:hAnsi="Times-Roman" w:cs="Times-Roman"/>
                <w:color w:val="000000" w:themeColor="text1"/>
              </w:rPr>
              <w:t>A</w:t>
            </w:r>
            <w:r w:rsidR="00951EE5" w:rsidRPr="003709CB">
              <w:rPr>
                <w:rFonts w:ascii="Times-Roman" w:eastAsiaTheme="minorHAnsi" w:hAnsi="Times-Roman" w:cs="Times-Roman"/>
                <w:color w:val="000000" w:themeColor="text1"/>
              </w:rPr>
              <w:t>utonomija darba uzdevumu veikšanā</w:t>
            </w:r>
          </w:p>
        </w:tc>
        <w:tc>
          <w:tcPr>
            <w:tcW w:w="6236" w:type="dxa"/>
          </w:tcPr>
          <w:p w14:paraId="28E5A620" w14:textId="478AE4DD" w:rsidR="00951EE5" w:rsidRPr="00531F91" w:rsidRDefault="00531F91" w:rsidP="0084312C">
            <w:pPr>
              <w:jc w:val="both"/>
              <w:cnfStyle w:val="000000000000" w:firstRow="0" w:lastRow="0" w:firstColumn="0" w:lastColumn="0" w:oddVBand="0" w:evenVBand="0" w:oddHBand="0" w:evenHBand="0" w:firstRowFirstColumn="0" w:firstRowLastColumn="0" w:lastRowFirstColumn="0" w:lastRowLastColumn="0"/>
            </w:pPr>
            <w:r>
              <w:t xml:space="preserve">Pakāpe, kādā darbiniekam ir </w:t>
            </w:r>
            <w:r w:rsidR="004211B9">
              <w:t xml:space="preserve">dota </w:t>
            </w:r>
            <w:r>
              <w:t>brīvība</w:t>
            </w:r>
            <w:r w:rsidR="004211B9">
              <w:t xml:space="preserve"> darba uzdevumu plānošanā un īstenošanā, t.sk</w:t>
            </w:r>
            <w:r>
              <w:t xml:space="preserve"> paš</w:t>
            </w:r>
            <w:r w:rsidR="004211B9">
              <w:t>am</w:t>
            </w:r>
            <w:r>
              <w:t xml:space="preserve"> </w:t>
            </w:r>
            <w:r w:rsidR="004211B9">
              <w:t>izvēloties</w:t>
            </w:r>
            <w:r>
              <w:t xml:space="preserve"> procedūras, kā paveikt darbu</w:t>
            </w:r>
            <w:r w:rsidR="004211B9">
              <w:t>.</w:t>
            </w:r>
          </w:p>
        </w:tc>
      </w:tr>
      <w:tr w:rsidR="00951EE5" w14:paraId="738EBD52"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ADEFB41" w14:textId="77777777" w:rsidR="00951EE5" w:rsidRPr="003709CB" w:rsidRDefault="002335DB" w:rsidP="0084312C">
            <w:pPr>
              <w:pStyle w:val="Sarakstarindkopa"/>
              <w:numPr>
                <w:ilvl w:val="0"/>
                <w:numId w:val="5"/>
              </w:numPr>
              <w:autoSpaceDE w:val="0"/>
              <w:autoSpaceDN w:val="0"/>
              <w:adjustRightInd w:val="0"/>
              <w:ind w:left="314" w:hanging="284"/>
              <w:jc w:val="both"/>
              <w:rPr>
                <w:rFonts w:ascii="Times-Roman" w:eastAsiaTheme="minorHAnsi" w:hAnsi="Times-Roman" w:cs="Times-Roman"/>
                <w:color w:val="000000" w:themeColor="text1"/>
              </w:rPr>
            </w:pPr>
            <w:r>
              <w:rPr>
                <w:rFonts w:ascii="Times-Roman" w:eastAsiaTheme="minorHAnsi" w:hAnsi="Times-Roman" w:cs="Times-Roman"/>
                <w:color w:val="000000" w:themeColor="text1"/>
              </w:rPr>
              <w:t>A</w:t>
            </w:r>
            <w:r w:rsidR="00951EE5" w:rsidRPr="003709CB">
              <w:rPr>
                <w:rFonts w:ascii="Times-Roman" w:eastAsiaTheme="minorHAnsi" w:hAnsi="Times-Roman" w:cs="Times-Roman"/>
                <w:color w:val="000000" w:themeColor="text1"/>
              </w:rPr>
              <w:t>tgriezeniskā saite</w:t>
            </w:r>
            <w:r w:rsidR="003504B4">
              <w:rPr>
                <w:rFonts w:ascii="Times-Roman" w:eastAsiaTheme="minorHAnsi" w:hAnsi="Times-Roman" w:cs="Times-Roman"/>
                <w:color w:val="000000" w:themeColor="text1"/>
              </w:rPr>
              <w:t xml:space="preserve"> par</w:t>
            </w:r>
            <w:r w:rsidR="00951EE5" w:rsidRPr="003709CB">
              <w:rPr>
                <w:rFonts w:ascii="Times-Roman" w:eastAsiaTheme="minorHAnsi" w:hAnsi="Times-Roman" w:cs="Times-Roman"/>
                <w:color w:val="000000" w:themeColor="text1"/>
              </w:rPr>
              <w:t xml:space="preserve"> darba rezultātu</w:t>
            </w:r>
          </w:p>
        </w:tc>
        <w:tc>
          <w:tcPr>
            <w:tcW w:w="6236" w:type="dxa"/>
          </w:tcPr>
          <w:p w14:paraId="4E3C4107" w14:textId="17A20E13" w:rsidR="00951EE5" w:rsidRPr="00496D1C" w:rsidRDefault="00496D1C" w:rsidP="0084312C">
            <w:pPr>
              <w:jc w:val="both"/>
              <w:cnfStyle w:val="000000100000" w:firstRow="0" w:lastRow="0" w:firstColumn="0" w:lastColumn="0" w:oddVBand="0" w:evenVBand="0" w:oddHBand="1" w:evenHBand="0" w:firstRowFirstColumn="0" w:firstRowLastColumn="0" w:lastRowFirstColumn="0" w:lastRowLastColumn="0"/>
            </w:pPr>
            <w:r>
              <w:t xml:space="preserve">Pakāpe, kādā darbinieks var gūt tiešu un skaidru informāciju par </w:t>
            </w:r>
            <w:r w:rsidR="00E73ADF">
              <w:t xml:space="preserve">veikto uzdevumu rezultātu un </w:t>
            </w:r>
            <w:r>
              <w:t xml:space="preserve">sava snieguma efektivitāti. </w:t>
            </w:r>
          </w:p>
        </w:tc>
      </w:tr>
      <w:tr w:rsidR="003709CB" w14:paraId="0CEB6B69" w14:textId="77777777" w:rsidTr="001478BA">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F2F2F2" w:themeFill="background1" w:themeFillShade="F2"/>
          </w:tcPr>
          <w:p w14:paraId="0CBC311E" w14:textId="681535D7" w:rsidR="003709CB" w:rsidRPr="003709CB" w:rsidRDefault="003709CB" w:rsidP="001478BA">
            <w:pPr>
              <w:spacing w:line="360" w:lineRule="auto"/>
              <w:jc w:val="center"/>
            </w:pPr>
            <w:r>
              <w:rPr>
                <w:b w:val="0"/>
                <w:bCs w:val="0"/>
              </w:rPr>
              <w:t>KATEGORIJA</w:t>
            </w:r>
            <w:r>
              <w:t xml:space="preserve"> </w:t>
            </w:r>
            <w:r w:rsidRPr="003709CB">
              <w:rPr>
                <w:b w:val="0"/>
                <w:bCs w:val="0"/>
              </w:rPr>
              <w:t>“Organizācijas</w:t>
            </w:r>
            <w:r w:rsidR="001478BA">
              <w:rPr>
                <w:b w:val="0"/>
                <w:bCs w:val="0"/>
              </w:rPr>
              <w:t xml:space="preserve"> līmeņa</w:t>
            </w:r>
            <w:r w:rsidRPr="003709CB">
              <w:rPr>
                <w:b w:val="0"/>
                <w:bCs w:val="0"/>
              </w:rPr>
              <w:t xml:space="preserve"> faktori”</w:t>
            </w:r>
          </w:p>
        </w:tc>
      </w:tr>
      <w:tr w:rsidR="007B11D1" w14:paraId="3A7FD9AE"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1E8D7D07" w14:textId="77777777" w:rsidR="007B11D1" w:rsidRPr="007A0725" w:rsidRDefault="002335DB" w:rsidP="0084312C">
            <w:pPr>
              <w:pStyle w:val="p"/>
              <w:numPr>
                <w:ilvl w:val="0"/>
                <w:numId w:val="6"/>
              </w:numPr>
              <w:shd w:val="clear" w:color="auto" w:fill="FFFFFF"/>
              <w:spacing w:before="166" w:beforeAutospacing="0" w:after="166" w:afterAutospacing="0"/>
              <w:ind w:left="314" w:hanging="284"/>
              <w:jc w:val="both"/>
              <w:rPr>
                <w:color w:val="000000" w:themeColor="text1"/>
              </w:rPr>
            </w:pPr>
            <w:r>
              <w:rPr>
                <w:color w:val="000000" w:themeColor="text1"/>
              </w:rPr>
              <w:t>D</w:t>
            </w:r>
            <w:r w:rsidR="007A0725" w:rsidRPr="007A0725">
              <w:rPr>
                <w:color w:val="000000" w:themeColor="text1"/>
              </w:rPr>
              <w:t>arba samaksa un papildatlīdzība</w:t>
            </w:r>
          </w:p>
        </w:tc>
        <w:tc>
          <w:tcPr>
            <w:tcW w:w="6236" w:type="dxa"/>
          </w:tcPr>
          <w:p w14:paraId="40F19C1C" w14:textId="77777777" w:rsidR="007B11D1" w:rsidRDefault="000E3E33" w:rsidP="0084312C">
            <w:pPr>
              <w:pStyle w:val="p"/>
              <w:shd w:val="clear" w:color="auto" w:fill="FFFFFF"/>
              <w:spacing w:before="166" w:beforeAutospacing="0" w:after="166" w:afterAutospacing="0"/>
              <w:jc w:val="both"/>
              <w:cnfStyle w:val="000000100000" w:firstRow="0" w:lastRow="0" w:firstColumn="0" w:lastColumn="0" w:oddVBand="0" w:evenVBand="0" w:oddHBand="1" w:evenHBand="0" w:firstRowFirstColumn="0" w:firstRowLastColumn="0" w:lastRowFirstColumn="0" w:lastRowLastColumn="0"/>
            </w:pPr>
            <w:r>
              <w:t>Materiālā atlīdzība, ko darbinieks saņem par paveikto dar</w:t>
            </w:r>
            <w:r w:rsidR="00EE536F">
              <w:t>b</w:t>
            </w:r>
            <w:r>
              <w:t>u (darba alga, piemaksas un prēmijas), kā arī papildu materiālie labumi</w:t>
            </w:r>
            <w:r w:rsidR="00EE536F">
              <w:t xml:space="preserve"> jeb bonusi</w:t>
            </w:r>
            <w:r>
              <w:t xml:space="preserve"> (veselības apdrošināšana u.tml.)</w:t>
            </w:r>
          </w:p>
        </w:tc>
      </w:tr>
      <w:tr w:rsidR="007A0725" w14:paraId="19592488" w14:textId="77777777" w:rsidTr="001478BA">
        <w:tc>
          <w:tcPr>
            <w:cnfStyle w:val="001000000000" w:firstRow="0" w:lastRow="0" w:firstColumn="1" w:lastColumn="0" w:oddVBand="0" w:evenVBand="0" w:oddHBand="0" w:evenHBand="0" w:firstRowFirstColumn="0" w:firstRowLastColumn="0" w:lastRowFirstColumn="0" w:lastRowLastColumn="0"/>
            <w:tcW w:w="2836" w:type="dxa"/>
          </w:tcPr>
          <w:p w14:paraId="3D4B5029" w14:textId="77777777" w:rsidR="007A0725" w:rsidRPr="007A0725" w:rsidRDefault="002335DB" w:rsidP="0084312C">
            <w:pPr>
              <w:pStyle w:val="p"/>
              <w:numPr>
                <w:ilvl w:val="0"/>
                <w:numId w:val="6"/>
              </w:numPr>
              <w:shd w:val="clear" w:color="auto" w:fill="FFFFFF"/>
              <w:spacing w:before="166" w:beforeAutospacing="0" w:after="166" w:afterAutospacing="0"/>
              <w:ind w:left="314" w:hanging="284"/>
              <w:jc w:val="both"/>
              <w:rPr>
                <w:color w:val="000000" w:themeColor="text1"/>
              </w:rPr>
            </w:pPr>
            <w:r>
              <w:rPr>
                <w:color w:val="000000" w:themeColor="text1"/>
              </w:rPr>
              <w:t>A</w:t>
            </w:r>
            <w:r w:rsidR="007A0725" w:rsidRPr="007A0725">
              <w:rPr>
                <w:color w:val="000000" w:themeColor="text1"/>
              </w:rPr>
              <w:t>ttiecības ar kolēģiem un sadarbība komandā</w:t>
            </w:r>
          </w:p>
        </w:tc>
        <w:tc>
          <w:tcPr>
            <w:tcW w:w="6236" w:type="dxa"/>
          </w:tcPr>
          <w:p w14:paraId="0D1072A2" w14:textId="3A684542" w:rsidR="007A0725" w:rsidRDefault="000205BB" w:rsidP="003C04E6">
            <w:pPr>
              <w:jc w:val="both"/>
              <w:cnfStyle w:val="000000000000" w:firstRow="0" w:lastRow="0" w:firstColumn="0" w:lastColumn="0" w:oddVBand="0" w:evenVBand="0" w:oddHBand="0" w:evenHBand="0" w:firstRowFirstColumn="0" w:firstRowLastColumn="0" w:lastRowFirstColumn="0" w:lastRowLastColumn="0"/>
            </w:pPr>
            <w:r>
              <w:t xml:space="preserve">Darbinieku </w:t>
            </w:r>
            <w:r w:rsidR="00511606">
              <w:t>savstarpējo attiecību kvalitāte un t</w:t>
            </w:r>
            <w:r w:rsidR="003C04E6">
              <w:t>ās</w:t>
            </w:r>
            <w:r w:rsidR="00511606">
              <w:t xml:space="preserve"> ietekme uz veicamajiem darba uzdevumiem; </w:t>
            </w:r>
            <w:r w:rsidR="00391A21">
              <w:t xml:space="preserve">darbinieku </w:t>
            </w:r>
            <w:r w:rsidR="00511606">
              <w:t xml:space="preserve">sadarbības efektivitāte darba </w:t>
            </w:r>
            <w:r w:rsidR="00391A21">
              <w:t>uzdevumu</w:t>
            </w:r>
            <w:r w:rsidR="00511606">
              <w:t xml:space="preserve"> veikšan</w:t>
            </w:r>
            <w:r w:rsidR="0044753F">
              <w:t>ā</w:t>
            </w:r>
            <w:r w:rsidR="00511606">
              <w:t>; savstarpējs atbalsts un izpratne kolēģu starpā; konfliktsituācij</w:t>
            </w:r>
            <w:r w:rsidR="00391A21">
              <w:t>as</w:t>
            </w:r>
            <w:r w:rsidR="00511606">
              <w:t xml:space="preserve"> </w:t>
            </w:r>
            <w:r w:rsidR="00391A21">
              <w:t xml:space="preserve">un to </w:t>
            </w:r>
            <w:r w:rsidR="00511606">
              <w:t>risināšana</w:t>
            </w:r>
            <w:r w:rsidR="00391A21">
              <w:t>.</w:t>
            </w:r>
          </w:p>
        </w:tc>
      </w:tr>
      <w:tr w:rsidR="007A0725" w14:paraId="49E3E3F6"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E3A326C" w14:textId="77777777" w:rsidR="007A0725" w:rsidRPr="007A0725" w:rsidRDefault="002335DB" w:rsidP="0084312C">
            <w:pPr>
              <w:pStyle w:val="p"/>
              <w:numPr>
                <w:ilvl w:val="0"/>
                <w:numId w:val="6"/>
              </w:numPr>
              <w:shd w:val="clear" w:color="auto" w:fill="FFFFFF"/>
              <w:spacing w:before="166" w:beforeAutospacing="0" w:after="166" w:afterAutospacing="0"/>
              <w:ind w:left="314" w:hanging="284"/>
              <w:jc w:val="both"/>
              <w:rPr>
                <w:color w:val="000000" w:themeColor="text1"/>
              </w:rPr>
            </w:pPr>
            <w:r>
              <w:rPr>
                <w:color w:val="000000" w:themeColor="text1"/>
              </w:rPr>
              <w:t>P</w:t>
            </w:r>
            <w:r w:rsidR="007A0725" w:rsidRPr="007A0725">
              <w:rPr>
                <w:color w:val="000000" w:themeColor="text1"/>
              </w:rPr>
              <w:t>ārraudzība</w:t>
            </w:r>
            <w:r w:rsidR="00391A21">
              <w:rPr>
                <w:color w:val="000000" w:themeColor="text1"/>
              </w:rPr>
              <w:t>/</w:t>
            </w:r>
            <w:r w:rsidR="007A0725" w:rsidRPr="007A0725">
              <w:rPr>
                <w:color w:val="000000" w:themeColor="text1"/>
              </w:rPr>
              <w:t>tiešā vadība</w:t>
            </w:r>
          </w:p>
        </w:tc>
        <w:tc>
          <w:tcPr>
            <w:tcW w:w="6236" w:type="dxa"/>
          </w:tcPr>
          <w:p w14:paraId="2C0638AC" w14:textId="7E8029C6" w:rsidR="007A0725" w:rsidRDefault="00EC05D1" w:rsidP="003C04E6">
            <w:pPr>
              <w:jc w:val="both"/>
              <w:cnfStyle w:val="000000100000" w:firstRow="0" w:lastRow="0" w:firstColumn="0" w:lastColumn="0" w:oddVBand="0" w:evenVBand="0" w:oddHBand="1" w:evenHBand="0" w:firstRowFirstColumn="0" w:firstRowLastColumn="0" w:lastRowFirstColumn="0" w:lastRowLastColumn="0"/>
            </w:pPr>
            <w:r>
              <w:t>Tiešā vadītāja kompetence instruējot, informējot, vadot,</w:t>
            </w:r>
            <w:r w:rsidR="003C04E6">
              <w:t xml:space="preserve"> atbalstot,</w:t>
            </w:r>
            <w:r>
              <w:t xml:space="preserve"> kontrolējot darbiniekus darba uzdevumu veikšanas procesā; atbalsta un darbam nepieciešamās informācijas sniegšana pārraudzībā esošajiem darbiniekiem, kā arī sadarbības sekmēšana </w:t>
            </w:r>
            <w:r w:rsidR="003C04E6">
              <w:t>komandā.</w:t>
            </w:r>
          </w:p>
        </w:tc>
      </w:tr>
      <w:tr w:rsidR="007A0725" w14:paraId="02F9D6DB" w14:textId="77777777" w:rsidTr="001478BA">
        <w:tc>
          <w:tcPr>
            <w:cnfStyle w:val="001000000000" w:firstRow="0" w:lastRow="0" w:firstColumn="1" w:lastColumn="0" w:oddVBand="0" w:evenVBand="0" w:oddHBand="0" w:evenHBand="0" w:firstRowFirstColumn="0" w:firstRowLastColumn="0" w:lastRowFirstColumn="0" w:lastRowLastColumn="0"/>
            <w:tcW w:w="2836" w:type="dxa"/>
          </w:tcPr>
          <w:p w14:paraId="41CBDAE1" w14:textId="77777777" w:rsidR="007A0725" w:rsidRPr="007A0725" w:rsidRDefault="002335DB" w:rsidP="0084312C">
            <w:pPr>
              <w:pStyle w:val="p"/>
              <w:numPr>
                <w:ilvl w:val="0"/>
                <w:numId w:val="6"/>
              </w:numPr>
              <w:shd w:val="clear" w:color="auto" w:fill="FFFFFF"/>
              <w:spacing w:before="166" w:beforeAutospacing="0" w:after="166" w:afterAutospacing="0"/>
              <w:ind w:left="314" w:hanging="284"/>
              <w:jc w:val="both"/>
              <w:rPr>
                <w:color w:val="000000" w:themeColor="text1"/>
              </w:rPr>
            </w:pPr>
            <w:r>
              <w:rPr>
                <w:color w:val="000000" w:themeColor="text1"/>
              </w:rPr>
              <w:lastRenderedPageBreak/>
              <w:t>O</w:t>
            </w:r>
            <w:r w:rsidR="007A0725" w:rsidRPr="007A0725">
              <w:rPr>
                <w:color w:val="000000" w:themeColor="text1"/>
              </w:rPr>
              <w:t>rganizācijas vadība un līderība</w:t>
            </w:r>
          </w:p>
        </w:tc>
        <w:tc>
          <w:tcPr>
            <w:tcW w:w="6236" w:type="dxa"/>
          </w:tcPr>
          <w:p w14:paraId="2B52B58B" w14:textId="15CF9D33" w:rsidR="007A0725" w:rsidRDefault="00043CE3" w:rsidP="003C04E6">
            <w:pPr>
              <w:jc w:val="both"/>
              <w:cnfStyle w:val="000000000000" w:firstRow="0" w:lastRow="0" w:firstColumn="0" w:lastColumn="0" w:oddVBand="0" w:evenVBand="0" w:oddHBand="0" w:evenHBand="0" w:firstRowFirstColumn="0" w:firstRowLastColumn="0" w:lastRowFirstColumn="0" w:lastRowLastColumn="0"/>
            </w:pPr>
            <w:r>
              <w:t xml:space="preserve">Iestādes stratēģiskā vadība; mērķu, prioritāšu, vērtību, plānoto pārmaiņu u.c. </w:t>
            </w:r>
            <w:r w:rsidR="00027B2E">
              <w:t xml:space="preserve">formulēšana un </w:t>
            </w:r>
            <w:r>
              <w:t>skaidra komunicēšana; informācijas par pieņemtajiem lēmumiem sniegšana atbilstošā veidā un laikā; līderības stils</w:t>
            </w:r>
            <w:r w:rsidR="00027B2E">
              <w:t>;</w:t>
            </w:r>
            <w:r>
              <w:t xml:space="preserve"> pakāpe, kādā organizācijā tiek sekmēts uzticēšanās un savstarpējas cieņas klimats</w:t>
            </w:r>
            <w:r w:rsidR="00027B2E">
              <w:t>; organizācijas efektīvas darbības nodrošināšana mērķu sasniegšanai.</w:t>
            </w:r>
          </w:p>
        </w:tc>
      </w:tr>
      <w:tr w:rsidR="007A0725" w14:paraId="6BDF3A29"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C8E5F42" w14:textId="77777777" w:rsidR="007A0725" w:rsidRPr="007A0725" w:rsidRDefault="002335DB" w:rsidP="0084312C">
            <w:pPr>
              <w:pStyle w:val="p"/>
              <w:numPr>
                <w:ilvl w:val="0"/>
                <w:numId w:val="6"/>
              </w:numPr>
              <w:shd w:val="clear" w:color="auto" w:fill="FFFFFF"/>
              <w:spacing w:before="166" w:beforeAutospacing="0" w:after="166" w:afterAutospacing="0"/>
              <w:ind w:left="314" w:hanging="284"/>
              <w:jc w:val="both"/>
              <w:rPr>
                <w:color w:val="000000" w:themeColor="text1"/>
              </w:rPr>
            </w:pPr>
            <w:r>
              <w:rPr>
                <w:color w:val="000000" w:themeColor="text1"/>
              </w:rPr>
              <w:t>K</w:t>
            </w:r>
            <w:r w:rsidR="007A0725" w:rsidRPr="007A0725">
              <w:rPr>
                <w:color w:val="000000" w:themeColor="text1"/>
              </w:rPr>
              <w:t>omunikācija</w:t>
            </w:r>
          </w:p>
        </w:tc>
        <w:tc>
          <w:tcPr>
            <w:tcW w:w="6236" w:type="dxa"/>
          </w:tcPr>
          <w:p w14:paraId="1641FE6D" w14:textId="77777777" w:rsidR="007A0725" w:rsidRPr="000205BB" w:rsidRDefault="000205BB" w:rsidP="008431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0205BB">
              <w:rPr>
                <w:rFonts w:eastAsiaTheme="minorHAnsi"/>
              </w:rPr>
              <w:t xml:space="preserve">Komunikācijas organizācijas iekšienē skaidrība, savlaicīgums, saņemtās informācijas pietiekamība darba pienākumu veikšanai. Komunikācijas problēmu identificēšana un novēršana. Komunikācijas metožu atbilstība situācijai vai apstākļiem.  </w:t>
            </w:r>
          </w:p>
        </w:tc>
      </w:tr>
      <w:tr w:rsidR="007A0725" w14:paraId="7116D58E" w14:textId="77777777" w:rsidTr="001478BA">
        <w:trPr>
          <w:trHeight w:val="1047"/>
        </w:trPr>
        <w:tc>
          <w:tcPr>
            <w:cnfStyle w:val="001000000000" w:firstRow="0" w:lastRow="0" w:firstColumn="1" w:lastColumn="0" w:oddVBand="0" w:evenVBand="0" w:oddHBand="0" w:evenHBand="0" w:firstRowFirstColumn="0" w:firstRowLastColumn="0" w:lastRowFirstColumn="0" w:lastRowLastColumn="0"/>
            <w:tcW w:w="2836" w:type="dxa"/>
          </w:tcPr>
          <w:p w14:paraId="55F146B0" w14:textId="77777777" w:rsidR="007A0725" w:rsidRPr="007A0725" w:rsidRDefault="002335DB" w:rsidP="0084312C">
            <w:pPr>
              <w:pStyle w:val="p"/>
              <w:numPr>
                <w:ilvl w:val="0"/>
                <w:numId w:val="6"/>
              </w:numPr>
              <w:shd w:val="clear" w:color="auto" w:fill="FFFFFF"/>
              <w:spacing w:before="166" w:beforeAutospacing="0" w:after="166" w:afterAutospacing="0"/>
              <w:ind w:left="314" w:hanging="284"/>
              <w:jc w:val="both"/>
              <w:rPr>
                <w:color w:val="000000" w:themeColor="text1"/>
              </w:rPr>
            </w:pPr>
            <w:r>
              <w:rPr>
                <w:color w:val="000000" w:themeColor="text1"/>
              </w:rPr>
              <w:t>P</w:t>
            </w:r>
            <w:r w:rsidR="007A0725" w:rsidRPr="007A0725">
              <w:rPr>
                <w:color w:val="000000" w:themeColor="text1"/>
              </w:rPr>
              <w:t>rofesionālās izaugsmes un attīstības iespējas</w:t>
            </w:r>
          </w:p>
        </w:tc>
        <w:tc>
          <w:tcPr>
            <w:tcW w:w="6236" w:type="dxa"/>
          </w:tcPr>
          <w:p w14:paraId="6767B0D6" w14:textId="77777777" w:rsidR="007A0725" w:rsidRDefault="009A6506" w:rsidP="0084312C">
            <w:pPr>
              <w:jc w:val="both"/>
              <w:cnfStyle w:val="000000000000" w:firstRow="0" w:lastRow="0" w:firstColumn="0" w:lastColumn="0" w:oddVBand="0" w:evenVBand="0" w:oddHBand="0" w:evenHBand="0" w:firstRowFirstColumn="0" w:firstRowLastColumn="0" w:lastRowFirstColumn="0" w:lastRowLastColumn="0"/>
            </w:pPr>
            <w:r>
              <w:t>Organizācijas nodrošinātās iespējas darbinieku horizontālajai un vertikālajai izaugsmei; pr</w:t>
            </w:r>
            <w:r w:rsidRPr="009A6506">
              <w:rPr>
                <w:rStyle w:val="Izclums"/>
                <w:rFonts w:eastAsiaTheme="majorEastAsia"/>
                <w:i w:val="0"/>
                <w:iCs w:val="0"/>
              </w:rPr>
              <w:t>ofesionālo</w:t>
            </w:r>
            <w:r w:rsidRPr="009A6506">
              <w:rPr>
                <w:rStyle w:val="st"/>
                <w:i/>
                <w:iCs/>
              </w:rPr>
              <w:t xml:space="preserve"> </w:t>
            </w:r>
            <w:r w:rsidRPr="009A6506">
              <w:rPr>
                <w:rStyle w:val="st"/>
              </w:rPr>
              <w:t>un</w:t>
            </w:r>
            <w:r w:rsidRPr="009A6506">
              <w:rPr>
                <w:rStyle w:val="st"/>
                <w:i/>
                <w:iCs/>
              </w:rPr>
              <w:t xml:space="preserve"> </w:t>
            </w:r>
            <w:r w:rsidRPr="009A6506">
              <w:rPr>
                <w:rStyle w:val="st"/>
              </w:rPr>
              <w:t>personības kompetenču attīstības</w:t>
            </w:r>
            <w:r w:rsidRPr="009A6506">
              <w:rPr>
                <w:rStyle w:val="st"/>
                <w:i/>
                <w:iCs/>
              </w:rPr>
              <w:t xml:space="preserve"> </w:t>
            </w:r>
            <w:r w:rsidRPr="009A6506">
              <w:rPr>
                <w:rStyle w:val="Izclums"/>
                <w:rFonts w:eastAsiaTheme="majorEastAsia"/>
                <w:i w:val="0"/>
                <w:iCs w:val="0"/>
              </w:rPr>
              <w:t>iespējas</w:t>
            </w:r>
            <w:r>
              <w:rPr>
                <w:rStyle w:val="Izclums"/>
                <w:rFonts w:eastAsiaTheme="majorEastAsia"/>
                <w:i w:val="0"/>
                <w:iCs w:val="0"/>
              </w:rPr>
              <w:t xml:space="preserve"> organizācijā.</w:t>
            </w:r>
          </w:p>
        </w:tc>
      </w:tr>
      <w:tr w:rsidR="007A0725" w14:paraId="617B64F2"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1FC4E151" w14:textId="77777777" w:rsidR="007A0725" w:rsidRPr="007A0725" w:rsidRDefault="002335DB" w:rsidP="0084312C">
            <w:pPr>
              <w:pStyle w:val="p"/>
              <w:numPr>
                <w:ilvl w:val="0"/>
                <w:numId w:val="6"/>
              </w:numPr>
              <w:shd w:val="clear" w:color="auto" w:fill="FFFFFF"/>
              <w:spacing w:before="166" w:beforeAutospacing="0" w:after="166" w:afterAutospacing="0"/>
              <w:ind w:left="314" w:hanging="284"/>
              <w:jc w:val="both"/>
              <w:rPr>
                <w:color w:val="000000" w:themeColor="text1"/>
              </w:rPr>
            </w:pPr>
            <w:r>
              <w:rPr>
                <w:color w:val="000000" w:themeColor="text1"/>
              </w:rPr>
              <w:t>A</w:t>
            </w:r>
            <w:r w:rsidR="007A0725" w:rsidRPr="007A0725">
              <w:rPr>
                <w:color w:val="000000" w:themeColor="text1"/>
              </w:rPr>
              <w:t>tzinība/pozitīva atgriezeniskā saite</w:t>
            </w:r>
          </w:p>
        </w:tc>
        <w:tc>
          <w:tcPr>
            <w:tcW w:w="6236" w:type="dxa"/>
          </w:tcPr>
          <w:p w14:paraId="5D13316B" w14:textId="4D222006" w:rsidR="007A0725" w:rsidRDefault="009A6506" w:rsidP="0084312C">
            <w:pPr>
              <w:jc w:val="both"/>
              <w:cnfStyle w:val="000000100000" w:firstRow="0" w:lastRow="0" w:firstColumn="0" w:lastColumn="0" w:oddVBand="0" w:evenVBand="0" w:oddHBand="1" w:evenHBand="0" w:firstRowFirstColumn="0" w:firstRowLastColumn="0" w:lastRowFirstColumn="0" w:lastRowLastColumn="0"/>
            </w:pPr>
            <w:r>
              <w:t xml:space="preserve">Iespējas saņemt pozitīvu novērtējumu no tiešās vadības vai organizācijas vadības par sekmīgi un efektīvi paveiktiem darba uzdevumiem </w:t>
            </w:r>
            <w:r w:rsidR="003C04E6">
              <w:t>vai tajos ieguldītajām pūlēm.</w:t>
            </w:r>
          </w:p>
        </w:tc>
      </w:tr>
      <w:tr w:rsidR="007A0725" w14:paraId="5ACA232B" w14:textId="77777777" w:rsidTr="001478BA">
        <w:tc>
          <w:tcPr>
            <w:cnfStyle w:val="001000000000" w:firstRow="0" w:lastRow="0" w:firstColumn="1" w:lastColumn="0" w:oddVBand="0" w:evenVBand="0" w:oddHBand="0" w:evenHBand="0" w:firstRowFirstColumn="0" w:firstRowLastColumn="0" w:lastRowFirstColumn="0" w:lastRowLastColumn="0"/>
            <w:tcW w:w="2836" w:type="dxa"/>
          </w:tcPr>
          <w:p w14:paraId="1EB50103" w14:textId="77777777" w:rsidR="007A0725" w:rsidRPr="007A0725" w:rsidRDefault="002335DB" w:rsidP="0084312C">
            <w:pPr>
              <w:pStyle w:val="p"/>
              <w:numPr>
                <w:ilvl w:val="0"/>
                <w:numId w:val="6"/>
              </w:numPr>
              <w:shd w:val="clear" w:color="auto" w:fill="FFFFFF"/>
              <w:spacing w:before="166" w:beforeAutospacing="0" w:after="166" w:afterAutospacing="0"/>
              <w:ind w:left="314" w:hanging="284"/>
              <w:jc w:val="both"/>
              <w:rPr>
                <w:color w:val="000000" w:themeColor="text1"/>
              </w:rPr>
            </w:pPr>
            <w:r>
              <w:rPr>
                <w:color w:val="000000" w:themeColor="text1"/>
              </w:rPr>
              <w:t>D</w:t>
            </w:r>
            <w:r w:rsidR="007A0725" w:rsidRPr="007A0725">
              <w:rPr>
                <w:color w:val="000000" w:themeColor="text1"/>
              </w:rPr>
              <w:t>arba apstākļi</w:t>
            </w:r>
          </w:p>
        </w:tc>
        <w:tc>
          <w:tcPr>
            <w:tcW w:w="6236" w:type="dxa"/>
          </w:tcPr>
          <w:p w14:paraId="6141689F" w14:textId="215DD699" w:rsidR="007A0725" w:rsidRDefault="006A17D9" w:rsidP="0084312C">
            <w:pPr>
              <w:jc w:val="both"/>
              <w:cnfStyle w:val="000000000000" w:firstRow="0" w:lastRow="0" w:firstColumn="0" w:lastColumn="0" w:oddVBand="0" w:evenVBand="0" w:oddHBand="0" w:evenHBand="0" w:firstRowFirstColumn="0" w:firstRowLastColumn="0" w:lastRowFirstColumn="0" w:lastRowLastColumn="0"/>
            </w:pPr>
            <w:r>
              <w:t>Fiziskā darba vide un nepieciešamo rīku un tehnoloģiju pieejamība darba uzdevumu veikšanai</w:t>
            </w:r>
            <w:r w:rsidR="00467B36">
              <w:t>; darba drošība.</w:t>
            </w:r>
          </w:p>
        </w:tc>
      </w:tr>
      <w:tr w:rsidR="007A0725" w14:paraId="21BA456F"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1AC1BFBC" w14:textId="77777777" w:rsidR="007A0725" w:rsidRPr="007A0725" w:rsidRDefault="002335DB" w:rsidP="0084312C">
            <w:pPr>
              <w:pStyle w:val="p"/>
              <w:numPr>
                <w:ilvl w:val="0"/>
                <w:numId w:val="6"/>
              </w:numPr>
              <w:shd w:val="clear" w:color="auto" w:fill="FFFFFF"/>
              <w:spacing w:before="166" w:beforeAutospacing="0" w:after="166" w:afterAutospacing="0"/>
              <w:ind w:left="314" w:hanging="284"/>
              <w:jc w:val="both"/>
              <w:rPr>
                <w:color w:val="000000" w:themeColor="text1"/>
              </w:rPr>
            </w:pPr>
            <w:r>
              <w:rPr>
                <w:color w:val="000000" w:themeColor="text1"/>
              </w:rPr>
              <w:t>S</w:t>
            </w:r>
            <w:r w:rsidR="007A0725" w:rsidRPr="007A0725">
              <w:rPr>
                <w:color w:val="000000" w:themeColor="text1"/>
              </w:rPr>
              <w:t>tress un slodze</w:t>
            </w:r>
          </w:p>
        </w:tc>
        <w:tc>
          <w:tcPr>
            <w:tcW w:w="6236" w:type="dxa"/>
          </w:tcPr>
          <w:p w14:paraId="276DB01D" w14:textId="27FE6368" w:rsidR="007A0725" w:rsidRDefault="006A17D9" w:rsidP="0084312C">
            <w:pPr>
              <w:jc w:val="both"/>
              <w:cnfStyle w:val="000000100000" w:firstRow="0" w:lastRow="0" w:firstColumn="0" w:lastColumn="0" w:oddVBand="0" w:evenVBand="0" w:oddHBand="1" w:evenHBand="0" w:firstRowFirstColumn="0" w:firstRowLastColumn="0" w:lastRowFirstColumn="0" w:lastRowLastColumn="0"/>
            </w:pPr>
            <w:r>
              <w:t>Veicamo darba uzdevumu apjoms un samērojamība ar darbinieka laika un citiem resursiem; pārslodze vai nepietiekama noslodze; organizatorisku faktoru radītais stress</w:t>
            </w:r>
            <w:r w:rsidR="00467B36">
              <w:t>.</w:t>
            </w:r>
          </w:p>
        </w:tc>
      </w:tr>
      <w:tr w:rsidR="007A0725" w14:paraId="69B61296" w14:textId="77777777" w:rsidTr="001478BA">
        <w:tc>
          <w:tcPr>
            <w:cnfStyle w:val="001000000000" w:firstRow="0" w:lastRow="0" w:firstColumn="1" w:lastColumn="0" w:oddVBand="0" w:evenVBand="0" w:oddHBand="0" w:evenHBand="0" w:firstRowFirstColumn="0" w:firstRowLastColumn="0" w:lastRowFirstColumn="0" w:lastRowLastColumn="0"/>
            <w:tcW w:w="2836" w:type="dxa"/>
          </w:tcPr>
          <w:p w14:paraId="44959803" w14:textId="77777777" w:rsidR="007A0725" w:rsidRPr="007A0725" w:rsidRDefault="002335DB" w:rsidP="0084312C">
            <w:pPr>
              <w:pStyle w:val="p"/>
              <w:numPr>
                <w:ilvl w:val="0"/>
                <w:numId w:val="6"/>
              </w:numPr>
              <w:shd w:val="clear" w:color="auto" w:fill="FFFFFF"/>
              <w:spacing w:before="166" w:beforeAutospacing="0" w:after="166" w:afterAutospacing="0"/>
              <w:ind w:left="314" w:hanging="284"/>
              <w:jc w:val="both"/>
              <w:rPr>
                <w:color w:val="000000" w:themeColor="text1"/>
              </w:rPr>
            </w:pPr>
            <w:r>
              <w:rPr>
                <w:color w:val="000000" w:themeColor="text1"/>
              </w:rPr>
              <w:t>D</w:t>
            </w:r>
            <w:r w:rsidR="007A0725" w:rsidRPr="007A0725">
              <w:rPr>
                <w:color w:val="000000" w:themeColor="text1"/>
              </w:rPr>
              <w:t xml:space="preserve">arba </w:t>
            </w:r>
            <w:r w:rsidR="007A0725">
              <w:rPr>
                <w:color w:val="000000" w:themeColor="text1"/>
              </w:rPr>
              <w:t>organizācija</w:t>
            </w:r>
            <w:r w:rsidR="007A0725" w:rsidRPr="007A0725">
              <w:rPr>
                <w:color w:val="000000" w:themeColor="text1"/>
              </w:rPr>
              <w:t xml:space="preserve"> un procedūras</w:t>
            </w:r>
          </w:p>
        </w:tc>
        <w:tc>
          <w:tcPr>
            <w:tcW w:w="6236" w:type="dxa"/>
          </w:tcPr>
          <w:p w14:paraId="7DFC097C" w14:textId="7A6509AA" w:rsidR="007A0725" w:rsidRDefault="00957F89" w:rsidP="0084312C">
            <w:pPr>
              <w:jc w:val="both"/>
              <w:cnfStyle w:val="000000000000" w:firstRow="0" w:lastRow="0" w:firstColumn="0" w:lastColumn="0" w:oddVBand="0" w:evenVBand="0" w:oddHBand="0" w:evenHBand="0" w:firstRowFirstColumn="0" w:firstRowLastColumn="0" w:lastRowFirstColumn="0" w:lastRowLastColumn="0"/>
            </w:pPr>
            <w:r>
              <w:t>Organizācijā definētās procedūras</w:t>
            </w:r>
            <w:r w:rsidR="00D751B3">
              <w:t>/kārtība</w:t>
            </w:r>
            <w:r>
              <w:t xml:space="preserve"> darba uzdevumu veikšanā; procedūru apraksta skaidrība; procedūru savstarpējā saskaņotība; </w:t>
            </w:r>
            <w:r w:rsidRPr="008B2689">
              <w:rPr>
                <w:color w:val="000000" w:themeColor="text1"/>
              </w:rPr>
              <w:t>darba ar dokumentiem īpatsvars/loma darba uzdevumu veikšanā</w:t>
            </w:r>
            <w:r w:rsidR="00467B36">
              <w:rPr>
                <w:color w:val="000000" w:themeColor="text1"/>
              </w:rPr>
              <w:t>.</w:t>
            </w:r>
          </w:p>
        </w:tc>
      </w:tr>
      <w:tr w:rsidR="007A0725" w14:paraId="0CA5913C"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E73583A" w14:textId="77777777" w:rsidR="007A0725" w:rsidRPr="007A0725" w:rsidRDefault="00D376A2" w:rsidP="0084312C">
            <w:pPr>
              <w:pStyle w:val="p"/>
              <w:numPr>
                <w:ilvl w:val="0"/>
                <w:numId w:val="6"/>
              </w:numPr>
              <w:shd w:val="clear" w:color="auto" w:fill="FFFFFF"/>
              <w:spacing w:before="166" w:beforeAutospacing="0" w:after="166" w:afterAutospacing="0"/>
              <w:ind w:left="314" w:hanging="284"/>
              <w:jc w:val="both"/>
              <w:rPr>
                <w:color w:val="000000" w:themeColor="text1"/>
              </w:rPr>
            </w:pPr>
            <w:r>
              <w:rPr>
                <w:color w:val="000000" w:themeColor="text1"/>
              </w:rPr>
              <w:t xml:space="preserve">Vīzija, misija un mērķi </w:t>
            </w:r>
          </w:p>
        </w:tc>
        <w:tc>
          <w:tcPr>
            <w:tcW w:w="6236" w:type="dxa"/>
          </w:tcPr>
          <w:p w14:paraId="2459452B" w14:textId="53A3540E" w:rsidR="007A0725" w:rsidRDefault="00D376A2" w:rsidP="003C04E6">
            <w:pPr>
              <w:jc w:val="both"/>
              <w:cnfStyle w:val="000000100000" w:firstRow="0" w:lastRow="0" w:firstColumn="0" w:lastColumn="0" w:oddVBand="0" w:evenVBand="0" w:oddHBand="1" w:evenHBand="0" w:firstRowFirstColumn="0" w:firstRowLastColumn="0" w:lastRowFirstColumn="0" w:lastRowLastColumn="0"/>
            </w:pPr>
            <w:r>
              <w:t xml:space="preserve">Organizācijas misijas, vīzijas un mērķu skaidrība komunicēšana organizācijā; </w:t>
            </w:r>
            <w:r w:rsidRPr="007A0725">
              <w:rPr>
                <w:color w:val="000000" w:themeColor="text1"/>
              </w:rPr>
              <w:t xml:space="preserve">to </w:t>
            </w:r>
            <w:r w:rsidR="003C04E6">
              <w:rPr>
                <w:color w:val="000000" w:themeColor="text1"/>
              </w:rPr>
              <w:t>saskanīgums</w:t>
            </w:r>
            <w:r w:rsidRPr="007A0725">
              <w:rPr>
                <w:color w:val="000000" w:themeColor="text1"/>
              </w:rPr>
              <w:t xml:space="preserve"> ar darbiniek</w:t>
            </w:r>
            <w:r w:rsidR="003C04E6">
              <w:rPr>
                <w:color w:val="000000" w:themeColor="text1"/>
              </w:rPr>
              <w:t>u</w:t>
            </w:r>
            <w:r w:rsidRPr="007A0725">
              <w:rPr>
                <w:color w:val="000000" w:themeColor="text1"/>
              </w:rPr>
              <w:t xml:space="preserve"> vērtībām</w:t>
            </w:r>
            <w:r>
              <w:rPr>
                <w:color w:val="000000" w:themeColor="text1"/>
              </w:rPr>
              <w:t>; tas, kādā mērā organizācija nodrošina to sasniegšanu</w:t>
            </w:r>
            <w:r w:rsidR="003C04E6">
              <w:rPr>
                <w:color w:val="000000" w:themeColor="text1"/>
              </w:rPr>
              <w:t>.</w:t>
            </w:r>
          </w:p>
        </w:tc>
      </w:tr>
      <w:tr w:rsidR="007A0725" w14:paraId="39917676" w14:textId="77777777" w:rsidTr="001478BA">
        <w:tc>
          <w:tcPr>
            <w:cnfStyle w:val="001000000000" w:firstRow="0" w:lastRow="0" w:firstColumn="1" w:lastColumn="0" w:oddVBand="0" w:evenVBand="0" w:oddHBand="0" w:evenHBand="0" w:firstRowFirstColumn="0" w:firstRowLastColumn="0" w:lastRowFirstColumn="0" w:lastRowLastColumn="0"/>
            <w:tcW w:w="2836" w:type="dxa"/>
          </w:tcPr>
          <w:p w14:paraId="35D97769" w14:textId="77777777" w:rsidR="007A0725" w:rsidRPr="007A0725" w:rsidRDefault="00837552" w:rsidP="0084312C">
            <w:pPr>
              <w:pStyle w:val="p"/>
              <w:numPr>
                <w:ilvl w:val="0"/>
                <w:numId w:val="6"/>
              </w:numPr>
              <w:shd w:val="clear" w:color="auto" w:fill="FFFFFF"/>
              <w:spacing w:before="166" w:beforeAutospacing="0" w:after="166" w:afterAutospacing="0"/>
              <w:ind w:left="314" w:hanging="284"/>
              <w:jc w:val="both"/>
              <w:rPr>
                <w:color w:val="000000" w:themeColor="text1"/>
              </w:rPr>
            </w:pPr>
            <w:r>
              <w:rPr>
                <w:color w:val="000000" w:themeColor="text1"/>
              </w:rPr>
              <w:t>D</w:t>
            </w:r>
            <w:r w:rsidR="007A0725" w:rsidRPr="007A0725">
              <w:rPr>
                <w:color w:val="000000" w:themeColor="text1"/>
              </w:rPr>
              <w:t>arba-dzīves līdzsvars</w:t>
            </w:r>
          </w:p>
        </w:tc>
        <w:tc>
          <w:tcPr>
            <w:tcW w:w="6236" w:type="dxa"/>
          </w:tcPr>
          <w:p w14:paraId="4E0625CB" w14:textId="6D16662F" w:rsidR="00A9564F" w:rsidRDefault="00837552" w:rsidP="0084312C">
            <w:pPr>
              <w:jc w:val="both"/>
              <w:cnfStyle w:val="000000000000" w:firstRow="0" w:lastRow="0" w:firstColumn="0" w:lastColumn="0" w:oddVBand="0" w:evenVBand="0" w:oddHBand="0" w:evenHBand="0" w:firstRowFirstColumn="0" w:firstRowLastColumn="0" w:lastRowFirstColumn="0" w:lastRowLastColumn="0"/>
            </w:pPr>
            <w:r>
              <w:t xml:space="preserve">Konflikta neesamība starp darba </w:t>
            </w:r>
            <w:r w:rsidR="00A9564F">
              <w:t>jomu un citām dzīves jomām (ģimenes, veselības, interešu, izglītības, atpūtas u.c.); vai un kādā mērā darba pienākumu izpilde traucē citām dzīves jomām un otrādi.</w:t>
            </w:r>
          </w:p>
        </w:tc>
      </w:tr>
      <w:tr w:rsidR="007A0725" w14:paraId="4EBA70AF"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37AB1A51" w14:textId="77777777" w:rsidR="007A0725" w:rsidRPr="007A0725" w:rsidRDefault="001B2873" w:rsidP="0084312C">
            <w:pPr>
              <w:pStyle w:val="p"/>
              <w:numPr>
                <w:ilvl w:val="0"/>
                <w:numId w:val="6"/>
              </w:numPr>
              <w:shd w:val="clear" w:color="auto" w:fill="FFFFFF"/>
              <w:spacing w:before="166" w:beforeAutospacing="0" w:after="166" w:afterAutospacing="0"/>
              <w:ind w:left="456" w:hanging="426"/>
              <w:jc w:val="both"/>
              <w:rPr>
                <w:color w:val="000000" w:themeColor="text1"/>
              </w:rPr>
            </w:pPr>
            <w:r>
              <w:rPr>
                <w:color w:val="000000" w:themeColor="text1"/>
              </w:rPr>
              <w:t>S</w:t>
            </w:r>
            <w:r w:rsidR="007A0725" w:rsidRPr="007A0725">
              <w:rPr>
                <w:color w:val="000000" w:themeColor="text1"/>
              </w:rPr>
              <w:t>pējināšana</w:t>
            </w:r>
          </w:p>
        </w:tc>
        <w:tc>
          <w:tcPr>
            <w:tcW w:w="6236" w:type="dxa"/>
          </w:tcPr>
          <w:p w14:paraId="0423F28A" w14:textId="77777777" w:rsidR="007A0725" w:rsidRDefault="007C5839" w:rsidP="0084312C">
            <w:pPr>
              <w:jc w:val="both"/>
              <w:cnfStyle w:val="000000100000" w:firstRow="0" w:lastRow="0" w:firstColumn="0" w:lastColumn="0" w:oddVBand="0" w:evenVBand="0" w:oddHBand="1" w:evenHBand="0" w:firstRowFirstColumn="0" w:firstRowLastColumn="0" w:lastRowFirstColumn="0" w:lastRowLastColumn="0"/>
            </w:pPr>
            <w:r>
              <w:t xml:space="preserve">Iespēju nodrošināšana darbiniekiem izmantot viņu resursus efektīvai problēmu risināšanai darbā, t.sk., pieņemot patstāvīgus lēmumus, </w:t>
            </w:r>
            <w:r w:rsidR="00D376A2">
              <w:t xml:space="preserve">izjūtot darba jēgpilnumu, </w:t>
            </w:r>
            <w:r>
              <w:t>jūtoties kompetentam, esot autonomam pieņemot lēmumus attiecībā uz to, kā veikt darba uzdevumus, kā</w:t>
            </w:r>
            <w:r w:rsidR="00C11092">
              <w:t xml:space="preserve"> arī esot inovatīvam un radošam.</w:t>
            </w:r>
          </w:p>
        </w:tc>
      </w:tr>
      <w:tr w:rsidR="007A0725" w14:paraId="7E43FD95" w14:textId="77777777" w:rsidTr="001478BA">
        <w:tc>
          <w:tcPr>
            <w:cnfStyle w:val="001000000000" w:firstRow="0" w:lastRow="0" w:firstColumn="1" w:lastColumn="0" w:oddVBand="0" w:evenVBand="0" w:oddHBand="0" w:evenHBand="0" w:firstRowFirstColumn="0" w:firstRowLastColumn="0" w:lastRowFirstColumn="0" w:lastRowLastColumn="0"/>
            <w:tcW w:w="2836" w:type="dxa"/>
          </w:tcPr>
          <w:p w14:paraId="28908BEC" w14:textId="77777777" w:rsidR="007A0725" w:rsidRPr="007A0725" w:rsidRDefault="002335DB" w:rsidP="0084312C">
            <w:pPr>
              <w:pStyle w:val="p"/>
              <w:numPr>
                <w:ilvl w:val="0"/>
                <w:numId w:val="6"/>
              </w:numPr>
              <w:shd w:val="clear" w:color="auto" w:fill="FFFFFF"/>
              <w:spacing w:before="166" w:beforeAutospacing="0" w:after="166" w:afterAutospacing="0"/>
              <w:ind w:left="172" w:hanging="142"/>
              <w:jc w:val="both"/>
              <w:rPr>
                <w:color w:val="000000" w:themeColor="text1"/>
              </w:rPr>
            </w:pPr>
            <w:r>
              <w:rPr>
                <w:color w:val="000000" w:themeColor="text1"/>
              </w:rPr>
              <w:t>P</w:t>
            </w:r>
            <w:r w:rsidR="007A0725" w:rsidRPr="007A0725">
              <w:rPr>
                <w:color w:val="000000" w:themeColor="text1"/>
              </w:rPr>
              <w:t>ersonālvadības prakses</w:t>
            </w:r>
          </w:p>
        </w:tc>
        <w:tc>
          <w:tcPr>
            <w:tcW w:w="6236" w:type="dxa"/>
          </w:tcPr>
          <w:p w14:paraId="3451F0D9" w14:textId="26F05B8B" w:rsidR="00C11092" w:rsidRDefault="00D376A2" w:rsidP="0084312C">
            <w:pPr>
              <w:jc w:val="both"/>
              <w:cnfStyle w:val="000000000000" w:firstRow="0" w:lastRow="0" w:firstColumn="0" w:lastColumn="0" w:oddVBand="0" w:evenVBand="0" w:oddHBand="0" w:evenHBand="0" w:firstRowFirstColumn="0" w:firstRowLastColumn="0" w:lastRowFirstColumn="0" w:lastRowLastColumn="0"/>
            </w:pPr>
            <w:r>
              <w:t>Darbinieku atlases kritēriju atbilstoša un taisnīga piemērošana</w:t>
            </w:r>
            <w:r w:rsidR="0044753F">
              <w:t>; citu personālvadības funkciju īstenošana</w:t>
            </w:r>
          </w:p>
        </w:tc>
      </w:tr>
      <w:tr w:rsidR="00C11092" w14:paraId="192EED7E"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C99BE2E" w14:textId="77777777" w:rsidR="00C11092" w:rsidRDefault="00C11092" w:rsidP="0084312C">
            <w:pPr>
              <w:pStyle w:val="p"/>
              <w:numPr>
                <w:ilvl w:val="0"/>
                <w:numId w:val="6"/>
              </w:numPr>
              <w:shd w:val="clear" w:color="auto" w:fill="FFFFFF"/>
              <w:spacing w:before="166" w:beforeAutospacing="0" w:after="166" w:afterAutospacing="0"/>
              <w:ind w:left="172" w:hanging="142"/>
              <w:jc w:val="both"/>
              <w:rPr>
                <w:color w:val="000000" w:themeColor="text1"/>
              </w:rPr>
            </w:pPr>
            <w:r>
              <w:rPr>
                <w:color w:val="000000" w:themeColor="text1"/>
              </w:rPr>
              <w:t>Cieņpilna darba vide</w:t>
            </w:r>
          </w:p>
        </w:tc>
        <w:tc>
          <w:tcPr>
            <w:tcW w:w="6236" w:type="dxa"/>
          </w:tcPr>
          <w:p w14:paraId="344C94ED" w14:textId="77777777" w:rsidR="00C11092" w:rsidRPr="00FA66CB" w:rsidRDefault="00FA66CB" w:rsidP="0084312C">
            <w:pPr>
              <w:jc w:val="both"/>
              <w:cnfStyle w:val="000000100000" w:firstRow="0" w:lastRow="0" w:firstColumn="0" w:lastColumn="0" w:oddVBand="0" w:evenVBand="0" w:oddHBand="1" w:evenHBand="0" w:firstRowFirstColumn="0" w:firstRowLastColumn="0" w:lastRowFirstColumn="0" w:lastRowLastColumn="0"/>
            </w:pPr>
            <w:r>
              <w:t xml:space="preserve">Cieņa pret darbiniekiem, novērtējot viņu ieguldījumu organizācijā, respektējot individuālās atšķirības uzskatos, vērtībās un darba lomās; darbinieki </w:t>
            </w:r>
            <w:r w:rsidRPr="00FA66CB">
              <w:t>netiek vainoti</w:t>
            </w:r>
            <w:r>
              <w:t xml:space="preserve">, kaunināti, atklāti kritizēti; tiek uzmanīgi sekots līdzi tam, lai </w:t>
            </w:r>
            <w:r w:rsidR="00ED74F0">
              <w:t>novērstu</w:t>
            </w:r>
            <w:r>
              <w:t xml:space="preserve"> </w:t>
            </w:r>
            <w:r w:rsidR="008B711A" w:rsidRPr="00FA66CB">
              <w:t xml:space="preserve">situācijas, kad </w:t>
            </w:r>
            <w:r>
              <w:t>no</w:t>
            </w:r>
            <w:r w:rsidR="008B711A" w:rsidRPr="00FA66CB">
              <w:t xml:space="preserve">tiek </w:t>
            </w:r>
            <w:r w:rsidRPr="00FA66CB">
              <w:t>mobing</w:t>
            </w:r>
            <w:r>
              <w:t>s</w:t>
            </w:r>
            <w:r w:rsidRPr="00FA66CB">
              <w:t xml:space="preserve"> un bosing</w:t>
            </w:r>
            <w:r>
              <w:t>s.</w:t>
            </w:r>
          </w:p>
        </w:tc>
      </w:tr>
      <w:tr w:rsidR="007A0725" w:rsidRPr="007A0725" w14:paraId="4186019C" w14:textId="77777777" w:rsidTr="001478BA">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F2F2F2" w:themeFill="background1" w:themeFillShade="F2"/>
          </w:tcPr>
          <w:p w14:paraId="70395C5F" w14:textId="1A3958EC" w:rsidR="007A0725" w:rsidRPr="007A0725" w:rsidRDefault="007A0725" w:rsidP="001478BA">
            <w:pPr>
              <w:spacing w:line="360" w:lineRule="auto"/>
              <w:jc w:val="center"/>
              <w:rPr>
                <w:b w:val="0"/>
                <w:bCs w:val="0"/>
              </w:rPr>
            </w:pPr>
            <w:r w:rsidRPr="007A0725">
              <w:rPr>
                <w:b w:val="0"/>
                <w:bCs w:val="0"/>
              </w:rPr>
              <w:lastRenderedPageBreak/>
              <w:t>KATEGORIJA “</w:t>
            </w:r>
            <w:r w:rsidR="00D751B3">
              <w:rPr>
                <w:b w:val="0"/>
                <w:bCs w:val="0"/>
              </w:rPr>
              <w:t>Vispārējā a</w:t>
            </w:r>
            <w:r w:rsidR="000B6768">
              <w:rPr>
                <w:b w:val="0"/>
                <w:bCs w:val="0"/>
              </w:rPr>
              <w:t>pmierinātība ar darbu</w:t>
            </w:r>
            <w:r w:rsidR="00D751B3">
              <w:rPr>
                <w:b w:val="0"/>
                <w:bCs w:val="0"/>
              </w:rPr>
              <w:t xml:space="preserve"> un tās</w:t>
            </w:r>
            <w:r w:rsidR="000B6768">
              <w:rPr>
                <w:b w:val="0"/>
                <w:bCs w:val="0"/>
              </w:rPr>
              <w:t xml:space="preserve"> indikatori</w:t>
            </w:r>
            <w:r w:rsidRPr="007A0725">
              <w:rPr>
                <w:b w:val="0"/>
                <w:bCs w:val="0"/>
              </w:rPr>
              <w:t>”</w:t>
            </w:r>
          </w:p>
        </w:tc>
      </w:tr>
      <w:tr w:rsidR="007B11D1" w14:paraId="5E0CAE53"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2FF35B8F" w14:textId="77777777" w:rsidR="007B11D1" w:rsidRDefault="007A0725" w:rsidP="0084312C">
            <w:pPr>
              <w:pStyle w:val="Sarakstarindkopa"/>
              <w:numPr>
                <w:ilvl w:val="0"/>
                <w:numId w:val="7"/>
              </w:numPr>
              <w:ind w:left="314" w:hanging="284"/>
              <w:jc w:val="both"/>
            </w:pPr>
            <w:r>
              <w:t>Vispārējā apmierinātība ar darbu</w:t>
            </w:r>
          </w:p>
        </w:tc>
        <w:tc>
          <w:tcPr>
            <w:tcW w:w="6236" w:type="dxa"/>
          </w:tcPr>
          <w:p w14:paraId="6D5FB91C" w14:textId="3F1746BC" w:rsidR="007B11D1" w:rsidRDefault="000B6768" w:rsidP="0084312C">
            <w:pPr>
              <w:jc w:val="both"/>
              <w:cnfStyle w:val="000000100000" w:firstRow="0" w:lastRow="0" w:firstColumn="0" w:lastColumn="0" w:oddVBand="0" w:evenVBand="0" w:oddHBand="1" w:evenHBand="0" w:firstRowFirstColumn="0" w:firstRowLastColumn="0" w:lastRowFirstColumn="0" w:lastRowLastColumn="0"/>
            </w:pPr>
            <w:r>
              <w:t>Vispārējs emocionāls un/vai kognitīvs novērtējums par savu darbu spektrā “nepatīk – patīk” vai “neapmierina – apmierina”</w:t>
            </w:r>
            <w:r w:rsidR="00467B36">
              <w:t>.</w:t>
            </w:r>
          </w:p>
        </w:tc>
      </w:tr>
      <w:tr w:rsidR="007A0725" w14:paraId="571702BD" w14:textId="77777777" w:rsidTr="001478BA">
        <w:tc>
          <w:tcPr>
            <w:cnfStyle w:val="001000000000" w:firstRow="0" w:lastRow="0" w:firstColumn="1" w:lastColumn="0" w:oddVBand="0" w:evenVBand="0" w:oddHBand="0" w:evenHBand="0" w:firstRowFirstColumn="0" w:firstRowLastColumn="0" w:lastRowFirstColumn="0" w:lastRowLastColumn="0"/>
            <w:tcW w:w="2836" w:type="dxa"/>
          </w:tcPr>
          <w:p w14:paraId="4BD6D4A3" w14:textId="77777777" w:rsidR="007A0725" w:rsidRDefault="007A0725" w:rsidP="0084312C">
            <w:pPr>
              <w:pStyle w:val="Sarakstarindkopa"/>
              <w:numPr>
                <w:ilvl w:val="0"/>
                <w:numId w:val="7"/>
              </w:numPr>
              <w:spacing w:line="360" w:lineRule="auto"/>
              <w:ind w:left="314" w:hanging="284"/>
              <w:jc w:val="both"/>
            </w:pPr>
            <w:r>
              <w:t>Lojalitāte</w:t>
            </w:r>
          </w:p>
        </w:tc>
        <w:tc>
          <w:tcPr>
            <w:tcW w:w="6236" w:type="dxa"/>
          </w:tcPr>
          <w:p w14:paraId="34D68D6A" w14:textId="3054544C" w:rsidR="007A0725" w:rsidRDefault="000B6768" w:rsidP="0084312C">
            <w:pPr>
              <w:jc w:val="both"/>
              <w:cnfStyle w:val="000000000000" w:firstRow="0" w:lastRow="0" w:firstColumn="0" w:lastColumn="0" w:oddVBand="0" w:evenVBand="0" w:oddHBand="0" w:evenHBand="0" w:firstRowFirstColumn="0" w:firstRowLastColumn="0" w:lastRowFirstColumn="0" w:lastRowLastColumn="0"/>
            </w:pPr>
            <w:r>
              <w:t>P</w:t>
            </w:r>
            <w:r w:rsidRPr="0053192C">
              <w:t>siholoģisk</w:t>
            </w:r>
            <w:r>
              <w:t>a</w:t>
            </w:r>
            <w:r w:rsidRPr="0053192C">
              <w:t xml:space="preserve"> saikne ar organizāciju, kas izpaužas kā </w:t>
            </w:r>
            <w:r>
              <w:t>emocionāla</w:t>
            </w:r>
            <w:r w:rsidRPr="0053192C">
              <w:t xml:space="preserve"> piesaiste organizācijai, </w:t>
            </w:r>
            <w:r>
              <w:t>tās</w:t>
            </w:r>
            <w:r w:rsidRPr="0053192C">
              <w:t xml:space="preserve"> vērtību un mērķu internalizācija, pūļu ieguldīšana organizācijas atbalst</w:t>
            </w:r>
            <w:r>
              <w:t>am un sekmīgai darbībai</w:t>
            </w:r>
            <w:r w:rsidR="00467B36">
              <w:t>.</w:t>
            </w:r>
            <w:r w:rsidR="0044753F">
              <w:t xml:space="preserve"> Nodomi turpināt darbu organizācijā.</w:t>
            </w:r>
          </w:p>
        </w:tc>
      </w:tr>
      <w:tr w:rsidR="007A0725" w14:paraId="45921F7D"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311913C" w14:textId="77777777" w:rsidR="007A0725" w:rsidRDefault="007A0725" w:rsidP="0084312C">
            <w:pPr>
              <w:pStyle w:val="Sarakstarindkopa"/>
              <w:numPr>
                <w:ilvl w:val="0"/>
                <w:numId w:val="7"/>
              </w:numPr>
              <w:spacing w:line="360" w:lineRule="auto"/>
              <w:ind w:left="314" w:hanging="284"/>
              <w:jc w:val="both"/>
            </w:pPr>
            <w:r>
              <w:t>Iesaiste</w:t>
            </w:r>
          </w:p>
        </w:tc>
        <w:tc>
          <w:tcPr>
            <w:tcW w:w="6236" w:type="dxa"/>
          </w:tcPr>
          <w:p w14:paraId="35A08388" w14:textId="79826B29" w:rsidR="007A0725" w:rsidRDefault="00104A5E" w:rsidP="0084312C">
            <w:pPr>
              <w:jc w:val="both"/>
              <w:cnfStyle w:val="000000100000" w:firstRow="0" w:lastRow="0" w:firstColumn="0" w:lastColumn="0" w:oddVBand="0" w:evenVBand="0" w:oddHBand="1" w:evenHBand="0" w:firstRowFirstColumn="0" w:firstRowLastColumn="0" w:lastRowFirstColumn="0" w:lastRowLastColumn="0"/>
            </w:pPr>
            <w:r>
              <w:t>P</w:t>
            </w:r>
            <w:r w:rsidRPr="0053192C">
              <w:t>siholoģisk</w:t>
            </w:r>
            <w:r>
              <w:t>ā</w:t>
            </w:r>
            <w:r w:rsidRPr="0053192C">
              <w:t xml:space="preserve"> klātesamīb</w:t>
            </w:r>
            <w:r>
              <w:t>a</w:t>
            </w:r>
            <w:r w:rsidRPr="0053192C">
              <w:t xml:space="preserve"> darbā</w:t>
            </w:r>
            <w:r>
              <w:t>; p</w:t>
            </w:r>
            <w:r w:rsidRPr="0053192C">
              <w:t>akāp</w:t>
            </w:r>
            <w:r>
              <w:t>e</w:t>
            </w:r>
            <w:r w:rsidRPr="0053192C">
              <w:t xml:space="preserve">, kādā </w:t>
            </w:r>
            <w:r>
              <w:t>darbinieks iegulda darbā pūles un enerģiju, ir entuziastisks, kā arī dziļi iesaistījies darbā; p</w:t>
            </w:r>
            <w:r w:rsidRPr="0053192C">
              <w:t xml:space="preserve">retstats iesaistei ir </w:t>
            </w:r>
            <w:r>
              <w:t>mehāniska</w:t>
            </w:r>
            <w:r w:rsidRPr="0053192C">
              <w:t xml:space="preserve"> darba</w:t>
            </w:r>
            <w:r>
              <w:t xml:space="preserve"> uzdevumu veikšana un atsvešinātība no </w:t>
            </w:r>
            <w:r w:rsidRPr="0053192C">
              <w:t>organizācijas un pārējiem darbiniekiem</w:t>
            </w:r>
            <w:r w:rsidR="00467B36">
              <w:t>.</w:t>
            </w:r>
          </w:p>
        </w:tc>
      </w:tr>
      <w:tr w:rsidR="007A0725" w14:paraId="2B7EAF67" w14:textId="77777777" w:rsidTr="001478BA">
        <w:tc>
          <w:tcPr>
            <w:cnfStyle w:val="001000000000" w:firstRow="0" w:lastRow="0" w:firstColumn="1" w:lastColumn="0" w:oddVBand="0" w:evenVBand="0" w:oddHBand="0" w:evenHBand="0" w:firstRowFirstColumn="0" w:firstRowLastColumn="0" w:lastRowFirstColumn="0" w:lastRowLastColumn="0"/>
            <w:tcW w:w="2836" w:type="dxa"/>
          </w:tcPr>
          <w:p w14:paraId="34A86EAD" w14:textId="77777777" w:rsidR="007A0725" w:rsidRDefault="007A0725" w:rsidP="0084312C">
            <w:pPr>
              <w:pStyle w:val="Sarakstarindkopa"/>
              <w:numPr>
                <w:ilvl w:val="0"/>
                <w:numId w:val="7"/>
              </w:numPr>
              <w:spacing w:line="360" w:lineRule="auto"/>
              <w:ind w:left="314" w:hanging="284"/>
              <w:jc w:val="both"/>
            </w:pPr>
            <w:r>
              <w:t xml:space="preserve">Darbinieku mainība </w:t>
            </w:r>
          </w:p>
        </w:tc>
        <w:tc>
          <w:tcPr>
            <w:tcW w:w="6236" w:type="dxa"/>
          </w:tcPr>
          <w:p w14:paraId="67A5F294" w14:textId="30808FA2" w:rsidR="007A0725" w:rsidRDefault="00321BF5" w:rsidP="003C04E6">
            <w:pPr>
              <w:jc w:val="both"/>
              <w:cnfStyle w:val="000000000000" w:firstRow="0" w:lastRow="0" w:firstColumn="0" w:lastColumn="0" w:oddVBand="0" w:evenVBand="0" w:oddHBand="0" w:evenHBand="0" w:firstRowFirstColumn="0" w:firstRowLastColumn="0" w:lastRowFirstColumn="0" w:lastRowLastColumn="0"/>
            </w:pPr>
            <w:r>
              <w:t>Darbu pametušo darbinieku īpatsvars kopējā darbinieku skait</w:t>
            </w:r>
            <w:r w:rsidR="003C04E6">
              <w:t>ā</w:t>
            </w:r>
            <w:r>
              <w:t xml:space="preserve"> gada griezumā.</w:t>
            </w:r>
          </w:p>
        </w:tc>
      </w:tr>
    </w:tbl>
    <w:p w14:paraId="16287F21" w14:textId="77777777" w:rsidR="002A1AC9" w:rsidRDefault="002A1AC9" w:rsidP="0084312C">
      <w:pPr>
        <w:spacing w:line="360" w:lineRule="auto"/>
        <w:jc w:val="both"/>
      </w:pPr>
    </w:p>
    <w:p w14:paraId="11AB00DC" w14:textId="772C3259" w:rsidR="009F2A58" w:rsidRPr="003C04E6" w:rsidRDefault="009F2A58" w:rsidP="003C04E6">
      <w:pPr>
        <w:pStyle w:val="Virsraksts2"/>
        <w:numPr>
          <w:ilvl w:val="1"/>
          <w:numId w:val="18"/>
        </w:numPr>
        <w:jc w:val="center"/>
        <w:rPr>
          <w:rFonts w:ascii="Times New Roman" w:hAnsi="Times New Roman" w:cs="Times New Roman"/>
          <w:color w:val="0070C0"/>
        </w:rPr>
      </w:pPr>
      <w:bookmarkStart w:id="9" w:name="_Toc47106678"/>
      <w:r w:rsidRPr="003C04E6">
        <w:rPr>
          <w:rFonts w:ascii="Times New Roman" w:hAnsi="Times New Roman" w:cs="Times New Roman"/>
          <w:color w:val="0070C0"/>
        </w:rPr>
        <w:t>Procedūra</w:t>
      </w:r>
      <w:bookmarkEnd w:id="9"/>
    </w:p>
    <w:p w14:paraId="7A26909F" w14:textId="77777777" w:rsidR="00765AA8" w:rsidRDefault="00765AA8" w:rsidP="0084312C">
      <w:pPr>
        <w:spacing w:after="160" w:line="360" w:lineRule="auto"/>
        <w:ind w:firstLine="360"/>
        <w:jc w:val="both"/>
      </w:pPr>
    </w:p>
    <w:p w14:paraId="06B6925F" w14:textId="5CAD29B9" w:rsidR="00D751B3" w:rsidRDefault="007E5092" w:rsidP="0084312C">
      <w:pPr>
        <w:spacing w:after="160" w:line="360" w:lineRule="auto"/>
        <w:ind w:firstLine="360"/>
        <w:jc w:val="both"/>
      </w:pPr>
      <w:r>
        <w:t>Ietvara metodes kombinētās pieejas procedūra ietvēra</w:t>
      </w:r>
      <w:r w:rsidR="00D751B3">
        <w:t xml:space="preserve"> šādus soļus</w:t>
      </w:r>
      <w:r>
        <w:t xml:space="preserve">: </w:t>
      </w:r>
    </w:p>
    <w:p w14:paraId="25D8D24A" w14:textId="77777777" w:rsidR="007E5092" w:rsidRDefault="007E5092" w:rsidP="0084312C">
      <w:pPr>
        <w:spacing w:after="160" w:line="360" w:lineRule="auto"/>
        <w:ind w:firstLine="360"/>
        <w:jc w:val="both"/>
      </w:pPr>
      <w:r>
        <w:t xml:space="preserve">1) indeksēšanu jeb kodēšanu (kodu lietošanu attiecībā uz </w:t>
      </w:r>
      <w:r w:rsidR="00D751B3">
        <w:t xml:space="preserve">analizējamo </w:t>
      </w:r>
      <w:r>
        <w:t xml:space="preserve">pētījumu rezultātiem vai citiem datiem saskaņā ar iepriekš izstrādāto analītisko matricu); 2) avotu analīzes gaitā identificētu jaunu kodu un/vai kategoriju izveidi un pievienošanu analītiskajam ietvaram; 3) tabulēšanu – kodēto datu ievietošanu ietvara analīzes matricā; 4) analītisko piezīmju veidošanu par informāciju, kas indeksēta saskaņā ar analītiskā ietvara kodiem; 5) datos izgaismojušos tēmu un apakštēmu formulēšanu un interpretāciju kā datu analīzes galīgo rezultātu. </w:t>
      </w:r>
    </w:p>
    <w:p w14:paraId="30CA5964" w14:textId="70103700" w:rsidR="002E6D7A" w:rsidRDefault="001E0F96" w:rsidP="00811CF4">
      <w:pPr>
        <w:spacing w:line="360" w:lineRule="auto"/>
        <w:ind w:firstLine="360"/>
        <w:jc w:val="both"/>
      </w:pPr>
      <w:r>
        <w:t xml:space="preserve">Pētījuma izlasē ietvertie avoti tika analizēti saskaņā ar iepriekš izveidoto analītisko </w:t>
      </w:r>
      <w:r w:rsidR="000463A5">
        <w:t>ietvaru</w:t>
      </w:r>
      <w:r>
        <w:t xml:space="preserve"> secībā, kas izrietēja no </w:t>
      </w:r>
      <w:r w:rsidR="00D85A7E">
        <w:t xml:space="preserve">pētījumam vai </w:t>
      </w:r>
      <w:r>
        <w:t>avotam piešķirtā numura</w:t>
      </w:r>
      <w:r w:rsidR="007E5092">
        <w:t xml:space="preserve"> (skat. 1.tabulu)</w:t>
      </w:r>
      <w:r>
        <w:t xml:space="preserve">. Pēc analizējamā materiāla kodēšanas dati tika </w:t>
      </w:r>
      <w:r w:rsidR="008B711A">
        <w:t xml:space="preserve">tabulēti jeb </w:t>
      </w:r>
      <w:r>
        <w:t>ievietoti i</w:t>
      </w:r>
      <w:r w:rsidR="00D85A7E">
        <w:t>etvara analīzes matricā, n</w:t>
      </w:r>
      <w:r>
        <w:t>orādot informāciju</w:t>
      </w:r>
      <w:r w:rsidR="0044753F">
        <w:t>, kas attiecināma uz doto kodu. Izlasē ietverto p</w:t>
      </w:r>
      <w:r w:rsidR="00E5362F">
        <w:t>ētījum</w:t>
      </w:r>
      <w:r w:rsidR="0044753F">
        <w:t>u rezultātu un</w:t>
      </w:r>
      <w:r w:rsidR="00E5362F">
        <w:t xml:space="preserve"> cit</w:t>
      </w:r>
      <w:r w:rsidR="0044753F">
        <w:t>os</w:t>
      </w:r>
      <w:r w:rsidR="00E5362F">
        <w:t xml:space="preserve"> avot</w:t>
      </w:r>
      <w:r w:rsidR="0044753F">
        <w:t>os</w:t>
      </w:r>
      <w:r w:rsidR="00E5362F">
        <w:t xml:space="preserve"> ietvertās informācijas kodēšanu un ievietošanu analītiskajā matricā veica viens no pētniekiem. Gadījumos, kad analizējamajā materiālā tika identificētas būtiskas satura vienības, kas neietilpa esošo kodu saturā, tika lietota konsensusa metode, </w:t>
      </w:r>
      <w:r w:rsidR="00912CB9">
        <w:t xml:space="preserve">abiem pētniekiem </w:t>
      </w:r>
      <w:r w:rsidR="00765AA8">
        <w:t xml:space="preserve">diskutējot un </w:t>
      </w:r>
      <w:r w:rsidR="00E5362F">
        <w:t xml:space="preserve">vienojoties par to, vai identificētā informācija vispār ir kodējama </w:t>
      </w:r>
      <w:r w:rsidR="00912CB9">
        <w:t xml:space="preserve">pētījuma </w:t>
      </w:r>
      <w:r w:rsidR="009E30F3">
        <w:t xml:space="preserve">mērķa un pētījuma </w:t>
      </w:r>
      <w:r w:rsidR="00912CB9">
        <w:t xml:space="preserve">jautājumu kontekstā </w:t>
      </w:r>
      <w:r w:rsidR="00E5362F">
        <w:t>un kāds ir vis</w:t>
      </w:r>
      <w:r w:rsidR="009E30F3">
        <w:t>atbilstošākais</w:t>
      </w:r>
      <w:r w:rsidR="00E5362F">
        <w:t xml:space="preserve"> koda nosaukums un </w:t>
      </w:r>
      <w:r w:rsidR="009E30F3">
        <w:t>satur</w:t>
      </w:r>
      <w:r w:rsidR="00E5362F">
        <w:t xml:space="preserve">s. </w:t>
      </w:r>
      <w:r w:rsidR="009E30F3">
        <w:t xml:space="preserve">Analīzes gaitā tika formulēti jauni kodi un kategorijas, t.sk., jauns kods “Stresa pārvaldīšanas stratēģijas” indivīda līmeņa faktoru kategorijā, </w:t>
      </w:r>
      <w:r w:rsidR="00FE6E2D">
        <w:t xml:space="preserve">precizēts kods “Personības iezīmes un vērtības”, pievienojot tam vērtību aspektu, formulēts </w:t>
      </w:r>
      <w:r w:rsidR="00811CF4">
        <w:t xml:space="preserve">jauns kods “Ar darba </w:t>
      </w:r>
      <w:r w:rsidR="002E6D7A">
        <w:t>saturu</w:t>
      </w:r>
      <w:r w:rsidR="00811CF4">
        <w:t xml:space="preserve"> saistītais stress” darba kā tāda </w:t>
      </w:r>
      <w:r w:rsidR="003C04E6">
        <w:t xml:space="preserve">raksturojumu </w:t>
      </w:r>
      <w:r w:rsidR="00811CF4">
        <w:lastRenderedPageBreak/>
        <w:t>kategorijā</w:t>
      </w:r>
      <w:r w:rsidR="00811CF4" w:rsidRPr="002E6D7A">
        <w:t xml:space="preserve">, </w:t>
      </w:r>
      <w:r w:rsidR="009E30F3" w:rsidRPr="002E6D7A">
        <w:t>un jauna kategorija “Darbinieku lab</w:t>
      </w:r>
      <w:r w:rsidR="002E6D7A">
        <w:t>būtīb</w:t>
      </w:r>
      <w:r w:rsidR="009E30F3" w:rsidRPr="002E6D7A">
        <w:t>a” ar kod</w:t>
      </w:r>
      <w:r w:rsidR="002E6D7A" w:rsidRPr="002E6D7A">
        <w:t>iem</w:t>
      </w:r>
      <w:r w:rsidR="009E30F3" w:rsidRPr="002E6D7A">
        <w:t xml:space="preserve"> “Izdegšana”</w:t>
      </w:r>
      <w:r w:rsidR="002E6D7A">
        <w:t xml:space="preserve"> un “Darba – dzīves līdzsvars”</w:t>
      </w:r>
      <w:r w:rsidR="00811CF4">
        <w:t xml:space="preserve"> </w:t>
      </w:r>
      <w:r w:rsidR="00A9564F">
        <w:t xml:space="preserve">(šis kods/faktors sākotnēji bija ierindots organizācijas līmeņa faktoru klāstā ) </w:t>
      </w:r>
      <w:r w:rsidR="00811CF4">
        <w:t>(skat.3.</w:t>
      </w:r>
      <w:r w:rsidR="002E6D7A">
        <w:t xml:space="preserve"> </w:t>
      </w:r>
      <w:r w:rsidR="00811CF4">
        <w:t>tabulu).</w:t>
      </w:r>
    </w:p>
    <w:p w14:paraId="3642F985" w14:textId="4B6F95A8" w:rsidR="008B711A" w:rsidRPr="002E6D7A" w:rsidRDefault="002E6D7A" w:rsidP="00811CF4">
      <w:pPr>
        <w:spacing w:line="360" w:lineRule="auto"/>
        <w:ind w:firstLine="360"/>
        <w:jc w:val="both"/>
        <w:rPr>
          <w:b/>
          <w:i/>
        </w:rPr>
      </w:pPr>
      <w:r w:rsidRPr="002E6D7A">
        <w:rPr>
          <w:b/>
          <w:i/>
        </w:rPr>
        <w:t>3.</w:t>
      </w:r>
      <w:r w:rsidR="00811CF4">
        <w:t xml:space="preserve"> </w:t>
      </w:r>
      <w:r w:rsidR="008B711A" w:rsidRPr="008B711A">
        <w:rPr>
          <w:b/>
          <w:i/>
        </w:rPr>
        <w:t>tabula.</w:t>
      </w:r>
      <w:r w:rsidR="008B711A" w:rsidRPr="008B711A">
        <w:rPr>
          <w:b/>
        </w:rPr>
        <w:t xml:space="preserve"> </w:t>
      </w:r>
      <w:r w:rsidR="000D1FDD">
        <w:rPr>
          <w:b/>
          <w:i/>
        </w:rPr>
        <w:t>A</w:t>
      </w:r>
      <w:r w:rsidR="008B711A" w:rsidRPr="002E6D7A">
        <w:rPr>
          <w:b/>
          <w:i/>
        </w:rPr>
        <w:t xml:space="preserve">nalīzes gaitā </w:t>
      </w:r>
      <w:r w:rsidR="00AB726C">
        <w:rPr>
          <w:b/>
          <w:i/>
        </w:rPr>
        <w:t xml:space="preserve">precizētie vai </w:t>
      </w:r>
      <w:r w:rsidR="008B711A" w:rsidRPr="002E6D7A">
        <w:rPr>
          <w:b/>
          <w:i/>
        </w:rPr>
        <w:t xml:space="preserve">identificētie </w:t>
      </w:r>
      <w:r>
        <w:rPr>
          <w:b/>
          <w:i/>
        </w:rPr>
        <w:t>papildu</w:t>
      </w:r>
      <w:r w:rsidR="008B711A" w:rsidRPr="002E6D7A">
        <w:rPr>
          <w:b/>
          <w:i/>
        </w:rPr>
        <w:t xml:space="preserve"> kodi un kategorijas</w:t>
      </w:r>
    </w:p>
    <w:tbl>
      <w:tblPr>
        <w:tblStyle w:val="Vienkratabula2"/>
        <w:tblW w:w="9072" w:type="dxa"/>
        <w:tblLayout w:type="fixed"/>
        <w:tblLook w:val="04A0" w:firstRow="1" w:lastRow="0" w:firstColumn="1" w:lastColumn="0" w:noHBand="0" w:noVBand="1"/>
      </w:tblPr>
      <w:tblGrid>
        <w:gridCol w:w="2836"/>
        <w:gridCol w:w="6236"/>
      </w:tblGrid>
      <w:tr w:rsidR="004F41A2" w:rsidRPr="00A33EF6" w14:paraId="10C752C1" w14:textId="77777777" w:rsidTr="001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D64E876" w14:textId="48FFC274" w:rsidR="004F41A2" w:rsidRPr="00A33EF6" w:rsidRDefault="004F41A2" w:rsidP="004F41A2">
            <w:pPr>
              <w:spacing w:line="360" w:lineRule="auto"/>
              <w:jc w:val="center"/>
              <w:rPr>
                <w:b w:val="0"/>
              </w:rPr>
            </w:pPr>
            <w:r w:rsidRPr="0044753F">
              <w:t>K</w:t>
            </w:r>
            <w:r>
              <w:t>oda nosaukums</w:t>
            </w:r>
          </w:p>
        </w:tc>
        <w:tc>
          <w:tcPr>
            <w:tcW w:w="6236" w:type="dxa"/>
          </w:tcPr>
          <w:p w14:paraId="4F63A391" w14:textId="520D7A76" w:rsidR="004F41A2" w:rsidRPr="00A33EF6" w:rsidRDefault="004F41A2" w:rsidP="004F41A2">
            <w:pPr>
              <w:spacing w:line="360" w:lineRule="auto"/>
              <w:jc w:val="center"/>
              <w:cnfStyle w:val="100000000000" w:firstRow="1" w:lastRow="0" w:firstColumn="0" w:lastColumn="0" w:oddVBand="0" w:evenVBand="0" w:oddHBand="0" w:evenHBand="0" w:firstRowFirstColumn="0" w:firstRowLastColumn="0" w:lastRowFirstColumn="0" w:lastRowLastColumn="0"/>
              <w:rPr>
                <w:b w:val="0"/>
              </w:rPr>
            </w:pPr>
            <w:r>
              <w:t>Koda satura r</w:t>
            </w:r>
            <w:r w:rsidRPr="0044753F">
              <w:t>aksturojums</w:t>
            </w:r>
          </w:p>
        </w:tc>
      </w:tr>
      <w:tr w:rsidR="008B711A" w:rsidRPr="00765AA8" w14:paraId="236FCED9"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F2F2F2" w:themeFill="background1" w:themeFillShade="F2"/>
          </w:tcPr>
          <w:p w14:paraId="012BBC2D" w14:textId="77777777" w:rsidR="008B711A" w:rsidRPr="00765AA8" w:rsidRDefault="008B711A" w:rsidP="00765AA8">
            <w:pPr>
              <w:spacing w:line="360" w:lineRule="auto"/>
              <w:jc w:val="center"/>
              <w:rPr>
                <w:b w:val="0"/>
                <w:bCs w:val="0"/>
              </w:rPr>
            </w:pPr>
            <w:r w:rsidRPr="00765AA8">
              <w:rPr>
                <w:b w:val="0"/>
                <w:bCs w:val="0"/>
              </w:rPr>
              <w:t>KATEGORIJA “Indivīda līmeņa faktori”</w:t>
            </w:r>
          </w:p>
        </w:tc>
      </w:tr>
      <w:tr w:rsidR="00AB726C" w14:paraId="3DA90904" w14:textId="77777777" w:rsidTr="001478BA">
        <w:tc>
          <w:tcPr>
            <w:cnfStyle w:val="001000000000" w:firstRow="0" w:lastRow="0" w:firstColumn="1" w:lastColumn="0" w:oddVBand="0" w:evenVBand="0" w:oddHBand="0" w:evenHBand="0" w:firstRowFirstColumn="0" w:firstRowLastColumn="0" w:lastRowFirstColumn="0" w:lastRowLastColumn="0"/>
            <w:tcW w:w="2836" w:type="dxa"/>
          </w:tcPr>
          <w:p w14:paraId="6B0856E0" w14:textId="28C67F69" w:rsidR="00AB726C" w:rsidRDefault="00AB726C" w:rsidP="0046624D">
            <w:pPr>
              <w:pStyle w:val="Sarakstarindkopa"/>
              <w:numPr>
                <w:ilvl w:val="0"/>
                <w:numId w:val="11"/>
              </w:numPr>
              <w:autoSpaceDE w:val="0"/>
              <w:autoSpaceDN w:val="0"/>
              <w:adjustRightInd w:val="0"/>
              <w:rPr>
                <w:color w:val="000000" w:themeColor="text1"/>
              </w:rPr>
            </w:pPr>
            <w:r>
              <w:rPr>
                <w:color w:val="000000" w:themeColor="text1"/>
              </w:rPr>
              <w:t xml:space="preserve">Personības iezīmes </w:t>
            </w:r>
            <w:r w:rsidRPr="00FE6E2D">
              <w:rPr>
                <w:color w:val="000000" w:themeColor="text1"/>
                <w:u w:val="single"/>
              </w:rPr>
              <w:t>un vērtības</w:t>
            </w:r>
          </w:p>
        </w:tc>
        <w:tc>
          <w:tcPr>
            <w:tcW w:w="6236" w:type="dxa"/>
          </w:tcPr>
          <w:p w14:paraId="39F9C28A" w14:textId="04D9985E" w:rsidR="00AB726C" w:rsidRDefault="00AB726C" w:rsidP="000D1FDD">
            <w:pPr>
              <w:cnfStyle w:val="000000000000" w:firstRow="0" w:lastRow="0" w:firstColumn="0" w:lastColumn="0" w:oddVBand="0" w:evenVBand="0" w:oddHBand="0" w:evenHBand="0" w:firstRowFirstColumn="0" w:firstRowLastColumn="0" w:lastRowFirstColumn="0" w:lastRowLastColumn="0"/>
            </w:pPr>
            <w:r>
              <w:t xml:space="preserve">…. </w:t>
            </w:r>
            <w:r w:rsidR="00FE6E2D">
              <w:t xml:space="preserve">Vērtības ir dziļi iesakņojušies, abstrakti kritēriji, kas </w:t>
            </w:r>
            <w:r w:rsidR="000D1FDD">
              <w:t>nosaka</w:t>
            </w:r>
            <w:r w:rsidR="00FE6E2D">
              <w:t>, izskaidro vai pamato cilvēka</w:t>
            </w:r>
            <w:r w:rsidR="000D1FDD">
              <w:t xml:space="preserve"> attieksmes, izvēles </w:t>
            </w:r>
            <w:r w:rsidR="00FE6E2D">
              <w:t>un rīcību, kā arī kalpo kā kritēriji lēmumu pieņemšanai situācijās, kad pastāv ierobežojumi.</w:t>
            </w:r>
          </w:p>
        </w:tc>
      </w:tr>
      <w:tr w:rsidR="008B711A" w14:paraId="2CCC4B2B"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AC1D07C" w14:textId="77777777" w:rsidR="008B711A" w:rsidRPr="008B711A" w:rsidRDefault="008B711A" w:rsidP="0046624D">
            <w:pPr>
              <w:pStyle w:val="Sarakstarindkopa"/>
              <w:numPr>
                <w:ilvl w:val="0"/>
                <w:numId w:val="11"/>
              </w:numPr>
              <w:autoSpaceDE w:val="0"/>
              <w:autoSpaceDN w:val="0"/>
              <w:adjustRightInd w:val="0"/>
              <w:rPr>
                <w:color w:val="000000" w:themeColor="text1"/>
              </w:rPr>
            </w:pPr>
            <w:r>
              <w:rPr>
                <w:color w:val="000000" w:themeColor="text1"/>
              </w:rPr>
              <w:t>Stresa pārva</w:t>
            </w:r>
            <w:r w:rsidR="0057356C">
              <w:rPr>
                <w:color w:val="000000" w:themeColor="text1"/>
              </w:rPr>
              <w:t xml:space="preserve">ldīšanas </w:t>
            </w:r>
            <w:r>
              <w:rPr>
                <w:color w:val="000000" w:themeColor="text1"/>
              </w:rPr>
              <w:t>stratēģijas</w:t>
            </w:r>
          </w:p>
        </w:tc>
        <w:tc>
          <w:tcPr>
            <w:tcW w:w="6236" w:type="dxa"/>
          </w:tcPr>
          <w:p w14:paraId="2CDA1617" w14:textId="77777777" w:rsidR="008B711A" w:rsidRPr="00A0737C" w:rsidRDefault="00FA71D8" w:rsidP="00FA71D8">
            <w:pPr>
              <w:jc w:val="both"/>
              <w:cnfStyle w:val="000000100000" w:firstRow="0" w:lastRow="0" w:firstColumn="0" w:lastColumn="0" w:oddVBand="0" w:evenVBand="0" w:oddHBand="1" w:evenHBand="0" w:firstRowFirstColumn="0" w:firstRowLastColumn="0" w:lastRowFirstColumn="0" w:lastRowLastColumn="0"/>
              <w:rPr>
                <w:color w:val="000000" w:themeColor="text1"/>
                <w:highlight w:val="yellow"/>
              </w:rPr>
            </w:pPr>
            <w:r>
              <w:t>A</w:t>
            </w:r>
            <w:r w:rsidR="00A0737C">
              <w:t>tbildes reakcija uz stresu un nelabvēlīgu notikumu</w:t>
            </w:r>
            <w:r>
              <w:t xml:space="preserve">; </w:t>
            </w:r>
            <w:r w:rsidR="00A0737C">
              <w:t>pastāvīgi mainīgi kognitīvi un uzvedības centieni tikt galā ar noteiktām ārējām vai iekšējām prasībām, ko indivīds uztver kā apgrūt</w:t>
            </w:r>
            <w:r>
              <w:t>inājumu vai resursu iztukšošanu.</w:t>
            </w:r>
          </w:p>
        </w:tc>
      </w:tr>
      <w:tr w:rsidR="0044753F" w14:paraId="2C867592" w14:textId="77777777" w:rsidTr="001478BA">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F2F2F2" w:themeFill="background1" w:themeFillShade="F2"/>
          </w:tcPr>
          <w:p w14:paraId="29C959CA" w14:textId="056DF9EF" w:rsidR="0044753F" w:rsidRDefault="0044753F" w:rsidP="00765AA8">
            <w:pPr>
              <w:jc w:val="center"/>
              <w:rPr>
                <w:b w:val="0"/>
                <w:bCs w:val="0"/>
              </w:rPr>
            </w:pPr>
            <w:r>
              <w:rPr>
                <w:b w:val="0"/>
                <w:bCs w:val="0"/>
              </w:rPr>
              <w:t>KATEGORIJA “Darba kā tāda faktori”</w:t>
            </w:r>
          </w:p>
        </w:tc>
      </w:tr>
      <w:tr w:rsidR="008B711A" w14:paraId="64317A7C"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tbl>
            <w:tblPr>
              <w:tblStyle w:val="Vienkratabula2"/>
              <w:tblW w:w="8506" w:type="dxa"/>
              <w:tblLayout w:type="fixed"/>
              <w:tblLook w:val="04A0" w:firstRow="1" w:lastRow="0" w:firstColumn="1" w:lastColumn="0" w:noHBand="0" w:noVBand="1"/>
            </w:tblPr>
            <w:tblGrid>
              <w:gridCol w:w="2836"/>
              <w:gridCol w:w="5670"/>
            </w:tblGrid>
            <w:tr w:rsidR="0044753F" w14:paraId="27DF0DB5" w14:textId="77777777" w:rsidTr="00547C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7417938" w14:textId="0A74AB2A" w:rsidR="0044753F" w:rsidRPr="003709CB" w:rsidRDefault="0044753F" w:rsidP="002E6D7A">
                  <w:pPr>
                    <w:pStyle w:val="Sarakstarindkopa"/>
                    <w:numPr>
                      <w:ilvl w:val="0"/>
                      <w:numId w:val="21"/>
                    </w:numPr>
                    <w:autoSpaceDE w:val="0"/>
                    <w:autoSpaceDN w:val="0"/>
                    <w:adjustRightInd w:val="0"/>
                    <w:rPr>
                      <w:rFonts w:ascii="Times-Roman" w:eastAsiaTheme="minorHAnsi" w:hAnsi="Times-Roman" w:cs="Times-Roman"/>
                      <w:color w:val="000000" w:themeColor="text1"/>
                    </w:rPr>
                  </w:pPr>
                  <w:r>
                    <w:rPr>
                      <w:rFonts w:ascii="Times-Roman" w:eastAsiaTheme="minorHAnsi" w:hAnsi="Times-Roman" w:cs="Times-Roman"/>
                      <w:color w:val="000000" w:themeColor="text1"/>
                    </w:rPr>
                    <w:t>A</w:t>
                  </w:r>
                  <w:r w:rsidRPr="003709CB">
                    <w:rPr>
                      <w:rFonts w:ascii="Times-Roman" w:eastAsiaTheme="minorHAnsi" w:hAnsi="Times-Roman" w:cs="Times-Roman"/>
                      <w:color w:val="000000" w:themeColor="text1"/>
                    </w:rPr>
                    <w:t xml:space="preserve">r darba </w:t>
                  </w:r>
                  <w:r w:rsidR="002E6D7A">
                    <w:rPr>
                      <w:rFonts w:ascii="Times-Roman" w:eastAsiaTheme="minorHAnsi" w:hAnsi="Times-Roman" w:cs="Times-Roman"/>
                      <w:color w:val="000000" w:themeColor="text1"/>
                    </w:rPr>
                    <w:t>saturu</w:t>
                  </w:r>
                  <w:r w:rsidRPr="003709CB">
                    <w:rPr>
                      <w:rFonts w:ascii="Times-Roman" w:eastAsiaTheme="minorHAnsi" w:hAnsi="Times-Roman" w:cs="Times-Roman"/>
                      <w:color w:val="000000" w:themeColor="text1"/>
                    </w:rPr>
                    <w:t xml:space="preserve"> saistītais stress</w:t>
                  </w:r>
                </w:p>
              </w:tc>
              <w:tc>
                <w:tcPr>
                  <w:tcW w:w="5670" w:type="dxa"/>
                </w:tcPr>
                <w:p w14:paraId="35D42D6A" w14:textId="4D865020" w:rsidR="0044753F" w:rsidRPr="0044753F" w:rsidRDefault="0044753F" w:rsidP="003C04E6">
                  <w:pPr>
                    <w:jc w:val="both"/>
                    <w:cnfStyle w:val="100000000000" w:firstRow="1" w:lastRow="0" w:firstColumn="0" w:lastColumn="0" w:oddVBand="0" w:evenVBand="0" w:oddHBand="0" w:evenHBand="0" w:firstRowFirstColumn="0" w:firstRowLastColumn="0" w:lastRowFirstColumn="0" w:lastRowLastColumn="0"/>
                    <w:rPr>
                      <w:b w:val="0"/>
                      <w:color w:val="000000" w:themeColor="text1"/>
                    </w:rPr>
                  </w:pPr>
                  <w:r w:rsidRPr="0044753F">
                    <w:rPr>
                      <w:b w:val="0"/>
                      <w:color w:val="000000" w:themeColor="text1"/>
                    </w:rPr>
                    <w:t>Potenciālā un piedzīvotā stresa līmenis un stresoru daudzums un intensitāte, kas tiešā veidā izriet no darba satura (nevis organizācijas konteksta).</w:t>
                  </w:r>
                </w:p>
              </w:tc>
            </w:tr>
          </w:tbl>
          <w:p w14:paraId="3AEB0A97" w14:textId="29D0529E" w:rsidR="008B711A" w:rsidRPr="008F11CA" w:rsidRDefault="0044753F" w:rsidP="00765AA8">
            <w:pPr>
              <w:jc w:val="center"/>
            </w:pPr>
            <w:r>
              <w:rPr>
                <w:b w:val="0"/>
                <w:bCs w:val="0"/>
              </w:rPr>
              <w:t xml:space="preserve"> </w:t>
            </w:r>
            <w:r w:rsidR="008B711A" w:rsidRPr="00811CF4">
              <w:rPr>
                <w:b w:val="0"/>
                <w:bCs w:val="0"/>
                <w:shd w:val="clear" w:color="auto" w:fill="F2F2F2" w:themeFill="background1" w:themeFillShade="F2"/>
              </w:rPr>
              <w:t>KATEGORIJA “Darbinieku lab</w:t>
            </w:r>
            <w:r w:rsidR="002E6D7A">
              <w:rPr>
                <w:b w:val="0"/>
                <w:bCs w:val="0"/>
                <w:shd w:val="clear" w:color="auto" w:fill="F2F2F2" w:themeFill="background1" w:themeFillShade="F2"/>
              </w:rPr>
              <w:t>būtība</w:t>
            </w:r>
            <w:r w:rsidR="008B711A" w:rsidRPr="00811CF4">
              <w:rPr>
                <w:b w:val="0"/>
                <w:bCs w:val="0"/>
                <w:shd w:val="clear" w:color="auto" w:fill="F2F2F2" w:themeFill="background1" w:themeFillShade="F2"/>
              </w:rPr>
              <w:t>”</w:t>
            </w:r>
          </w:p>
        </w:tc>
      </w:tr>
      <w:tr w:rsidR="008B711A" w14:paraId="12D9AE53" w14:textId="77777777" w:rsidTr="001478BA">
        <w:tc>
          <w:tcPr>
            <w:cnfStyle w:val="001000000000" w:firstRow="0" w:lastRow="0" w:firstColumn="1" w:lastColumn="0" w:oddVBand="0" w:evenVBand="0" w:oddHBand="0" w:evenHBand="0" w:firstRowFirstColumn="0" w:firstRowLastColumn="0" w:lastRowFirstColumn="0" w:lastRowLastColumn="0"/>
            <w:tcW w:w="2836" w:type="dxa"/>
          </w:tcPr>
          <w:p w14:paraId="1AFCA01B" w14:textId="77777777" w:rsidR="008B711A" w:rsidRPr="008B711A" w:rsidRDefault="008B711A" w:rsidP="0046624D">
            <w:pPr>
              <w:pStyle w:val="Sarakstarindkopa"/>
              <w:numPr>
                <w:ilvl w:val="0"/>
                <w:numId w:val="12"/>
              </w:numPr>
              <w:autoSpaceDE w:val="0"/>
              <w:autoSpaceDN w:val="0"/>
              <w:adjustRightInd w:val="0"/>
              <w:rPr>
                <w:color w:val="000000" w:themeColor="text1"/>
              </w:rPr>
            </w:pPr>
            <w:r>
              <w:rPr>
                <w:color w:val="000000" w:themeColor="text1"/>
              </w:rPr>
              <w:t>Izdegšana</w:t>
            </w:r>
          </w:p>
        </w:tc>
        <w:tc>
          <w:tcPr>
            <w:tcW w:w="6236" w:type="dxa"/>
          </w:tcPr>
          <w:p w14:paraId="7615E213" w14:textId="77777777" w:rsidR="008B711A" w:rsidRPr="008F11CA" w:rsidRDefault="00A0737C" w:rsidP="00E96E9E">
            <w:pPr>
              <w:jc w:val="both"/>
              <w:cnfStyle w:val="000000000000" w:firstRow="0" w:lastRow="0" w:firstColumn="0" w:lastColumn="0" w:oddVBand="0" w:evenVBand="0" w:oddHBand="0" w:evenHBand="0" w:firstRowFirstColumn="0" w:firstRowLastColumn="0" w:lastRowFirstColumn="0" w:lastRowLastColumn="0"/>
            </w:pPr>
            <w:r w:rsidRPr="00321BF5">
              <w:t xml:space="preserve">Psiholoģisks sindroms, kas izpaužas trīs dimensijās </w:t>
            </w:r>
            <w:r>
              <w:t>–</w:t>
            </w:r>
            <w:r w:rsidRPr="00321BF5">
              <w:t xml:space="preserve"> </w:t>
            </w:r>
            <w:r>
              <w:t xml:space="preserve">emocionālā </w:t>
            </w:r>
            <w:r w:rsidRPr="00321BF5">
              <w:t>izsīkumā, cinismā/depersonalizācijā un neefektivitātes izjūtā par savu darbu; visbiežāk tiek saistīts ar hroniska darba stresa sekām.</w:t>
            </w:r>
          </w:p>
        </w:tc>
      </w:tr>
      <w:tr w:rsidR="00A9564F" w14:paraId="7FCC7FE4" w14:textId="77777777" w:rsidTr="001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0585559" w14:textId="1A959928" w:rsidR="00A9564F" w:rsidRDefault="00A9564F" w:rsidP="00A9564F">
            <w:pPr>
              <w:pStyle w:val="Sarakstarindkopa"/>
              <w:numPr>
                <w:ilvl w:val="0"/>
                <w:numId w:val="12"/>
              </w:numPr>
              <w:autoSpaceDE w:val="0"/>
              <w:autoSpaceDN w:val="0"/>
              <w:adjustRightInd w:val="0"/>
              <w:rPr>
                <w:color w:val="000000" w:themeColor="text1"/>
              </w:rPr>
            </w:pPr>
            <w:r>
              <w:rPr>
                <w:color w:val="000000" w:themeColor="text1"/>
              </w:rPr>
              <w:t>Darba – dzīves līdzsvars</w:t>
            </w:r>
          </w:p>
        </w:tc>
        <w:tc>
          <w:tcPr>
            <w:tcW w:w="6236" w:type="dxa"/>
          </w:tcPr>
          <w:p w14:paraId="17CF1E5C" w14:textId="3A9CDB49" w:rsidR="00A9564F" w:rsidRPr="00321BF5" w:rsidRDefault="00A9564F" w:rsidP="00A9564F">
            <w:pPr>
              <w:jc w:val="both"/>
              <w:cnfStyle w:val="000000100000" w:firstRow="0" w:lastRow="0" w:firstColumn="0" w:lastColumn="0" w:oddVBand="0" w:evenVBand="0" w:oddHBand="1" w:evenHBand="0" w:firstRowFirstColumn="0" w:firstRowLastColumn="0" w:lastRowFirstColumn="0" w:lastRowLastColumn="0"/>
            </w:pPr>
            <w:r>
              <w:t>Konflikta neesamība starp darba jomu un citām dzīves jomām (ģimenes, veselības, interešu, izglītības, atpūtas u.c.); vai un kādā mērā darba pienākumu izpilde traucē citām dzīves jomām</w:t>
            </w:r>
            <w:r w:rsidR="003C04E6">
              <w:t>,</w:t>
            </w:r>
            <w:r>
              <w:t xml:space="preserve"> un otrādi.</w:t>
            </w:r>
          </w:p>
        </w:tc>
      </w:tr>
    </w:tbl>
    <w:p w14:paraId="2B2C1743" w14:textId="77777777" w:rsidR="00811CF4" w:rsidRDefault="00811CF4" w:rsidP="00811CF4">
      <w:pPr>
        <w:spacing w:line="360" w:lineRule="auto"/>
        <w:ind w:firstLine="360"/>
        <w:jc w:val="both"/>
      </w:pPr>
    </w:p>
    <w:p w14:paraId="36D71352" w14:textId="55E2CFB2" w:rsidR="00811CF4" w:rsidRDefault="00811CF4" w:rsidP="00811CF4">
      <w:pPr>
        <w:spacing w:line="360" w:lineRule="auto"/>
        <w:ind w:firstLine="360"/>
        <w:jc w:val="both"/>
      </w:pPr>
      <w:r>
        <w:t>Gadījumos, kad pētnieks, kurš veica kodēšanu un tabulēšanu, nebija pārliecināts par to, uz kuru kodu</w:t>
      </w:r>
      <w:r w:rsidR="002E6D7A">
        <w:t>/</w:t>
      </w:r>
      <w:r>
        <w:t xml:space="preserve">kodiem attiecināma kodējamā informācija, notika viedokļu apmaiņa ar otru pētnieku un konsensusa panākšana. Datu analīzes procedūras pēdējos divus soļus – analītisko piezīmju veidošanu un datos izgaismojušos tēmu un apakštēmu formulēšanu un interpretāciju paralēli un neatkarīgi veica abi pētnieki, un iegūtie rezultāti tika salīdzināti un savstarpēji papildināti. </w:t>
      </w:r>
    </w:p>
    <w:p w14:paraId="7946B707" w14:textId="79FB2C4C" w:rsidR="00695760" w:rsidRDefault="00695760" w:rsidP="00811CF4">
      <w:pPr>
        <w:spacing w:line="360" w:lineRule="auto"/>
        <w:ind w:firstLine="360"/>
        <w:jc w:val="both"/>
      </w:pPr>
    </w:p>
    <w:p w14:paraId="33DF4EBB" w14:textId="574AB795" w:rsidR="00695760" w:rsidRDefault="00695760" w:rsidP="00811CF4">
      <w:pPr>
        <w:spacing w:line="360" w:lineRule="auto"/>
        <w:ind w:firstLine="360"/>
        <w:jc w:val="both"/>
      </w:pPr>
    </w:p>
    <w:p w14:paraId="6871A944" w14:textId="671AF81D" w:rsidR="00695760" w:rsidRDefault="00695760" w:rsidP="00811CF4">
      <w:pPr>
        <w:spacing w:line="360" w:lineRule="auto"/>
        <w:ind w:firstLine="360"/>
        <w:jc w:val="both"/>
      </w:pPr>
    </w:p>
    <w:p w14:paraId="10AD594A" w14:textId="45293222" w:rsidR="00695760" w:rsidRDefault="00695760" w:rsidP="00811CF4">
      <w:pPr>
        <w:spacing w:line="360" w:lineRule="auto"/>
        <w:ind w:firstLine="360"/>
        <w:jc w:val="both"/>
      </w:pPr>
    </w:p>
    <w:p w14:paraId="5875143F" w14:textId="62715649" w:rsidR="00695760" w:rsidRDefault="00695760" w:rsidP="00811CF4">
      <w:pPr>
        <w:spacing w:line="360" w:lineRule="auto"/>
        <w:ind w:firstLine="360"/>
        <w:jc w:val="both"/>
      </w:pPr>
    </w:p>
    <w:p w14:paraId="310808A9" w14:textId="54104DCD" w:rsidR="00695760" w:rsidRDefault="00695760" w:rsidP="00811CF4">
      <w:pPr>
        <w:spacing w:line="360" w:lineRule="auto"/>
        <w:ind w:firstLine="360"/>
        <w:jc w:val="both"/>
      </w:pPr>
    </w:p>
    <w:p w14:paraId="108599DA" w14:textId="0774ABAF" w:rsidR="00695760" w:rsidRDefault="00695760" w:rsidP="00811CF4">
      <w:pPr>
        <w:spacing w:line="360" w:lineRule="auto"/>
        <w:ind w:firstLine="360"/>
        <w:jc w:val="both"/>
      </w:pPr>
    </w:p>
    <w:p w14:paraId="48DB32AD" w14:textId="300BFB42" w:rsidR="007E25AC" w:rsidRPr="00EA0AB7" w:rsidRDefault="005416B9" w:rsidP="003C04E6">
      <w:pPr>
        <w:pStyle w:val="Virsraksts1"/>
        <w:jc w:val="center"/>
        <w:rPr>
          <w:rFonts w:ascii="Times New Roman" w:hAnsi="Times New Roman" w:cs="Times New Roman"/>
          <w:b/>
          <w:color w:val="0070C0"/>
        </w:rPr>
      </w:pPr>
      <w:bookmarkStart w:id="10" w:name="_Toc47106679"/>
      <w:r w:rsidRPr="00EA0AB7">
        <w:rPr>
          <w:rFonts w:ascii="Times New Roman" w:hAnsi="Times New Roman" w:cs="Times New Roman"/>
          <w:b/>
          <w:color w:val="0070C0"/>
        </w:rPr>
        <w:lastRenderedPageBreak/>
        <w:t>4.</w:t>
      </w:r>
      <w:r w:rsidR="00D751B3" w:rsidRPr="00EA0AB7">
        <w:rPr>
          <w:rFonts w:ascii="Times New Roman" w:hAnsi="Times New Roman" w:cs="Times New Roman"/>
          <w:b/>
          <w:color w:val="0070C0"/>
        </w:rPr>
        <w:t xml:space="preserve"> </w:t>
      </w:r>
      <w:r w:rsidR="00022822">
        <w:rPr>
          <w:rFonts w:ascii="Times New Roman" w:hAnsi="Times New Roman" w:cs="Times New Roman"/>
          <w:b/>
          <w:color w:val="0070C0"/>
        </w:rPr>
        <w:t>Pētījuma rezultāti</w:t>
      </w:r>
      <w:bookmarkEnd w:id="10"/>
    </w:p>
    <w:p w14:paraId="50F40DEB" w14:textId="77777777" w:rsidR="00CC6733" w:rsidRDefault="00CC6733" w:rsidP="00CC6733">
      <w:pPr>
        <w:spacing w:line="360" w:lineRule="auto"/>
        <w:jc w:val="both"/>
        <w:rPr>
          <w:b/>
        </w:rPr>
      </w:pPr>
    </w:p>
    <w:p w14:paraId="6681DD15" w14:textId="4DB5E85D" w:rsidR="008B2689" w:rsidRPr="002E6D7A" w:rsidRDefault="005B722F" w:rsidP="005B722F">
      <w:pPr>
        <w:spacing w:line="360" w:lineRule="auto"/>
        <w:ind w:firstLine="720"/>
        <w:jc w:val="both"/>
      </w:pPr>
      <w:r>
        <w:t xml:space="preserve">Pētījuma rezultāti tiks aprakstīti atbilstoši analītiskajā ietvarā ietvertajām kategorijām un kodiem, sākot ar vispārējo apmierinātību ar darbu un tās indikatoriem, tad turpinot ar indivīda līmeņa, darba kā tāda </w:t>
      </w:r>
      <w:r w:rsidR="003C04E6">
        <w:t xml:space="preserve">raksturojumu </w:t>
      </w:r>
      <w:r>
        <w:t>un organizācijas līmeņa faktoriem, kā arī jauno kategoriju “Darbinieku labbūtība”.</w:t>
      </w:r>
      <w:r w:rsidR="2362A44C">
        <w:t xml:space="preserve"> </w:t>
      </w:r>
      <w:r>
        <w:t xml:space="preserve">Līdztekus tam, ka tiks sniegts izklāsts par katrā faktorā izgaismotajām tēmām, īsi aprakstīsim arī to, </w:t>
      </w:r>
      <w:r w:rsidR="2362A44C">
        <w:t>k</w:t>
      </w:r>
      <w:r w:rsidR="5A3291A4">
        <w:t>uri</w:t>
      </w:r>
      <w:r w:rsidR="2362A44C">
        <w:t xml:space="preserve"> apmierinātīb</w:t>
      </w:r>
      <w:r w:rsidR="4AE51612">
        <w:t>u</w:t>
      </w:r>
      <w:r w:rsidR="2362A44C">
        <w:t xml:space="preserve"> ar darbu ietekmējošie faktori vai </w:t>
      </w:r>
      <w:r w:rsidR="008610AA">
        <w:t xml:space="preserve">tās </w:t>
      </w:r>
      <w:r w:rsidR="2362A44C">
        <w:t xml:space="preserve">indikatori ir pētīti </w:t>
      </w:r>
      <w:r w:rsidR="00D85A7E">
        <w:t xml:space="preserve">mērķtiecīgi, jau sākotnēji pētījuma dizainā </w:t>
      </w:r>
      <w:r w:rsidR="00A363EF">
        <w:t xml:space="preserve">tam </w:t>
      </w:r>
      <w:r w:rsidR="00D85A7E">
        <w:t xml:space="preserve">paredzot </w:t>
      </w:r>
      <w:r w:rsidR="00A363EF">
        <w:t xml:space="preserve">konkrētas </w:t>
      </w:r>
      <w:r w:rsidR="00D85A7E">
        <w:t xml:space="preserve">datu ieguves metodes </w:t>
      </w:r>
      <w:r w:rsidR="00A363EF">
        <w:t>(</w:t>
      </w:r>
      <w:r w:rsidR="00D85A7E">
        <w:t>instrument</w:t>
      </w:r>
      <w:r w:rsidR="00A363EF">
        <w:t>āriju, t.sk., atsevišķus pantus/jautājumus aptauju vai diskusiju formā</w:t>
      </w:r>
      <w:r w:rsidR="00811CF4">
        <w:t>)</w:t>
      </w:r>
      <w:r w:rsidR="00A363EF">
        <w:t xml:space="preserve">, un kuri – netieši </w:t>
      </w:r>
      <w:r w:rsidR="00811CF4">
        <w:t>(</w:t>
      </w:r>
      <w:r w:rsidR="00A363EF">
        <w:t>izgaismojušies, pētot citus faktorus</w:t>
      </w:r>
      <w:r w:rsidR="00811CF4">
        <w:t>)</w:t>
      </w:r>
      <w:r>
        <w:t xml:space="preserve"> </w:t>
      </w:r>
      <w:r w:rsidRPr="002E6D7A">
        <w:t xml:space="preserve">(tabulas veidā strukturēts kopsavilkums par </w:t>
      </w:r>
      <w:r w:rsidR="00765AA8">
        <w:t xml:space="preserve">pētījumos </w:t>
      </w:r>
      <w:r w:rsidRPr="002E6D7A">
        <w:t>mērķtiecīgi un netieši pētītajiem faktoriem aplūkojams 1. pielikumā).</w:t>
      </w:r>
    </w:p>
    <w:p w14:paraId="2B157C27" w14:textId="38983655" w:rsidR="1B856D99" w:rsidRDefault="1B856D99" w:rsidP="1B856D99">
      <w:pPr>
        <w:spacing w:line="360" w:lineRule="auto"/>
        <w:jc w:val="both"/>
        <w:rPr>
          <w:b/>
          <w:bCs/>
        </w:rPr>
      </w:pPr>
    </w:p>
    <w:p w14:paraId="5CAFE124" w14:textId="11B8A009" w:rsidR="00B8493D" w:rsidRPr="003C04E6" w:rsidRDefault="6A647A37" w:rsidP="003C04E6">
      <w:pPr>
        <w:pStyle w:val="Virsraksts2"/>
        <w:jc w:val="center"/>
        <w:rPr>
          <w:rFonts w:ascii="Times New Roman" w:hAnsi="Times New Roman" w:cs="Times New Roman"/>
          <w:color w:val="0070C0"/>
        </w:rPr>
      </w:pPr>
      <w:bookmarkStart w:id="11" w:name="_Toc47106680"/>
      <w:r w:rsidRPr="003C04E6">
        <w:rPr>
          <w:rFonts w:ascii="Times New Roman" w:hAnsi="Times New Roman" w:cs="Times New Roman"/>
          <w:color w:val="0070C0"/>
        </w:rPr>
        <w:t xml:space="preserve">4.1. </w:t>
      </w:r>
      <w:r w:rsidR="008E213B" w:rsidRPr="003C04E6">
        <w:rPr>
          <w:rFonts w:ascii="Times New Roman" w:hAnsi="Times New Roman" w:cs="Times New Roman"/>
          <w:color w:val="0070C0"/>
        </w:rPr>
        <w:t>Vispārējā a</w:t>
      </w:r>
      <w:r w:rsidR="7F28C128" w:rsidRPr="003C04E6">
        <w:rPr>
          <w:rFonts w:ascii="Times New Roman" w:hAnsi="Times New Roman" w:cs="Times New Roman"/>
          <w:color w:val="0070C0"/>
        </w:rPr>
        <w:t>pmierinātība</w:t>
      </w:r>
      <w:r w:rsidR="3244D607" w:rsidRPr="003C04E6">
        <w:rPr>
          <w:rFonts w:ascii="Times New Roman" w:hAnsi="Times New Roman" w:cs="Times New Roman"/>
          <w:color w:val="0070C0"/>
        </w:rPr>
        <w:t xml:space="preserve"> </w:t>
      </w:r>
      <w:r w:rsidR="008E213B" w:rsidRPr="003C04E6">
        <w:rPr>
          <w:rFonts w:ascii="Times New Roman" w:hAnsi="Times New Roman" w:cs="Times New Roman"/>
          <w:color w:val="0070C0"/>
        </w:rPr>
        <w:t>ar darbu un tās indikatori</w:t>
      </w:r>
      <w:bookmarkEnd w:id="11"/>
    </w:p>
    <w:p w14:paraId="1A070432" w14:textId="74C94214" w:rsidR="00B8493D" w:rsidRDefault="00B8493D" w:rsidP="1B856D99">
      <w:pPr>
        <w:spacing w:line="360" w:lineRule="auto"/>
        <w:jc w:val="both"/>
        <w:rPr>
          <w:b/>
          <w:bCs/>
        </w:rPr>
      </w:pPr>
    </w:p>
    <w:p w14:paraId="24A8D465" w14:textId="5C3CCAC1" w:rsidR="00B8493D" w:rsidRDefault="6BB40888" w:rsidP="00B8493D">
      <w:pPr>
        <w:spacing w:line="360" w:lineRule="auto"/>
        <w:ind w:firstLine="360"/>
        <w:jc w:val="both"/>
      </w:pPr>
      <w:r>
        <w:t>Šajā kategorijā</w:t>
      </w:r>
      <w:r w:rsidR="7F28C128" w:rsidRPr="640416B8">
        <w:rPr>
          <w:b/>
          <w:bCs/>
        </w:rPr>
        <w:t xml:space="preserve"> </w:t>
      </w:r>
      <w:r w:rsidR="7F28C128">
        <w:t xml:space="preserve">kopumā bija </w:t>
      </w:r>
      <w:r w:rsidR="00B8493D">
        <w:t>četri</w:t>
      </w:r>
      <w:r w:rsidR="1B0D985E">
        <w:t xml:space="preserve"> kodi: vispārējā apmierinātība ar darbu, </w:t>
      </w:r>
      <w:r w:rsidR="005B722F">
        <w:t xml:space="preserve">lojalitāte, iesaiste </w:t>
      </w:r>
      <w:r w:rsidR="57315B74">
        <w:t xml:space="preserve">un darbinieku mainība. </w:t>
      </w:r>
    </w:p>
    <w:p w14:paraId="1DD562B7" w14:textId="3E183360" w:rsidR="00F015A7" w:rsidRDefault="7B39FE4F" w:rsidP="00B8493D">
      <w:pPr>
        <w:spacing w:line="360" w:lineRule="auto"/>
        <w:ind w:firstLine="360"/>
        <w:jc w:val="both"/>
      </w:pPr>
      <w:r w:rsidRPr="1B856D99">
        <w:rPr>
          <w:i/>
          <w:iCs/>
        </w:rPr>
        <w:t>Vispārējā apmierinātība ar darbu</w:t>
      </w:r>
      <w:r>
        <w:t xml:space="preserve"> </w:t>
      </w:r>
      <w:r w:rsidR="5D46C549">
        <w:t xml:space="preserve">mērķtiecīgi </w:t>
      </w:r>
      <w:r>
        <w:t xml:space="preserve">pētīta </w:t>
      </w:r>
      <w:r w:rsidR="0FF61FB1">
        <w:t>lielākajā daļā</w:t>
      </w:r>
      <w:r w:rsidR="31E45871">
        <w:t xml:space="preserve"> no </w:t>
      </w:r>
      <w:r>
        <w:t>analizēt</w:t>
      </w:r>
      <w:r w:rsidR="6D0DF584">
        <w:t>ajiem</w:t>
      </w:r>
      <w:r>
        <w:t xml:space="preserve"> pētījum</w:t>
      </w:r>
      <w:r w:rsidR="77BD051A">
        <w:t>iem</w:t>
      </w:r>
      <w:r w:rsidR="64FF15F5">
        <w:t xml:space="preserve">, </w:t>
      </w:r>
      <w:r w:rsidR="57166BDE">
        <w:t xml:space="preserve">izmantojot dažādu instrumentāriju, </w:t>
      </w:r>
      <w:r w:rsidR="64FF15F5">
        <w:t xml:space="preserve">t.sk. 2011., 2013. </w:t>
      </w:r>
      <w:r w:rsidR="6E87A877">
        <w:t>u</w:t>
      </w:r>
      <w:r w:rsidR="64FF15F5">
        <w:t>n 2015.</w:t>
      </w:r>
      <w:r w:rsidR="2E1EDF89">
        <w:t xml:space="preserve"> </w:t>
      </w:r>
      <w:r w:rsidR="64FF15F5">
        <w:t>g</w:t>
      </w:r>
      <w:r w:rsidR="1503EC1F">
        <w:t>adā</w:t>
      </w:r>
      <w:r w:rsidR="64FF15F5">
        <w:t xml:space="preserve"> īstenotajos </w:t>
      </w:r>
      <w:r w:rsidR="76CAD96E">
        <w:t xml:space="preserve">VPD </w:t>
      </w:r>
      <w:r w:rsidR="64FF15F5">
        <w:t xml:space="preserve">iekšējos pētījumos, </w:t>
      </w:r>
      <w:r w:rsidR="08977454">
        <w:t>un</w:t>
      </w:r>
      <w:r w:rsidR="64FF15F5">
        <w:t xml:space="preserve"> </w:t>
      </w:r>
      <w:r w:rsidR="4686BD09">
        <w:t>nedaudz</w:t>
      </w:r>
      <w:r w:rsidR="5AAF06B9">
        <w:t xml:space="preserve"> </w:t>
      </w:r>
      <w:r w:rsidR="4686BD09">
        <w:t>– 2019.</w:t>
      </w:r>
      <w:r w:rsidR="53E0C7B7">
        <w:t xml:space="preserve"> </w:t>
      </w:r>
      <w:r w:rsidR="4686BD09">
        <w:t xml:space="preserve">gadā veiktajā </w:t>
      </w:r>
      <w:r w:rsidR="3037E4BE">
        <w:t>VK</w:t>
      </w:r>
      <w:r w:rsidR="4686BD09">
        <w:t xml:space="preserve"> pētījumā</w:t>
      </w:r>
      <w:r w:rsidR="135D9DDE">
        <w:t xml:space="preserve">; divos </w:t>
      </w:r>
      <w:r w:rsidR="002E6D7A">
        <w:t>no minētajiem pētījumiem</w:t>
      </w:r>
      <w:r w:rsidR="135D9DDE">
        <w:t xml:space="preserve"> </w:t>
      </w:r>
      <w:r w:rsidR="002E6D7A">
        <w:t>noskaidroti</w:t>
      </w:r>
      <w:r w:rsidR="135D9DDE">
        <w:t xml:space="preserve"> </w:t>
      </w:r>
      <w:r w:rsidR="002E6D7A">
        <w:t xml:space="preserve">vispārējo </w:t>
      </w:r>
      <w:r w:rsidR="135D9DDE">
        <w:t xml:space="preserve">apmierinātību ar darbu prognozējošie faktori. </w:t>
      </w:r>
      <w:r w:rsidR="401B88D0">
        <w:t>Apkop</w:t>
      </w:r>
      <w:r w:rsidR="002E6D7A">
        <w:t>o</w:t>
      </w:r>
      <w:r w:rsidR="401B88D0">
        <w:t xml:space="preserve">jot </w:t>
      </w:r>
      <w:r w:rsidR="5DC53203">
        <w:t xml:space="preserve">visus pētījuma izlasē </w:t>
      </w:r>
      <w:r w:rsidR="002E6D7A">
        <w:t>identificējamos</w:t>
      </w:r>
      <w:r w:rsidR="401B88D0">
        <w:t xml:space="preserve"> </w:t>
      </w:r>
      <w:r w:rsidR="5B2D4F46">
        <w:t>rezultātus par apmierinātību ar darbu</w:t>
      </w:r>
      <w:r w:rsidR="401B88D0">
        <w:t>, jā</w:t>
      </w:r>
      <w:r w:rsidR="00B8493D">
        <w:t>rezumē</w:t>
      </w:r>
      <w:r w:rsidR="401B88D0">
        <w:t xml:space="preserve">, ka </w:t>
      </w:r>
      <w:r w:rsidR="002E6D7A">
        <w:t xml:space="preserve">VPD darbinieku </w:t>
      </w:r>
      <w:r w:rsidR="401B88D0">
        <w:t xml:space="preserve">vispārējā apmierinātība ar darbu </w:t>
      </w:r>
      <w:r w:rsidR="1534B7A3">
        <w:t>caurmēr</w:t>
      </w:r>
      <w:r w:rsidR="401B88D0">
        <w:t xml:space="preserve">ā ir </w:t>
      </w:r>
      <w:r w:rsidR="63AA286B">
        <w:t xml:space="preserve">augstāka par viduvēju; </w:t>
      </w:r>
      <w:r w:rsidR="28B9A033">
        <w:t>piemēram,</w:t>
      </w:r>
      <w:r w:rsidR="63AA286B">
        <w:t xml:space="preserve"> </w:t>
      </w:r>
      <w:r w:rsidR="6967F111">
        <w:t xml:space="preserve">2011.gada pētījumā vispārējais apmierinātības ar darbu indekss bija 67,9, </w:t>
      </w:r>
      <w:r w:rsidR="004F41A2">
        <w:t>savukārt</w:t>
      </w:r>
      <w:r w:rsidR="6967F111">
        <w:t xml:space="preserve"> </w:t>
      </w:r>
      <w:r w:rsidR="63AA286B">
        <w:t>2019.</w:t>
      </w:r>
      <w:r w:rsidR="277685D5">
        <w:t xml:space="preserve"> </w:t>
      </w:r>
      <w:r w:rsidR="63AA286B">
        <w:t>gad</w:t>
      </w:r>
      <w:r w:rsidR="620236F0">
        <w:t xml:space="preserve">ā veiktajā VK </w:t>
      </w:r>
      <w:r w:rsidR="63AA286B">
        <w:t xml:space="preserve">pētījumā </w:t>
      </w:r>
      <w:r w:rsidR="00A9564F">
        <w:t>lielākā daļa aptaujāto darbinieku (</w:t>
      </w:r>
      <w:r w:rsidR="63AA286B">
        <w:t>79%</w:t>
      </w:r>
      <w:r w:rsidR="00A9564F">
        <w:t>)</w:t>
      </w:r>
      <w:r w:rsidR="63AA286B">
        <w:t xml:space="preserve"> norādīja, ka piekrīt vai pilnīgi piekrīt apg</w:t>
      </w:r>
      <w:r w:rsidR="0FD5ED69">
        <w:t>alvojumam "</w:t>
      </w:r>
      <w:r w:rsidR="0FD5ED69" w:rsidRPr="002E6D7A">
        <w:rPr>
          <w:i/>
        </w:rPr>
        <w:t>Kopumā esmu apmierināts</w:t>
      </w:r>
      <w:r w:rsidR="002E6D7A" w:rsidRPr="002E6D7A">
        <w:rPr>
          <w:i/>
        </w:rPr>
        <w:t>/-a</w:t>
      </w:r>
      <w:r w:rsidR="0FD5ED69" w:rsidRPr="002E6D7A">
        <w:rPr>
          <w:i/>
        </w:rPr>
        <w:t xml:space="preserve"> ar savu darbu</w:t>
      </w:r>
      <w:r w:rsidR="0FD5ED69">
        <w:t>”.</w:t>
      </w:r>
      <w:r w:rsidR="29FC26C5">
        <w:t xml:space="preserve"> </w:t>
      </w:r>
      <w:r w:rsidR="09A27F8B">
        <w:t xml:space="preserve">No otras puses, </w:t>
      </w:r>
      <w:r w:rsidR="490A4DC1">
        <w:t>uzman</w:t>
      </w:r>
      <w:r w:rsidR="09A27F8B">
        <w:t>ības vērts ir 2013.</w:t>
      </w:r>
      <w:r w:rsidR="3A6F0BF8">
        <w:t xml:space="preserve"> </w:t>
      </w:r>
      <w:r w:rsidR="09A27F8B">
        <w:t xml:space="preserve">gada </w:t>
      </w:r>
      <w:r w:rsidR="002E6D7A">
        <w:t xml:space="preserve">SPORE </w:t>
      </w:r>
      <w:r w:rsidR="09A27F8B">
        <w:t>pētījumā gūtais secinājums, ka Latvijas probācijas speciālistu izlasē apmierinātība ar darbu</w:t>
      </w:r>
      <w:r w:rsidR="6886F188">
        <w:t xml:space="preserve">, lai arī augstāka par viduvēju līmeni, ir nozīmīgi zemāka nekā </w:t>
      </w:r>
      <w:r w:rsidR="67A71127">
        <w:t>probācijas speciālist</w:t>
      </w:r>
      <w:r w:rsidR="00547CA3">
        <w:t>u izlasē</w:t>
      </w:r>
      <w:r w:rsidR="67A71127">
        <w:t xml:space="preserve"> </w:t>
      </w:r>
      <w:r w:rsidR="6886F188">
        <w:t>Bulgārijā, Igaunijā un Nīderlandē</w:t>
      </w:r>
      <w:r w:rsidR="00F96345">
        <w:t xml:space="preserve"> (Clarke, 2013)</w:t>
      </w:r>
      <w:r w:rsidR="6886F188">
        <w:t xml:space="preserve">. </w:t>
      </w:r>
      <w:r w:rsidR="008610AA">
        <w:t>Š</w:t>
      </w:r>
      <w:r w:rsidR="5AEA647A">
        <w:t xml:space="preserve">ie rezultāti varētu būt skaidrojami </w:t>
      </w:r>
      <w:r w:rsidR="0042618F">
        <w:t>tādējādi, ka</w:t>
      </w:r>
      <w:r w:rsidR="00547CA3">
        <w:t xml:space="preserve"> 2013. gada pētījuma izlasi</w:t>
      </w:r>
      <w:r w:rsidR="0042618F">
        <w:t>, atšķirībā no pārējiem pētījumiem,</w:t>
      </w:r>
      <w:r w:rsidR="00547CA3">
        <w:t xml:space="preserve"> veidoja tikai TSV darbinieki, </w:t>
      </w:r>
      <w:r w:rsidR="0042618F">
        <w:t>un, kā</w:t>
      </w:r>
      <w:r w:rsidR="00547CA3">
        <w:t xml:space="preserve"> parāda 2015.gada pētījuma rezultāti, </w:t>
      </w:r>
      <w:r w:rsidR="0042618F">
        <w:t xml:space="preserve">TSV darbinieku apmierinātība ar darbu </w:t>
      </w:r>
      <w:r w:rsidR="00547CA3">
        <w:t>ir zemāka nekā CA darbiniekiem</w:t>
      </w:r>
      <w:r w:rsidR="00192F75">
        <w:t xml:space="preserve">; iespējams, </w:t>
      </w:r>
      <w:r w:rsidR="0042618F">
        <w:t>dažādu</w:t>
      </w:r>
      <w:r w:rsidR="00192F75">
        <w:t xml:space="preserve"> indivīda līmeņa</w:t>
      </w:r>
      <w:r w:rsidR="0042618F">
        <w:t xml:space="preserve">, darba kā tāda </w:t>
      </w:r>
      <w:r w:rsidR="00192F75">
        <w:t>un organizācijas faktor</w:t>
      </w:r>
      <w:r w:rsidR="0042618F">
        <w:t>u</w:t>
      </w:r>
      <w:r w:rsidR="00192F75">
        <w:t xml:space="preserve"> mijiedarbīb</w:t>
      </w:r>
      <w:r w:rsidR="0042618F">
        <w:t>as rezultātā</w:t>
      </w:r>
      <w:r w:rsidR="00192F75">
        <w:t xml:space="preserve"> Latvijas probācijas speciālistu apmierinātība ar darbu ir zemāka</w:t>
      </w:r>
      <w:r w:rsidR="003C04E6">
        <w:t xml:space="preserve">; tāpat iespējamas no sociokulturālajiem apstākļiem </w:t>
      </w:r>
      <w:r w:rsidR="003C04E6">
        <w:lastRenderedPageBreak/>
        <w:t>izrietošas atšķirības</w:t>
      </w:r>
      <w:r w:rsidR="00192F75">
        <w:t xml:space="preserve">. 2015. gada pētījumā secināts, ka </w:t>
      </w:r>
      <w:r w:rsidR="00D42815">
        <w:t>TSV darbinieku</w:t>
      </w:r>
      <w:r w:rsidR="3B1C2FAA">
        <w:t xml:space="preserve"> </w:t>
      </w:r>
      <w:r w:rsidR="00D42815">
        <w:t xml:space="preserve">izlasē </w:t>
      </w:r>
      <w:r w:rsidR="3B1C2FAA">
        <w:t xml:space="preserve">apmierinātības ar darbu </w:t>
      </w:r>
      <w:r w:rsidR="3FB969DF">
        <w:t>mērījumi ir savstarpēji līdzīgāki (</w:t>
      </w:r>
      <w:r w:rsidR="202ACEA0">
        <w:t xml:space="preserve">ar </w:t>
      </w:r>
      <w:r w:rsidR="3FB969DF">
        <w:t>mazāk</w:t>
      </w:r>
      <w:r w:rsidR="3DB73062">
        <w:t>u</w:t>
      </w:r>
      <w:r w:rsidR="3FB969DF">
        <w:t xml:space="preserve"> variācij</w:t>
      </w:r>
      <w:r w:rsidR="727C6287">
        <w:t>u</w:t>
      </w:r>
      <w:r w:rsidR="3FB969DF">
        <w:t xml:space="preserve">) nekā </w:t>
      </w:r>
      <w:r w:rsidR="00D42815">
        <w:t>CA</w:t>
      </w:r>
      <w:r w:rsidR="3FB969DF">
        <w:t xml:space="preserve"> darbiniek</w:t>
      </w:r>
      <w:r w:rsidR="00D42815">
        <w:t>u izlasē</w:t>
      </w:r>
      <w:r w:rsidR="3FB969DF">
        <w:t xml:space="preserve">, tomēr pirmajiem ir vairāk galēju vērtību (t.i., </w:t>
      </w:r>
      <w:r w:rsidR="0042618F">
        <w:t>TSV darbinieki</w:t>
      </w:r>
      <w:r w:rsidR="78A546F8">
        <w:t xml:space="preserve"> biežāk nekā </w:t>
      </w:r>
      <w:r w:rsidR="0042618F">
        <w:t>CA</w:t>
      </w:r>
      <w:r w:rsidR="78A546F8">
        <w:t xml:space="preserve"> darbinieki</w:t>
      </w:r>
      <w:r w:rsidR="3FB969DF">
        <w:t xml:space="preserve"> novērtējuši savu apmierinātību ar darbu kā ļoti augstu vai zemu)</w:t>
      </w:r>
      <w:r w:rsidR="4A346A9F">
        <w:t xml:space="preserve">, kas varētu būt skaidrojams ar atsevišķu </w:t>
      </w:r>
      <w:r w:rsidR="00FD59BB">
        <w:t>TSV</w:t>
      </w:r>
      <w:r w:rsidR="4A346A9F">
        <w:t xml:space="preserve"> psiholoģiskā klimata</w:t>
      </w:r>
      <w:r w:rsidR="00D42815">
        <w:t xml:space="preserve"> vai citu faktoru </w:t>
      </w:r>
      <w:r w:rsidR="0042618F">
        <w:t>ietekmi</w:t>
      </w:r>
      <w:r w:rsidR="4A346A9F">
        <w:t xml:space="preserve">. </w:t>
      </w:r>
      <w:r w:rsidR="47C56682">
        <w:t xml:space="preserve">Divos pētījumos </w:t>
      </w:r>
      <w:r w:rsidR="00D42815">
        <w:t xml:space="preserve">– 2013. gadā un 2015.gadā - </w:t>
      </w:r>
      <w:r w:rsidR="00007C4F">
        <w:t>noskaidroti</w:t>
      </w:r>
      <w:r w:rsidR="47C56682">
        <w:t xml:space="preserve"> VPD darbinieku apmierinātību ar darbu prognozējošie faktori</w:t>
      </w:r>
      <w:r w:rsidR="5ED91547">
        <w:t xml:space="preserve">. </w:t>
      </w:r>
      <w:r w:rsidR="67C12EB4">
        <w:t>Vienā no tiem n</w:t>
      </w:r>
      <w:r w:rsidR="7DD2E833">
        <w:t xml:space="preserve">oskaidrots, ka </w:t>
      </w:r>
      <w:r w:rsidR="653B630E">
        <w:t>probācijas speciālist</w:t>
      </w:r>
      <w:r w:rsidR="00007C4F">
        <w:t>u</w:t>
      </w:r>
      <w:r w:rsidR="653B630E">
        <w:t xml:space="preserve"> </w:t>
      </w:r>
      <w:r w:rsidR="008610AA">
        <w:t xml:space="preserve">vispārējo </w:t>
      </w:r>
      <w:r w:rsidR="7DD2E833">
        <w:t xml:space="preserve">apmierinātību ar darbu prognozē gan </w:t>
      </w:r>
      <w:r w:rsidR="3AAEC5B1">
        <w:t>indivīda līmeņa faktori (</w:t>
      </w:r>
      <w:r w:rsidR="7DD2E833">
        <w:t>personības iezīmes</w:t>
      </w:r>
      <w:r w:rsidR="7CF9FFE4">
        <w:t xml:space="preserve">, t.i., </w:t>
      </w:r>
      <w:r w:rsidR="7DD2E833">
        <w:t>apzinīgum</w:t>
      </w:r>
      <w:r w:rsidR="48DDD9A4">
        <w:t>s,</w:t>
      </w:r>
      <w:r w:rsidR="7DD2E833">
        <w:t xml:space="preserve"> un </w:t>
      </w:r>
      <w:r w:rsidR="77302127">
        <w:t xml:space="preserve">bezkaislīgā </w:t>
      </w:r>
      <w:r w:rsidR="7DD2E833">
        <w:t>stresa pārva</w:t>
      </w:r>
      <w:r w:rsidR="11688DA2">
        <w:t>ldīšanas</w:t>
      </w:r>
      <w:r w:rsidR="7DD2E833">
        <w:t xml:space="preserve"> stratēģija</w:t>
      </w:r>
      <w:r w:rsidR="00F307B2">
        <w:t>)</w:t>
      </w:r>
      <w:r w:rsidR="7DD2E833">
        <w:t xml:space="preserve">, gan organizācijas </w:t>
      </w:r>
      <w:r w:rsidR="79A1885B">
        <w:t xml:space="preserve">līmeņa </w:t>
      </w:r>
      <w:r w:rsidR="7DD2E833">
        <w:t>faktori</w:t>
      </w:r>
      <w:r w:rsidR="3AB2C04A">
        <w:t xml:space="preserve"> (organizācijas klimat</w:t>
      </w:r>
      <w:r w:rsidR="6A3B2F61">
        <w:t>s un fiziskā darba vide)</w:t>
      </w:r>
      <w:r w:rsidR="1D8880C0">
        <w:t>, un vislielākajā mērā - fiziskā darba vide</w:t>
      </w:r>
      <w:r w:rsidR="53A72E8D">
        <w:t>; savukārt apmierinātību ar darbu neprognozēja darba slodze stundās, darba stāžs, traumatiska pieredze darbā un ārpus tā</w:t>
      </w:r>
      <w:r w:rsidR="1D8880C0">
        <w:t xml:space="preserve"> (Clarke, 2013)</w:t>
      </w:r>
      <w:r w:rsidR="142F3C6C">
        <w:t>.</w:t>
      </w:r>
      <w:r w:rsidR="0D979393">
        <w:t xml:space="preserve"> </w:t>
      </w:r>
      <w:r w:rsidR="11762CB6">
        <w:t>S</w:t>
      </w:r>
      <w:r w:rsidR="0D979393">
        <w:t xml:space="preserve">avukārt </w:t>
      </w:r>
      <w:r w:rsidR="004F41A2">
        <w:t xml:space="preserve">MPN īstenotajā </w:t>
      </w:r>
      <w:r w:rsidR="0042618F">
        <w:t>2015. gada</w:t>
      </w:r>
      <w:r w:rsidR="54ACA25D">
        <w:t xml:space="preserve"> pētījumā</w:t>
      </w:r>
      <w:r w:rsidR="004F41A2">
        <w:t xml:space="preserve"> </w:t>
      </w:r>
      <w:r w:rsidR="0D979393">
        <w:t xml:space="preserve">secināts, ka </w:t>
      </w:r>
      <w:r w:rsidR="008610AA">
        <w:t>CA</w:t>
      </w:r>
      <w:r w:rsidR="666D4271">
        <w:t xml:space="preserve"> darbinieku apmierinātību ar darbu tiešā veidā prognozē tiešā vadītāja atbalsts un kolēģu uzticēšanās, </w:t>
      </w:r>
      <w:r w:rsidR="00D42815">
        <w:t>bet</w:t>
      </w:r>
      <w:r w:rsidR="666D4271">
        <w:t xml:space="preserve"> TSV darbinieku apmierinātību ar darbu </w:t>
      </w:r>
      <w:r w:rsidR="00D42815">
        <w:t>-</w:t>
      </w:r>
      <w:r w:rsidR="666D4271">
        <w:t xml:space="preserve"> organizācijas klimats, kas savukārt atkarīgs no tiešā vadītāj</w:t>
      </w:r>
      <w:r w:rsidR="4ACA237A">
        <w:t xml:space="preserve">a atbalsta un kolēģu uzticēšanās. </w:t>
      </w:r>
      <w:r w:rsidR="4B74436A">
        <w:t xml:space="preserve">Šie rezultāti </w:t>
      </w:r>
      <w:r w:rsidR="39BB9E3E">
        <w:t xml:space="preserve">liecina par organizācijas klimata (vadības, komunikācijas, spējināšanas </w:t>
      </w:r>
      <w:r w:rsidR="26BA62EC">
        <w:t xml:space="preserve">un </w:t>
      </w:r>
      <w:r w:rsidR="58BE1BC7">
        <w:t>darba slodzes</w:t>
      </w:r>
      <w:r w:rsidR="26BA62EC">
        <w:t xml:space="preserve">) nozīmi </w:t>
      </w:r>
      <w:r w:rsidR="68B16D26">
        <w:t xml:space="preserve">tieši </w:t>
      </w:r>
      <w:r w:rsidR="4B74436A">
        <w:t xml:space="preserve">probācijas </w:t>
      </w:r>
      <w:r w:rsidR="00FD59BB">
        <w:t>speciālistu</w:t>
      </w:r>
      <w:r w:rsidR="4B74436A">
        <w:t xml:space="preserve"> </w:t>
      </w:r>
      <w:r w:rsidR="482A2D91">
        <w:t xml:space="preserve">apmierinātībā ar darbu. </w:t>
      </w:r>
    </w:p>
    <w:p w14:paraId="5A7BCF21" w14:textId="33242A1B" w:rsidR="09101A4E" w:rsidRDefault="09101A4E" w:rsidP="2831B591">
      <w:pPr>
        <w:spacing w:after="160" w:line="360" w:lineRule="auto"/>
        <w:ind w:firstLine="360"/>
        <w:jc w:val="both"/>
        <w:rPr>
          <w:color w:val="FF0000"/>
        </w:rPr>
      </w:pPr>
      <w:r w:rsidRPr="2831B591">
        <w:rPr>
          <w:i/>
          <w:iCs/>
        </w:rPr>
        <w:t>Darbinieku l</w:t>
      </w:r>
      <w:r w:rsidR="6AC9C191" w:rsidRPr="2831B591">
        <w:rPr>
          <w:i/>
          <w:iCs/>
        </w:rPr>
        <w:t xml:space="preserve">ojalitātes </w:t>
      </w:r>
      <w:r w:rsidR="6AC9C191">
        <w:t xml:space="preserve">rādītāji identificējami gandrīz visos analizētajos pētījumos. </w:t>
      </w:r>
      <w:r w:rsidR="6F93B6EE">
        <w:t>L</w:t>
      </w:r>
      <w:r w:rsidR="3DC2B0D0">
        <w:t>ojalitāt</w:t>
      </w:r>
      <w:r w:rsidR="002A7E12">
        <w:t>e</w:t>
      </w:r>
      <w:r w:rsidR="3DC2B0D0">
        <w:t xml:space="preserve"> </w:t>
      </w:r>
      <w:r w:rsidR="3DDF7771">
        <w:t>kā</w:t>
      </w:r>
      <w:r w:rsidR="3DC2B0D0">
        <w:t xml:space="preserve"> psiholoģisk</w:t>
      </w:r>
      <w:r w:rsidR="002A7E12">
        <w:t>ā</w:t>
      </w:r>
      <w:r w:rsidR="3DC2B0D0">
        <w:t xml:space="preserve"> saikn</w:t>
      </w:r>
      <w:r w:rsidR="002A7E12">
        <w:t>e</w:t>
      </w:r>
      <w:r w:rsidR="3DC2B0D0">
        <w:t xml:space="preserve"> ar organizāciju, kas ietekmē lēmumu turpināt vai pārtraukt tajā strādāt</w:t>
      </w:r>
      <w:r w:rsidR="3CEA5984">
        <w:t xml:space="preserve">, pētījuma izlasē visbiežāk mērīta, lūdzot darbiniekiem novērtēt savus nodomus turpināt strādāt organizācijā tuvākā gada </w:t>
      </w:r>
      <w:r w:rsidR="47E0F583">
        <w:t>laikā.</w:t>
      </w:r>
      <w:r w:rsidR="5D59E42B">
        <w:t xml:space="preserve"> </w:t>
      </w:r>
      <w:r w:rsidR="000F71D5">
        <w:t>Lai arī rezultāti ir grūti salīdzināmi atsevišķu pētījumu starpā, jo mērījumiem lietotas dažādas skalas, tomēr k</w:t>
      </w:r>
      <w:r w:rsidR="7B61B11C">
        <w:t xml:space="preserve">opumā </w:t>
      </w:r>
      <w:r w:rsidR="000F71D5">
        <w:t>var secināt</w:t>
      </w:r>
      <w:r w:rsidR="000C5DC2">
        <w:t xml:space="preserve">, ka caurmērā 80% darbinieku plānoja palikt strādāt VPD tuvākā gada laikā un 20% darbinieku ir tie, kuri vai nu nav par to droši, vai arī nopietni apsver darba maiņu. VK </w:t>
      </w:r>
      <w:r w:rsidR="4716A699">
        <w:t>pētījum</w:t>
      </w:r>
      <w:r w:rsidR="000C5DC2">
        <w:t>os 2018. un 2019. gadā</w:t>
      </w:r>
      <w:r w:rsidR="008610AA">
        <w:t xml:space="preserve"> </w:t>
      </w:r>
      <w:r w:rsidR="000C5DC2">
        <w:t>secināts</w:t>
      </w:r>
      <w:r w:rsidR="008610AA">
        <w:t>, ka</w:t>
      </w:r>
      <w:r w:rsidR="4716A699">
        <w:t xml:space="preserve"> darbu organizācijā tuvāk</w:t>
      </w:r>
      <w:r w:rsidR="4A586D40">
        <w:t xml:space="preserve">o trīs </w:t>
      </w:r>
      <w:r w:rsidR="4716A699">
        <w:t>gad</w:t>
      </w:r>
      <w:r w:rsidR="6DED4D4A">
        <w:t>u</w:t>
      </w:r>
      <w:r w:rsidR="4716A699">
        <w:t xml:space="preserve"> laikā plāno turpināt</w:t>
      </w:r>
      <w:r w:rsidR="54013D0F">
        <w:t xml:space="preserve"> attiecīgi 67% un </w:t>
      </w:r>
      <w:r w:rsidR="008610AA">
        <w:t>73% respondentu</w:t>
      </w:r>
      <w:r w:rsidR="000C5DC2">
        <w:t xml:space="preserve">, tātad trīs gadu perspektīvā apmēram </w:t>
      </w:r>
      <w:r w:rsidR="00007C4F">
        <w:t xml:space="preserve">3 no 10 </w:t>
      </w:r>
      <w:r w:rsidR="000C5DC2">
        <w:t>darbiniek</w:t>
      </w:r>
      <w:r w:rsidR="00007C4F">
        <w:t>iem</w:t>
      </w:r>
      <w:r w:rsidR="000C5DC2">
        <w:t xml:space="preserve"> pieļauj iespēju nomainīt darbu</w:t>
      </w:r>
      <w:r w:rsidR="46D67D41">
        <w:t xml:space="preserve">. </w:t>
      </w:r>
      <w:r w:rsidR="2404E0BD">
        <w:t xml:space="preserve">Darba maiņas nodomu iemesli </w:t>
      </w:r>
      <w:r w:rsidR="0042618F">
        <w:t>skaidroti</w:t>
      </w:r>
      <w:r w:rsidR="10355F68">
        <w:t xml:space="preserve"> 2013.</w:t>
      </w:r>
      <w:r w:rsidR="25ABAFAF">
        <w:t xml:space="preserve"> </w:t>
      </w:r>
      <w:r w:rsidR="10355F68">
        <w:t xml:space="preserve">gada </w:t>
      </w:r>
      <w:r w:rsidR="000C5DC2">
        <w:t xml:space="preserve">SPORE </w:t>
      </w:r>
      <w:r w:rsidR="10355F68">
        <w:t>pētījumā (Zavackis, 2013)</w:t>
      </w:r>
      <w:r w:rsidR="73012E54">
        <w:t xml:space="preserve"> - probācijas speciālist</w:t>
      </w:r>
      <w:r w:rsidR="301624A9">
        <w:t>u</w:t>
      </w:r>
      <w:r w:rsidR="73012E54">
        <w:t xml:space="preserve"> izlasē </w:t>
      </w:r>
      <w:r w:rsidR="7A4FADFF">
        <w:t>visbiežāk minēti tādi</w:t>
      </w:r>
      <w:r w:rsidR="000C5DC2">
        <w:t xml:space="preserve"> </w:t>
      </w:r>
      <w:r w:rsidR="7A4FADFF">
        <w:t xml:space="preserve">iemesli </w:t>
      </w:r>
      <w:r w:rsidR="73012E54">
        <w:t xml:space="preserve">kā </w:t>
      </w:r>
      <w:r w:rsidR="67336B46">
        <w:t xml:space="preserve">nepietiekams atalgojums, </w:t>
      </w:r>
      <w:r w:rsidR="73012E54">
        <w:t>izaugsmes iespēju trūkums</w:t>
      </w:r>
      <w:r w:rsidR="000C5DC2">
        <w:t>,</w:t>
      </w:r>
      <w:r w:rsidR="73012E54">
        <w:t xml:space="preserve"> nepietiekams novērtējums</w:t>
      </w:r>
      <w:r w:rsidR="586C0A94">
        <w:t xml:space="preserve"> par paveikto darbu</w:t>
      </w:r>
      <w:r w:rsidR="73012E54">
        <w:t xml:space="preserve">, </w:t>
      </w:r>
      <w:r w:rsidR="44E36BA2">
        <w:t xml:space="preserve">neatbilstoši darba apstākļi un liela slodze, kā arī traumatiskas situācijas un darbs ar sarežģītiem klientiem. </w:t>
      </w:r>
      <w:r w:rsidR="000C5DC2">
        <w:t>L</w:t>
      </w:r>
      <w:r w:rsidR="1BA0D5F3">
        <w:t>ojalitāti</w:t>
      </w:r>
      <w:r w:rsidR="1FEA9BBC">
        <w:t>, kas mērīta kā nodomi palikt organizācijā tuvākā gada laikā,</w:t>
      </w:r>
      <w:r w:rsidR="1BA0D5F3">
        <w:t xml:space="preserve"> prognozējošie </w:t>
      </w:r>
      <w:r w:rsidR="05ED3F79">
        <w:t xml:space="preserve">indivīda un organizācijas līmeņa </w:t>
      </w:r>
      <w:r w:rsidR="1BA0D5F3">
        <w:t>faktori</w:t>
      </w:r>
      <w:r w:rsidR="031C06E6">
        <w:t xml:space="preserve"> p</w:t>
      </w:r>
      <w:r w:rsidR="1BA0D5F3">
        <w:t>robācijas speciālistiem</w:t>
      </w:r>
      <w:r w:rsidR="5C891E9A">
        <w:t xml:space="preserve"> bija</w:t>
      </w:r>
      <w:r w:rsidR="0042618F">
        <w:t>:</w:t>
      </w:r>
      <w:r w:rsidR="5C891E9A">
        <w:t xml:space="preserve"> </w:t>
      </w:r>
      <w:r w:rsidR="00CC000A">
        <w:t xml:space="preserve">apzinīgums, </w:t>
      </w:r>
      <w:r w:rsidR="5C891E9A">
        <w:t>atbilstoša darbu sadale un slodze, attiecības ar kolēģiem un saņemtās informācijas kvalitāte</w:t>
      </w:r>
      <w:r w:rsidR="55DFB860">
        <w:t xml:space="preserve">; tāpat secināts, ka vispārējā apmierinātība ar darbu </w:t>
      </w:r>
      <w:r w:rsidR="2E2F6420">
        <w:t>prognozē darba maiņas nodomus</w:t>
      </w:r>
      <w:r w:rsidR="000C5DC2">
        <w:t xml:space="preserve"> (MPN, 2013)</w:t>
      </w:r>
      <w:r w:rsidR="00CC000A">
        <w:t xml:space="preserve">, </w:t>
      </w:r>
      <w:r w:rsidR="00CC000A" w:rsidRPr="0042618F">
        <w:t xml:space="preserve">kas ir saskanīgi ar virkni </w:t>
      </w:r>
      <w:r w:rsidR="00CC0AE2" w:rsidRPr="0042618F">
        <w:t xml:space="preserve">pasaulē veiktu </w:t>
      </w:r>
      <w:r w:rsidR="00CC000A" w:rsidRPr="0042618F">
        <w:t>pētījumu rezultātu par apmierinātības ar</w:t>
      </w:r>
      <w:r w:rsidR="00CC0AE2" w:rsidRPr="0042618F">
        <w:t xml:space="preserve"> darbu un lojalitātes saistību</w:t>
      </w:r>
      <w:r w:rsidR="2E2F6420" w:rsidRPr="0042618F">
        <w:t xml:space="preserve">. </w:t>
      </w:r>
      <w:r w:rsidR="284C24D7">
        <w:t xml:space="preserve">Savukārt </w:t>
      </w:r>
      <w:r w:rsidR="00CC0AE2">
        <w:t xml:space="preserve">VK </w:t>
      </w:r>
      <w:r w:rsidR="6E63E484">
        <w:t>201</w:t>
      </w:r>
      <w:r w:rsidR="4865A72C">
        <w:t>8</w:t>
      </w:r>
      <w:r w:rsidR="6E63E484">
        <w:t>.</w:t>
      </w:r>
      <w:r w:rsidR="1A396B98">
        <w:t xml:space="preserve"> </w:t>
      </w:r>
      <w:r w:rsidR="6E63E484">
        <w:t>ga</w:t>
      </w:r>
      <w:r w:rsidR="00CC0AE2">
        <w:t>da</w:t>
      </w:r>
      <w:r w:rsidR="284C24D7">
        <w:t xml:space="preserve"> </w:t>
      </w:r>
      <w:r w:rsidR="284C24D7">
        <w:lastRenderedPageBreak/>
        <w:t>pētījum</w:t>
      </w:r>
      <w:r w:rsidR="2DF7B9D6">
        <w:t xml:space="preserve">ā </w:t>
      </w:r>
      <w:r w:rsidR="284C24D7">
        <w:t xml:space="preserve">secināts, ka VPD darbinieku </w:t>
      </w:r>
      <w:r w:rsidR="13944C12">
        <w:t>lojalitāt</w:t>
      </w:r>
      <w:r w:rsidR="311F6437">
        <w:t>es mērījumu</w:t>
      </w:r>
      <w:r w:rsidR="13944C12">
        <w:t>, k</w:t>
      </w:r>
      <w:r w:rsidR="62B33BFB">
        <w:t>urā ietverti</w:t>
      </w:r>
      <w:r w:rsidR="13944C12">
        <w:t xml:space="preserve"> gan nodomi palikt organizācijā, gan lepošanās ar</w:t>
      </w:r>
      <w:r w:rsidR="0042618F">
        <w:t xml:space="preserve"> darbu organizācijā un organizācijas tēla pozitīva </w:t>
      </w:r>
      <w:r w:rsidR="00CC0AE2">
        <w:t>uztvere</w:t>
      </w:r>
      <w:r w:rsidR="13944C12">
        <w:t xml:space="preserve">, </w:t>
      </w:r>
      <w:r w:rsidR="5B25F70C">
        <w:t xml:space="preserve">prognozē </w:t>
      </w:r>
      <w:r w:rsidR="502B6D92">
        <w:t>gan darba kā tāda</w:t>
      </w:r>
      <w:r w:rsidR="00CC0AE2">
        <w:t xml:space="preserve"> faktori (veicamā darba nozīmīgums un jēgpilnums)</w:t>
      </w:r>
      <w:r w:rsidR="502B6D92">
        <w:t>, gan organizācijas līmeņa faktori</w:t>
      </w:r>
      <w:r w:rsidR="00CC0AE2">
        <w:t xml:space="preserve"> (</w:t>
      </w:r>
      <w:r w:rsidR="14CC58C8">
        <w:t xml:space="preserve">līderība/pārmaiņu vadība, </w:t>
      </w:r>
      <w:r w:rsidR="719EB10A">
        <w:t>piederības izjūta valsts pārvaldei, izaugsmes un attīstības iespējas</w:t>
      </w:r>
      <w:r w:rsidR="00CC0AE2">
        <w:t>)</w:t>
      </w:r>
      <w:r w:rsidR="719EB10A">
        <w:t xml:space="preserve">, kā arī izdegšana, kas </w:t>
      </w:r>
      <w:r w:rsidR="0711B3F5">
        <w:t>ir negatīvi saistīta ar lojalitāti.</w:t>
      </w:r>
      <w:r w:rsidR="174AB30E">
        <w:t xml:space="preserve"> Vērts piebilst, ka šajā pašā pētījumā gūtie rezultāti liecina, ka aptaujāto VPD darbinieku lojalitātes skalas vidējais rādītājs ir augstāks nekā va</w:t>
      </w:r>
      <w:r w:rsidR="5ABC2F99">
        <w:t xml:space="preserve">lsts pārvaldē kopumā, un </w:t>
      </w:r>
      <w:r w:rsidR="00CC0AE2">
        <w:t>visaugstāk</w:t>
      </w:r>
      <w:r w:rsidR="5ABC2F99">
        <w:t xml:space="preserve"> novērtēti tādi aspekti kā lepošanās ar darbu VPD un pozitīvs iestādes tēls.</w:t>
      </w:r>
      <w:r w:rsidR="0711B3F5">
        <w:t xml:space="preserve"> </w:t>
      </w:r>
      <w:r w:rsidR="00CC0AE2">
        <w:t>Pētījuma izlasē n</w:t>
      </w:r>
      <w:r w:rsidR="34626CC2">
        <w:t xml:space="preserve">av tikuši pētīti </w:t>
      </w:r>
      <w:r w:rsidR="0042618F">
        <w:t xml:space="preserve">šī ziņojuma </w:t>
      </w:r>
      <w:r w:rsidR="34626CC2">
        <w:t xml:space="preserve">teorētiskajā </w:t>
      </w:r>
      <w:r w:rsidR="0042618F">
        <w:t>daļā</w:t>
      </w:r>
      <w:r w:rsidR="34626CC2">
        <w:t xml:space="preserve"> aprakstītie lojalitātes veidi - afektīvā, normatīvā un aprēķina lojalitāte.</w:t>
      </w:r>
    </w:p>
    <w:p w14:paraId="54BF3015" w14:textId="50AF1BC9" w:rsidR="6F2CDB05" w:rsidRDefault="6F2CDB05" w:rsidP="3F38A458">
      <w:pPr>
        <w:spacing w:line="360" w:lineRule="auto"/>
        <w:ind w:firstLine="720"/>
        <w:jc w:val="both"/>
      </w:pPr>
      <w:r w:rsidRPr="2831B591">
        <w:rPr>
          <w:i/>
          <w:iCs/>
        </w:rPr>
        <w:t>Iesaiste</w:t>
      </w:r>
      <w:r>
        <w:t>, kas</w:t>
      </w:r>
      <w:r w:rsidRPr="2831B591">
        <w:rPr>
          <w:i/>
          <w:iCs/>
        </w:rPr>
        <w:t xml:space="preserve"> </w:t>
      </w:r>
      <w:r>
        <w:t xml:space="preserve">raksturo pakāpi, kādā </w:t>
      </w:r>
      <w:r w:rsidR="4EC54CF1">
        <w:t>darbinieks</w:t>
      </w:r>
      <w:r>
        <w:t xml:space="preserve"> sevi iegulda darbā un ar to saistītajā lomā un uzdevumos</w:t>
      </w:r>
      <w:r w:rsidR="602A2193">
        <w:t xml:space="preserve">, pētīta </w:t>
      </w:r>
      <w:r w:rsidR="1956370C">
        <w:t xml:space="preserve">tikai VK </w:t>
      </w:r>
      <w:r w:rsidR="00AB726C">
        <w:t xml:space="preserve">īstenotajos </w:t>
      </w:r>
      <w:r w:rsidR="1956370C">
        <w:t xml:space="preserve">pētījumos 2018. un 2019. gadā. </w:t>
      </w:r>
      <w:r w:rsidR="00AB726C">
        <w:t>Š</w:t>
      </w:r>
      <w:r w:rsidR="1F728D66">
        <w:t xml:space="preserve">o pētījumu rezultāti dod pamatu spriest par </w:t>
      </w:r>
      <w:r w:rsidR="6E089006">
        <w:t xml:space="preserve">aptaujāto VPD darbinieku </w:t>
      </w:r>
      <w:r w:rsidR="00CC0AE2">
        <w:t xml:space="preserve">augstu </w:t>
      </w:r>
      <w:r w:rsidR="00AB726C">
        <w:t xml:space="preserve">pašnovērtējumu par savu </w:t>
      </w:r>
      <w:r w:rsidR="1F728D66">
        <w:t>iesaisti (</w:t>
      </w:r>
      <w:r w:rsidR="112379DE">
        <w:t>j</w:t>
      </w:r>
      <w:r w:rsidR="17D715F0">
        <w:t>ā</w:t>
      </w:r>
      <w:r w:rsidR="00980194">
        <w:t>ņem vērā</w:t>
      </w:r>
      <w:r w:rsidR="112379DE">
        <w:t xml:space="preserve">, ka </w:t>
      </w:r>
      <w:r w:rsidR="37985625">
        <w:t xml:space="preserve">darbinieku </w:t>
      </w:r>
      <w:r w:rsidR="2D7A59DA">
        <w:t>p</w:t>
      </w:r>
      <w:r w:rsidR="35665F01">
        <w:t>iedalīšanās</w:t>
      </w:r>
      <w:r w:rsidR="1F728D66">
        <w:t xml:space="preserve"> aptaujā</w:t>
      </w:r>
      <w:r w:rsidR="7F6C9F72">
        <w:t xml:space="preserve"> </w:t>
      </w:r>
      <w:r w:rsidR="39C2AC62">
        <w:t xml:space="preserve">pati par sevi </w:t>
      </w:r>
      <w:r w:rsidR="6FEDBCE8">
        <w:t xml:space="preserve">var </w:t>
      </w:r>
      <w:r w:rsidR="0B378C33">
        <w:t xml:space="preserve">atspoguļot </w:t>
      </w:r>
      <w:r w:rsidR="00FD59BB">
        <w:t xml:space="preserve">viņu </w:t>
      </w:r>
      <w:r w:rsidR="6FEDBCE8">
        <w:t>iesaisti</w:t>
      </w:r>
      <w:r w:rsidR="00CC0AE2">
        <w:t>, t.i., iespējams, dalībai aptaujā vairāk piekrita darbinieki, kam caurmērā ir augsta iesaiste</w:t>
      </w:r>
      <w:r w:rsidR="6FEDBCE8">
        <w:t>). 2018.</w:t>
      </w:r>
      <w:r w:rsidR="58E2B893">
        <w:t xml:space="preserve"> </w:t>
      </w:r>
      <w:r w:rsidR="6FEDBCE8">
        <w:t xml:space="preserve">gadā </w:t>
      </w:r>
      <w:r w:rsidR="784C7B5A">
        <w:t xml:space="preserve">87% </w:t>
      </w:r>
      <w:r w:rsidR="6182C3C8">
        <w:t>respondent</w:t>
      </w:r>
      <w:r w:rsidR="00CC0AE2">
        <w:t>u novērtēja, ka</w:t>
      </w:r>
      <w:r w:rsidR="6182C3C8">
        <w:t xml:space="preserve"> ir</w:t>
      </w:r>
      <w:r w:rsidR="784C7B5A">
        <w:t xml:space="preserve"> </w:t>
      </w:r>
      <w:r w:rsidR="00CC0AE2">
        <w:t xml:space="preserve">aktīvi </w:t>
      </w:r>
      <w:r w:rsidR="784C7B5A">
        <w:t>iesaistījuš</w:t>
      </w:r>
      <w:r w:rsidR="5FF5ADB7">
        <w:t>ie</w:t>
      </w:r>
      <w:r w:rsidR="784C7B5A">
        <w:t>s un drīzāk iesaistījuš</w:t>
      </w:r>
      <w:r w:rsidR="0B9D9527">
        <w:t>ies</w:t>
      </w:r>
      <w:r w:rsidR="00CC0AE2">
        <w:t>, un tas vērtējams kā d</w:t>
      </w:r>
      <w:r w:rsidR="00980194">
        <w:t>iezgan augsts rādītājs; turklāt VPD darbinieku iesaistes darbā vidējais rādītājs ir augstāks nekā</w:t>
      </w:r>
      <w:r w:rsidR="00CC0AE2">
        <w:t xml:space="preserve"> valsts pārvaldes darbiniek</w:t>
      </w:r>
      <w:r w:rsidR="00980194">
        <w:t>iem kopumā</w:t>
      </w:r>
      <w:r w:rsidR="00CC0AE2">
        <w:t xml:space="preserve"> </w:t>
      </w:r>
      <w:r w:rsidR="003A300E">
        <w:t>(VK, 2019)</w:t>
      </w:r>
      <w:r w:rsidR="14AA906A">
        <w:t xml:space="preserve">. </w:t>
      </w:r>
      <w:r w:rsidR="003A300E">
        <w:t>VK p</w:t>
      </w:r>
      <w:r w:rsidR="711B4830">
        <w:t xml:space="preserve">ētījumu rezultātos izgaismojas ne tikai pašu respondentu </w:t>
      </w:r>
      <w:r w:rsidR="1EC62D0A">
        <w:t xml:space="preserve">diezgan </w:t>
      </w:r>
      <w:r w:rsidR="711B4830">
        <w:t>augsts iesaistes līmenis</w:t>
      </w:r>
      <w:r w:rsidR="187953B4">
        <w:t xml:space="preserve"> (iedziļināšanās savā darbā, entuziasms, neatlaidība, enerģiskums un ieguldītās pūles)</w:t>
      </w:r>
      <w:r w:rsidR="711B4830">
        <w:t xml:space="preserve">, bet arī viņu novērtējums par kolēģu iesaisti, t.sk., augstus </w:t>
      </w:r>
      <w:r w:rsidR="63BB3BFF">
        <w:t xml:space="preserve">vidējos </w:t>
      </w:r>
      <w:r w:rsidR="711B4830">
        <w:t>rādītājus iegu</w:t>
      </w:r>
      <w:r w:rsidR="3D2C7088">
        <w:t xml:space="preserve">vuši šādi </w:t>
      </w:r>
      <w:r w:rsidR="07C9C57F">
        <w:t>novērtējumi par kolēģiem</w:t>
      </w:r>
      <w:r w:rsidR="3D2C7088">
        <w:t xml:space="preserve"> - iniciatīva jaunu ideju ierosināšanā, pūļu ieguldīšana, kas pārsniedz tiešos pienākumus</w:t>
      </w:r>
      <w:r w:rsidR="3B4D6B2B">
        <w:t>, un</w:t>
      </w:r>
      <w:r w:rsidR="3D2C7088">
        <w:t xml:space="preserve"> apņēmība kvalitatīvi veikt darbu. </w:t>
      </w:r>
      <w:r w:rsidR="10A56C3D">
        <w:t xml:space="preserve">Vienlaikus jāuzsver, ka </w:t>
      </w:r>
      <w:r w:rsidR="77F7EEEA">
        <w:t>augsts iesaistes līmenis kombinācijā ar darba</w:t>
      </w:r>
      <w:r w:rsidR="7CEB7457">
        <w:t xml:space="preserve"> </w:t>
      </w:r>
      <w:r w:rsidR="77F7EEEA">
        <w:t>-</w:t>
      </w:r>
      <w:r w:rsidR="7CEB7457">
        <w:t xml:space="preserve"> </w:t>
      </w:r>
      <w:r w:rsidR="77F7EEEA">
        <w:t>dzīves līdzsvara trūkumu un/vai vājām personiskajām robežām</w:t>
      </w:r>
      <w:r w:rsidR="10A56C3D">
        <w:t xml:space="preserve"> var </w:t>
      </w:r>
      <w:r w:rsidR="3BB30EDE">
        <w:t xml:space="preserve">kļūt par izdegšanas riska faktoriem, piemēram, </w:t>
      </w:r>
      <w:r w:rsidR="39D0B308">
        <w:t xml:space="preserve">vairāki </w:t>
      </w:r>
      <w:r w:rsidR="003A300E">
        <w:t xml:space="preserve">VK pētījumos </w:t>
      </w:r>
      <w:r w:rsidR="00980194">
        <w:t>lietotās iesaistes skalas p</w:t>
      </w:r>
      <w:r w:rsidR="39D0B308">
        <w:t>anti, k</w:t>
      </w:r>
      <w:r w:rsidR="003A300E">
        <w:t xml:space="preserve">uru vidējie rādītāji bija augstāki </w:t>
      </w:r>
      <w:r w:rsidR="39D0B308">
        <w:t xml:space="preserve">par skalas viduspunktu, bija: </w:t>
      </w:r>
      <w:r w:rsidR="3BB30EDE">
        <w:t>arvien liel</w:t>
      </w:r>
      <w:r w:rsidR="45BD2035">
        <w:t>āka iesaist</w:t>
      </w:r>
      <w:r w:rsidR="2CD1DED9">
        <w:t>īšanās</w:t>
      </w:r>
      <w:r w:rsidR="45BD2035">
        <w:t xml:space="preserve"> darbā </w:t>
      </w:r>
      <w:r w:rsidR="16C167F0">
        <w:t xml:space="preserve">un pārņemtība ar to, </w:t>
      </w:r>
      <w:r w:rsidR="45BD2035">
        <w:t>grūtīb</w:t>
      </w:r>
      <w:r w:rsidR="00FD59BB">
        <w:t>as</w:t>
      </w:r>
      <w:r w:rsidR="45BD2035">
        <w:t xml:space="preserve"> atrauties</w:t>
      </w:r>
      <w:r w:rsidR="00FD59BB">
        <w:t xml:space="preserve"> no darba</w:t>
      </w:r>
      <w:r w:rsidR="6F4DEEEF">
        <w:t>. Š</w:t>
      </w:r>
      <w:r w:rsidR="32E805AF">
        <w:t>ie rezultāti interpretējami kopā ar pētījumu rezultātos izgaismojušos tēmu par darbinieku vērtībām - sabiedrībai nozīmīga darba veikšanu, lai d</w:t>
      </w:r>
      <w:r w:rsidR="00479763">
        <w:t>otu ieguldījumu kopējā labumā (šī tēma tiks apskatīta indivīda līmeņa faktoru analīzē).</w:t>
      </w:r>
      <w:r w:rsidR="34EA0572">
        <w:t xml:space="preserve"> </w:t>
      </w:r>
    </w:p>
    <w:p w14:paraId="2D5F12E4" w14:textId="3CE85EB2" w:rsidR="00530FA3" w:rsidRDefault="57315B74" w:rsidP="003A300E">
      <w:pPr>
        <w:spacing w:line="360" w:lineRule="auto"/>
        <w:ind w:firstLine="720"/>
        <w:jc w:val="both"/>
      </w:pPr>
      <w:r>
        <w:t xml:space="preserve">Dienesta </w:t>
      </w:r>
      <w:r w:rsidRPr="70130649">
        <w:rPr>
          <w:i/>
          <w:iCs/>
        </w:rPr>
        <w:t>personāla mainību</w:t>
      </w:r>
      <w:r>
        <w:t xml:space="preserve"> </w:t>
      </w:r>
      <w:r w:rsidR="00530FA3">
        <w:t xml:space="preserve">(darbu pārtraukušo darbinieku īpatsvars </w:t>
      </w:r>
      <w:r w:rsidR="003830CF">
        <w:t xml:space="preserve">kopējā darbinieku skaitā </w:t>
      </w:r>
      <w:r w:rsidR="00530FA3">
        <w:t xml:space="preserve">gada ietvaros) </w:t>
      </w:r>
      <w:r>
        <w:t xml:space="preserve">var raksturot kā </w:t>
      </w:r>
      <w:r w:rsidR="003830CF">
        <w:t>viduvēju</w:t>
      </w:r>
      <w:r w:rsidR="00AB726C">
        <w:t>. 2017. – 2019. gadā</w:t>
      </w:r>
      <w:r>
        <w:t xml:space="preserve"> personāla mainība </w:t>
      </w:r>
      <w:r w:rsidR="003A300E">
        <w:t xml:space="preserve">(darbu pārtraukušo darbinieku skaits pret kopējo darbinieku skaitu) </w:t>
      </w:r>
      <w:r>
        <w:t>ir 10</w:t>
      </w:r>
      <w:r w:rsidR="0039620E">
        <w:t>%,</w:t>
      </w:r>
      <w:r>
        <w:t xml:space="preserve"> 13% </w:t>
      </w:r>
      <w:r w:rsidR="00AB726C">
        <w:t xml:space="preserve">un 12%, un </w:t>
      </w:r>
      <w:r>
        <w:t>zemāka nekā iepriekšējos periodos (2010. – 2012. gadā tā bija robežās no 11</w:t>
      </w:r>
      <w:r w:rsidR="00DC2BA4">
        <w:t>%</w:t>
      </w:r>
      <w:r>
        <w:t xml:space="preserve"> līdz 17%) (Zavackis, </w:t>
      </w:r>
      <w:r>
        <w:lastRenderedPageBreak/>
        <w:t xml:space="preserve">2013). </w:t>
      </w:r>
      <w:r w:rsidR="003830CF">
        <w:t>Tātad</w:t>
      </w:r>
      <w:r w:rsidR="612CB6BC">
        <w:t xml:space="preserve"> pēdējo trīs gadu periodā </w:t>
      </w:r>
      <w:r w:rsidR="003A300E">
        <w:t xml:space="preserve">viena gada ietvaros </w:t>
      </w:r>
      <w:r w:rsidR="612CB6BC">
        <w:t xml:space="preserve">vidēji katrs devītais darbinieks pārtrauc darbu VPD. </w:t>
      </w:r>
      <w:r w:rsidR="68EC6F81">
        <w:t>Salīdzino</w:t>
      </w:r>
      <w:r w:rsidR="6BD6DD59">
        <w:t>t šos rādītājus ar līdzīgām orga</w:t>
      </w:r>
      <w:r w:rsidR="72CF6710">
        <w:t>n</w:t>
      </w:r>
      <w:r w:rsidR="6BD6DD59">
        <w:t xml:space="preserve">izācijām, </w:t>
      </w:r>
      <w:r w:rsidR="00FD59BB">
        <w:t xml:space="preserve">nav </w:t>
      </w:r>
      <w:r w:rsidR="6BD6DD59">
        <w:t>konstatējamas būtiskas atšķirības</w:t>
      </w:r>
      <w:r w:rsidR="00FD59BB">
        <w:t xml:space="preserve">, piemēram, </w:t>
      </w:r>
      <w:r w:rsidR="68EC6F81">
        <w:t xml:space="preserve">Valsts Policijā personāla mainība </w:t>
      </w:r>
      <w:r w:rsidR="5C3C9F04">
        <w:t>2017. un 2018.</w:t>
      </w:r>
      <w:r w:rsidR="5F006195">
        <w:t xml:space="preserve"> </w:t>
      </w:r>
      <w:r w:rsidR="5C3C9F04">
        <w:t>gadā bija 9,9% un 10,5% (Valsts Policija, 20</w:t>
      </w:r>
      <w:r w:rsidR="37486C08">
        <w:t xml:space="preserve">17, 2018). </w:t>
      </w:r>
      <w:r w:rsidR="003A300E">
        <w:t xml:space="preserve">Tomēr, analizējot darbu pametušo darbinieku skaita struktūru </w:t>
      </w:r>
      <w:r w:rsidR="00820C0E">
        <w:t xml:space="preserve">2017. – 2019. gadā </w:t>
      </w:r>
      <w:r w:rsidR="003A300E">
        <w:t xml:space="preserve">(aprēķinos izmantojot darbu pārtraukušo </w:t>
      </w:r>
      <w:r w:rsidR="003830CF">
        <w:t xml:space="preserve">TSV un CA </w:t>
      </w:r>
      <w:r w:rsidR="003A300E">
        <w:t>darbinieku skaitu attiecībā pret attiecīgajā gadā esošo amata vietu skaitu</w:t>
      </w:r>
      <w:r w:rsidR="003830CF" w:rsidRPr="003830CF">
        <w:t xml:space="preserve"> </w:t>
      </w:r>
      <w:r w:rsidR="003830CF">
        <w:t>TSV un CA</w:t>
      </w:r>
      <w:r w:rsidR="003A300E">
        <w:t xml:space="preserve">), secināms, ka </w:t>
      </w:r>
      <w:r w:rsidR="00820C0E" w:rsidRPr="00FE6F03">
        <w:t>CA</w:t>
      </w:r>
      <w:r w:rsidR="003A300E" w:rsidRPr="00FE6F03">
        <w:t xml:space="preserve"> darbinieku mainība ir ievērojami </w:t>
      </w:r>
      <w:r w:rsidR="00820C0E" w:rsidRPr="00FE6F03">
        <w:t xml:space="preserve">augstāka </w:t>
      </w:r>
      <w:r w:rsidR="0039620E" w:rsidRPr="00FE6F03">
        <w:t>ne</w:t>
      </w:r>
      <w:r w:rsidR="003A300E" w:rsidRPr="00FE6F03">
        <w:t xml:space="preserve">kā </w:t>
      </w:r>
      <w:r w:rsidR="00820C0E" w:rsidRPr="00FE6F03">
        <w:t>TSV</w:t>
      </w:r>
      <w:r w:rsidR="003A300E" w:rsidRPr="00FE6F03">
        <w:t xml:space="preserve"> darbinieku mainība</w:t>
      </w:r>
      <w:r w:rsidR="00530FA3" w:rsidRPr="00FE6F03">
        <w:t>, vairākkārt to pārsniedzot</w:t>
      </w:r>
      <w:r w:rsidR="00530FA3">
        <w:rPr>
          <w:b/>
        </w:rPr>
        <w:t xml:space="preserve"> </w:t>
      </w:r>
      <w:r w:rsidR="003A300E">
        <w:t>(</w:t>
      </w:r>
      <w:r w:rsidR="00530FA3">
        <w:t>skat. 4. tabulu). T</w:t>
      </w:r>
      <w:r w:rsidR="003A300E">
        <w:t>iesa, šo rādītāju aprēķināšanā netika ņemti vērā darbinieki, kas ir atgriezušies strādāt organiz</w:t>
      </w:r>
      <w:r w:rsidR="00530FA3">
        <w:t>ācijā neilgi pēc tās pamešanas.</w:t>
      </w:r>
    </w:p>
    <w:p w14:paraId="7DEAEE3B" w14:textId="79B1BAAA" w:rsidR="00820C0E" w:rsidRDefault="00530FA3" w:rsidP="00530FA3">
      <w:pPr>
        <w:jc w:val="both"/>
        <w:rPr>
          <w:b/>
          <w:i/>
        </w:rPr>
      </w:pPr>
      <w:r w:rsidRPr="00530FA3">
        <w:rPr>
          <w:b/>
          <w:i/>
        </w:rPr>
        <w:t>4.</w:t>
      </w:r>
      <w:r>
        <w:rPr>
          <w:b/>
          <w:i/>
        </w:rPr>
        <w:t xml:space="preserve"> </w:t>
      </w:r>
      <w:r w:rsidRPr="00530FA3">
        <w:rPr>
          <w:b/>
          <w:i/>
        </w:rPr>
        <w:t>tabula. TSV un CA darbinieku mainība (%) 2017.-2109.gadā (darbu pārtraukušo darbinieku skaits</w:t>
      </w:r>
      <w:r w:rsidR="00DF6881" w:rsidRPr="00DF6881">
        <w:rPr>
          <w:b/>
          <w:i/>
        </w:rPr>
        <w:t xml:space="preserve"> </w:t>
      </w:r>
      <w:r w:rsidR="00DF6881" w:rsidRPr="00530FA3">
        <w:rPr>
          <w:b/>
          <w:i/>
        </w:rPr>
        <w:t>TSV un CA</w:t>
      </w:r>
      <w:r w:rsidRPr="00530FA3">
        <w:rPr>
          <w:b/>
          <w:i/>
        </w:rPr>
        <w:t xml:space="preserve"> attiecībā pret amata vietu skaitu TSV un CA)</w:t>
      </w:r>
    </w:p>
    <w:p w14:paraId="5D529F54" w14:textId="77777777" w:rsidR="00530FA3" w:rsidRPr="00530FA3" w:rsidRDefault="00530FA3" w:rsidP="00530FA3">
      <w:pPr>
        <w:jc w:val="both"/>
        <w:rPr>
          <w:b/>
          <w:i/>
        </w:rPr>
      </w:pPr>
    </w:p>
    <w:tbl>
      <w:tblPr>
        <w:tblStyle w:val="Vienkratabula2"/>
        <w:tblW w:w="0" w:type="auto"/>
        <w:tblLook w:val="04A0" w:firstRow="1" w:lastRow="0" w:firstColumn="1" w:lastColumn="0" w:noHBand="0" w:noVBand="1"/>
      </w:tblPr>
      <w:tblGrid>
        <w:gridCol w:w="2765"/>
        <w:gridCol w:w="2765"/>
        <w:gridCol w:w="2766"/>
      </w:tblGrid>
      <w:tr w:rsidR="00820C0E" w14:paraId="3C8B0BCA" w14:textId="77777777" w:rsidTr="00530F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3B7F5310" w14:textId="77777777" w:rsidR="00820C0E" w:rsidRDefault="00820C0E" w:rsidP="00530FA3">
            <w:pPr>
              <w:spacing w:line="360" w:lineRule="auto"/>
              <w:jc w:val="center"/>
            </w:pPr>
          </w:p>
        </w:tc>
        <w:tc>
          <w:tcPr>
            <w:tcW w:w="2765" w:type="dxa"/>
          </w:tcPr>
          <w:p w14:paraId="1EA25DE3" w14:textId="217E2186" w:rsidR="00820C0E" w:rsidRDefault="00820C0E" w:rsidP="00530FA3">
            <w:pPr>
              <w:spacing w:line="360" w:lineRule="auto"/>
              <w:jc w:val="center"/>
              <w:cnfStyle w:val="100000000000" w:firstRow="1" w:lastRow="0" w:firstColumn="0" w:lastColumn="0" w:oddVBand="0" w:evenVBand="0" w:oddHBand="0" w:evenHBand="0" w:firstRowFirstColumn="0" w:firstRowLastColumn="0" w:lastRowFirstColumn="0" w:lastRowLastColumn="0"/>
            </w:pPr>
            <w:r>
              <w:t>TSV</w:t>
            </w:r>
          </w:p>
        </w:tc>
        <w:tc>
          <w:tcPr>
            <w:tcW w:w="2766" w:type="dxa"/>
          </w:tcPr>
          <w:p w14:paraId="55F89578" w14:textId="49491DBC" w:rsidR="00820C0E" w:rsidRDefault="00820C0E" w:rsidP="00530FA3">
            <w:pPr>
              <w:spacing w:line="360" w:lineRule="auto"/>
              <w:jc w:val="center"/>
              <w:cnfStyle w:val="100000000000" w:firstRow="1" w:lastRow="0" w:firstColumn="0" w:lastColumn="0" w:oddVBand="0" w:evenVBand="0" w:oddHBand="0" w:evenHBand="0" w:firstRowFirstColumn="0" w:firstRowLastColumn="0" w:lastRowFirstColumn="0" w:lastRowLastColumn="0"/>
            </w:pPr>
            <w:r>
              <w:t>CA</w:t>
            </w:r>
          </w:p>
        </w:tc>
      </w:tr>
      <w:tr w:rsidR="00820C0E" w14:paraId="455DEC7C" w14:textId="77777777" w:rsidTr="00530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3D500D24" w14:textId="204AF40C" w:rsidR="00820C0E" w:rsidRDefault="00820C0E" w:rsidP="00530FA3">
            <w:pPr>
              <w:spacing w:line="360" w:lineRule="auto"/>
              <w:jc w:val="center"/>
            </w:pPr>
            <w:r>
              <w:t>2017.gads</w:t>
            </w:r>
          </w:p>
        </w:tc>
        <w:tc>
          <w:tcPr>
            <w:tcW w:w="2765" w:type="dxa"/>
          </w:tcPr>
          <w:p w14:paraId="4314DFDE" w14:textId="5E2DB754" w:rsidR="00820C0E" w:rsidRDefault="00530FA3" w:rsidP="00530FA3">
            <w:pPr>
              <w:spacing w:line="360" w:lineRule="auto"/>
              <w:jc w:val="center"/>
              <w:cnfStyle w:val="000000100000" w:firstRow="0" w:lastRow="0" w:firstColumn="0" w:lastColumn="0" w:oddVBand="0" w:evenVBand="0" w:oddHBand="1" w:evenHBand="0" w:firstRowFirstColumn="0" w:firstRowLastColumn="0" w:lastRowFirstColumn="0" w:lastRowLastColumn="0"/>
            </w:pPr>
            <w:r>
              <w:t>6,7%</w:t>
            </w:r>
          </w:p>
        </w:tc>
        <w:tc>
          <w:tcPr>
            <w:tcW w:w="2766" w:type="dxa"/>
          </w:tcPr>
          <w:p w14:paraId="12DD0D8F" w14:textId="35471AC2" w:rsidR="00820C0E" w:rsidRDefault="00530FA3" w:rsidP="00530FA3">
            <w:pPr>
              <w:spacing w:line="360" w:lineRule="auto"/>
              <w:jc w:val="center"/>
              <w:cnfStyle w:val="000000100000" w:firstRow="0" w:lastRow="0" w:firstColumn="0" w:lastColumn="0" w:oddVBand="0" w:evenVBand="0" w:oddHBand="1" w:evenHBand="0" w:firstRowFirstColumn="0" w:firstRowLastColumn="0" w:lastRowFirstColumn="0" w:lastRowLastColumn="0"/>
            </w:pPr>
            <w:r>
              <w:t>27,5%</w:t>
            </w:r>
          </w:p>
        </w:tc>
      </w:tr>
      <w:tr w:rsidR="00820C0E" w14:paraId="41062ACB" w14:textId="77777777" w:rsidTr="00530FA3">
        <w:tc>
          <w:tcPr>
            <w:cnfStyle w:val="001000000000" w:firstRow="0" w:lastRow="0" w:firstColumn="1" w:lastColumn="0" w:oddVBand="0" w:evenVBand="0" w:oddHBand="0" w:evenHBand="0" w:firstRowFirstColumn="0" w:firstRowLastColumn="0" w:lastRowFirstColumn="0" w:lastRowLastColumn="0"/>
            <w:tcW w:w="2765" w:type="dxa"/>
          </w:tcPr>
          <w:p w14:paraId="5326C9FA" w14:textId="548FAA76" w:rsidR="00820C0E" w:rsidRDefault="00820C0E" w:rsidP="00530FA3">
            <w:pPr>
              <w:spacing w:line="360" w:lineRule="auto"/>
              <w:jc w:val="center"/>
            </w:pPr>
            <w:r>
              <w:t>2018.gads</w:t>
            </w:r>
          </w:p>
        </w:tc>
        <w:tc>
          <w:tcPr>
            <w:tcW w:w="2765" w:type="dxa"/>
          </w:tcPr>
          <w:p w14:paraId="121F63E6" w14:textId="4E6597B9" w:rsidR="00820C0E" w:rsidRDefault="00530FA3" w:rsidP="00530FA3">
            <w:pPr>
              <w:spacing w:line="360" w:lineRule="auto"/>
              <w:jc w:val="center"/>
              <w:cnfStyle w:val="000000000000" w:firstRow="0" w:lastRow="0" w:firstColumn="0" w:lastColumn="0" w:oddVBand="0" w:evenVBand="0" w:oddHBand="0" w:evenHBand="0" w:firstRowFirstColumn="0" w:firstRowLastColumn="0" w:lastRowFirstColumn="0" w:lastRowLastColumn="0"/>
            </w:pPr>
            <w:r>
              <w:t>8,4%</w:t>
            </w:r>
          </w:p>
        </w:tc>
        <w:tc>
          <w:tcPr>
            <w:tcW w:w="2766" w:type="dxa"/>
          </w:tcPr>
          <w:p w14:paraId="59482D7E" w14:textId="07367F64" w:rsidR="00820C0E" w:rsidRDefault="00530FA3" w:rsidP="00530FA3">
            <w:pPr>
              <w:spacing w:line="360" w:lineRule="auto"/>
              <w:jc w:val="center"/>
              <w:cnfStyle w:val="000000000000" w:firstRow="0" w:lastRow="0" w:firstColumn="0" w:lastColumn="0" w:oddVBand="0" w:evenVBand="0" w:oddHBand="0" w:evenHBand="0" w:firstRowFirstColumn="0" w:firstRowLastColumn="0" w:lastRowFirstColumn="0" w:lastRowLastColumn="0"/>
            </w:pPr>
            <w:r>
              <w:t>31,4%</w:t>
            </w:r>
          </w:p>
        </w:tc>
      </w:tr>
      <w:tr w:rsidR="00820C0E" w14:paraId="01E56D31" w14:textId="77777777" w:rsidTr="00530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6C560F79" w14:textId="334CBADA" w:rsidR="00820C0E" w:rsidRDefault="00820C0E" w:rsidP="00530FA3">
            <w:pPr>
              <w:spacing w:line="360" w:lineRule="auto"/>
              <w:jc w:val="center"/>
            </w:pPr>
            <w:r>
              <w:t>2019.gads</w:t>
            </w:r>
          </w:p>
        </w:tc>
        <w:tc>
          <w:tcPr>
            <w:tcW w:w="2765" w:type="dxa"/>
          </w:tcPr>
          <w:p w14:paraId="3C9C965C" w14:textId="2A7A6A27" w:rsidR="00820C0E" w:rsidRDefault="00530FA3" w:rsidP="00530FA3">
            <w:pPr>
              <w:spacing w:line="360" w:lineRule="auto"/>
              <w:jc w:val="center"/>
              <w:cnfStyle w:val="000000100000" w:firstRow="0" w:lastRow="0" w:firstColumn="0" w:lastColumn="0" w:oddVBand="0" w:evenVBand="0" w:oddHBand="1" w:evenHBand="0" w:firstRowFirstColumn="0" w:firstRowLastColumn="0" w:lastRowFirstColumn="0" w:lastRowLastColumn="0"/>
            </w:pPr>
            <w:r>
              <w:t>8,6%</w:t>
            </w:r>
          </w:p>
        </w:tc>
        <w:tc>
          <w:tcPr>
            <w:tcW w:w="2766" w:type="dxa"/>
          </w:tcPr>
          <w:p w14:paraId="5E411592" w14:textId="68EE774A" w:rsidR="00820C0E" w:rsidRDefault="00530FA3" w:rsidP="00530FA3">
            <w:pPr>
              <w:spacing w:line="360" w:lineRule="auto"/>
              <w:jc w:val="center"/>
              <w:cnfStyle w:val="000000100000" w:firstRow="0" w:lastRow="0" w:firstColumn="0" w:lastColumn="0" w:oddVBand="0" w:evenVBand="0" w:oddHBand="1" w:evenHBand="0" w:firstRowFirstColumn="0" w:firstRowLastColumn="0" w:lastRowFirstColumn="0" w:lastRowLastColumn="0"/>
            </w:pPr>
            <w:r>
              <w:t>31,3%</w:t>
            </w:r>
          </w:p>
        </w:tc>
      </w:tr>
    </w:tbl>
    <w:p w14:paraId="0F62B148" w14:textId="77777777" w:rsidR="00DF6881" w:rsidRDefault="00DF6881" w:rsidP="003A300E">
      <w:pPr>
        <w:spacing w:line="360" w:lineRule="auto"/>
        <w:ind w:firstLine="720"/>
        <w:jc w:val="both"/>
      </w:pPr>
    </w:p>
    <w:p w14:paraId="61FD3AAC" w14:textId="5F45AF4B" w:rsidR="003A300E" w:rsidRDefault="00820C0E" w:rsidP="003A300E">
      <w:pPr>
        <w:spacing w:line="360" w:lineRule="auto"/>
        <w:ind w:firstLine="720"/>
        <w:jc w:val="both"/>
      </w:pPr>
      <w:r>
        <w:t xml:space="preserve">Jebkurā gadījumā, </w:t>
      </w:r>
      <w:r w:rsidR="00005272">
        <w:t xml:space="preserve">tik </w:t>
      </w:r>
      <w:r>
        <w:t xml:space="preserve">izteiktas atšķirības darbinieku mainības rādītājos TSV un CA darbiniekiem liecina par nepieciešamību padziļināti pētīt </w:t>
      </w:r>
      <w:r w:rsidR="00530FA3">
        <w:t>tā iemeslus</w:t>
      </w:r>
      <w:r w:rsidR="00AB726C">
        <w:t xml:space="preserve"> un pastiprināti pievērst uzmanību CA darbinieku mainības mazināšanai</w:t>
      </w:r>
      <w:r>
        <w:t xml:space="preserve">. </w:t>
      </w:r>
    </w:p>
    <w:p w14:paraId="184505DE" w14:textId="0636AADB" w:rsidR="00F015A7" w:rsidRDefault="5F3BC66A" w:rsidP="04E29CC6">
      <w:pPr>
        <w:spacing w:line="360" w:lineRule="auto"/>
        <w:ind w:firstLine="720"/>
        <w:jc w:val="both"/>
      </w:pPr>
      <w:r>
        <w:t xml:space="preserve">Analizējot darba pārtraukšanas </w:t>
      </w:r>
      <w:r w:rsidR="48E1F889">
        <w:t xml:space="preserve">formālos </w:t>
      </w:r>
      <w:r>
        <w:t>iemeslus 2019.</w:t>
      </w:r>
      <w:r w:rsidR="661C4C15">
        <w:t xml:space="preserve"> </w:t>
      </w:r>
      <w:r>
        <w:t>gadā, redzams, ka l</w:t>
      </w:r>
      <w:r w:rsidR="57315B74">
        <w:t xml:space="preserve">ielākajā daļā gadījumu darba attiecības pārtrauktas, pamatojoties uz darbinieka un darba devēja vienošanos/savstarpēju vienošanos (47%) vai darbinieka uzteikumu/pēc paša vēlēšanās (32%), savukārt 9% gadījumu darba attiecības pārtrauktas pārbaudes laika ietvaros; 8% gadījumu darba attiecības pārtrauktas sakarā ar darba līguma termiņa izbeigšanos. Neliela daļa 2019.gadā darbu pametušo darbinieku pēc laika atgriezušies Dienestā (4 darbinieki jeb 8%). Analīzei pieejamā </w:t>
      </w:r>
      <w:r w:rsidR="00530FA3">
        <w:t xml:space="preserve">PD sniegtā </w:t>
      </w:r>
      <w:r w:rsidR="57315B74">
        <w:t>informācija liecina, ka vismaz 28% gadījumu darbinieki pametuši darbu, jo saņēmuši citu darba piedāvājumu.</w:t>
      </w:r>
      <w:r w:rsidR="257F583A">
        <w:t xml:space="preserve"> </w:t>
      </w:r>
      <w:r w:rsidR="00955A2F">
        <w:t>D</w:t>
      </w:r>
      <w:r w:rsidR="57315B74">
        <w:t>arbiniek</w:t>
      </w:r>
      <w:r w:rsidR="00955A2F">
        <w:t>u</w:t>
      </w:r>
      <w:r w:rsidR="57315B74">
        <w:t xml:space="preserve"> mainīb</w:t>
      </w:r>
      <w:r w:rsidR="00955A2F">
        <w:t>a</w:t>
      </w:r>
      <w:r w:rsidR="57315B74">
        <w:t xml:space="preserve"> probācijas iestādē</w:t>
      </w:r>
      <w:r w:rsidR="00FD59BB">
        <w:t xml:space="preserve">s ir </w:t>
      </w:r>
      <w:r w:rsidR="00955A2F">
        <w:t xml:space="preserve">pasaulē </w:t>
      </w:r>
      <w:r w:rsidR="00FD59BB">
        <w:t>aktuāla problēma</w:t>
      </w:r>
      <w:r w:rsidR="00955A2F">
        <w:t xml:space="preserve">, </w:t>
      </w:r>
      <w:r w:rsidR="00FD59BB">
        <w:t>p</w:t>
      </w:r>
      <w:r w:rsidR="57315B74">
        <w:t>iemēram,</w:t>
      </w:r>
      <w:r w:rsidR="00FD59BB">
        <w:t xml:space="preserve"> </w:t>
      </w:r>
      <w:r w:rsidR="00955A2F">
        <w:t>Krupa norādījis</w:t>
      </w:r>
      <w:r w:rsidR="57315B74">
        <w:t xml:space="preserve">, ka ASV </w:t>
      </w:r>
      <w:r w:rsidR="2E213581">
        <w:t>ar jauniešiem likumpārkāpējiem strādājošu probācijas speciālistu mainība</w:t>
      </w:r>
      <w:r w:rsidR="57315B74">
        <w:t xml:space="preserve"> ir robežās no 17% līdz 24% (Lee &amp; Beto, 2008, kā minēts Krupa, 2018).</w:t>
      </w:r>
      <w:r w:rsidR="769F8384">
        <w:t xml:space="preserve"> </w:t>
      </w:r>
    </w:p>
    <w:p w14:paraId="3FD1D9EF" w14:textId="37AC78AE" w:rsidR="00F015A7" w:rsidRDefault="00DC2BA4" w:rsidP="0039620E">
      <w:pPr>
        <w:spacing w:line="360" w:lineRule="auto"/>
        <w:ind w:firstLine="720"/>
        <w:jc w:val="both"/>
      </w:pPr>
      <w:r>
        <w:t>I</w:t>
      </w:r>
      <w:r w:rsidR="4FBB86A0">
        <w:t xml:space="preserve">nformāciju </w:t>
      </w:r>
      <w:r>
        <w:t xml:space="preserve">par darba pamešanas iemesliem </w:t>
      </w:r>
      <w:r w:rsidR="4FBB86A0">
        <w:t>sniedz darbu pārtraukušo darbinieku aptauju rezultāti</w:t>
      </w:r>
      <w:r w:rsidR="076DCE95">
        <w:t xml:space="preserve">, kā arī </w:t>
      </w:r>
      <w:r w:rsidR="0039620E">
        <w:t xml:space="preserve">nedaudz - </w:t>
      </w:r>
      <w:r w:rsidR="076DCE95">
        <w:t>fokusgrupu diskusiju rezultāti SPORE pētījumā.</w:t>
      </w:r>
      <w:r w:rsidR="4FBB86A0">
        <w:t xml:space="preserve"> </w:t>
      </w:r>
      <w:r w:rsidR="769F8384">
        <w:t>Darb</w:t>
      </w:r>
      <w:r w:rsidR="0039620E">
        <w:t>u pārtraukušo darbinieku aptaujas</w:t>
      </w:r>
      <w:r w:rsidR="09B2D47D">
        <w:t xml:space="preserve"> aizpildījuši </w:t>
      </w:r>
      <w:r w:rsidR="0A7F5E7E">
        <w:t xml:space="preserve">31% </w:t>
      </w:r>
      <w:r w:rsidR="4CCFA5A3">
        <w:t>(2018.</w:t>
      </w:r>
      <w:r w:rsidR="6F9F0C77">
        <w:t xml:space="preserve"> </w:t>
      </w:r>
      <w:r w:rsidR="4CCFA5A3">
        <w:t xml:space="preserve">gadā) </w:t>
      </w:r>
      <w:r w:rsidR="0A7F5E7E">
        <w:t>un 4</w:t>
      </w:r>
      <w:r w:rsidR="67A5CC6F">
        <w:t>2</w:t>
      </w:r>
      <w:r w:rsidR="0A7F5E7E">
        <w:t xml:space="preserve">% </w:t>
      </w:r>
      <w:r w:rsidR="3B833E09">
        <w:t>(2019.</w:t>
      </w:r>
      <w:r w:rsidR="6934BE89">
        <w:t xml:space="preserve"> </w:t>
      </w:r>
      <w:r w:rsidR="3B833E09">
        <w:t xml:space="preserve">gadā) </w:t>
      </w:r>
      <w:r w:rsidR="0A7F5E7E">
        <w:t>no</w:t>
      </w:r>
      <w:r w:rsidR="2E436308">
        <w:t xml:space="preserve"> </w:t>
      </w:r>
      <w:r w:rsidR="0039620E">
        <w:t>VPD</w:t>
      </w:r>
      <w:r w:rsidR="0A7F5E7E">
        <w:t xml:space="preserve"> aizgājušajiem darbiniekiem, un t</w:t>
      </w:r>
      <w:r>
        <w:t>o rezultāti</w:t>
      </w:r>
      <w:r w:rsidR="0A7F5E7E">
        <w:t xml:space="preserve"> iezīmē šādas tendences: </w:t>
      </w:r>
      <w:r w:rsidR="0039620E">
        <w:t>TSV</w:t>
      </w:r>
      <w:r w:rsidR="025AB840">
        <w:t xml:space="preserve"> un </w:t>
      </w:r>
      <w:r>
        <w:t>CA</w:t>
      </w:r>
      <w:r w:rsidR="025AB840">
        <w:t xml:space="preserve"> darbinieku </w:t>
      </w:r>
      <w:r w:rsidR="025AB840">
        <w:lastRenderedPageBreak/>
        <w:t xml:space="preserve">norādītie aiziešanas iemesli atšķiras, </w:t>
      </w:r>
      <w:r w:rsidR="0039620E">
        <w:t>TSV darbiniekiem</w:t>
      </w:r>
      <w:r w:rsidR="025AB840">
        <w:t xml:space="preserve"> biežāk norād</w:t>
      </w:r>
      <w:r w:rsidR="3874B3A3">
        <w:t>ot ar slodzi un stresu darbā saistītus iemeslus (</w:t>
      </w:r>
      <w:r w:rsidR="5FF82921">
        <w:t>pārāk liels darba apjoms, emocionāli smags darbs</w:t>
      </w:r>
      <w:r w:rsidR="119B0DCC">
        <w:t xml:space="preserve">, darba </w:t>
      </w:r>
      <w:r w:rsidR="0039620E">
        <w:t xml:space="preserve">negatīva </w:t>
      </w:r>
      <w:r w:rsidR="119B0DCC">
        <w:t>ietekme uz veselību</w:t>
      </w:r>
      <w:r w:rsidR="5FF82921">
        <w:t>), nepietieka</w:t>
      </w:r>
      <w:r w:rsidR="04ED0B05">
        <w:t xml:space="preserve">mu darba novērtējumu un atsaucības trūkumu no vadītāju puses, </w:t>
      </w:r>
      <w:r w:rsidR="73FDC1B5">
        <w:t>nepietiekamu profesi</w:t>
      </w:r>
      <w:r w:rsidR="581E2C0C">
        <w:t>o</w:t>
      </w:r>
      <w:r w:rsidR="73FDC1B5">
        <w:t xml:space="preserve">nālo izaugsmi, </w:t>
      </w:r>
      <w:r w:rsidR="04ED0B05">
        <w:t>kā arī grūtības attiecībās ar kolēģiem</w:t>
      </w:r>
      <w:r w:rsidR="0039620E">
        <w:t xml:space="preserve"> (iespējams, tieši probācijas speciālistiem saspringtas, konfliktējošas attiecības salīdzinoši nelielā kolektīvā sarežģīta darba apstākļos ir nozīmīgs darba pamešanu sekmējošs faktors)</w:t>
      </w:r>
      <w:r w:rsidR="008C355E">
        <w:t xml:space="preserve">. Uz darbu stresa apstākļos, kuros ne visi darbinieki var efektīvi funkcionēt, un negatīvu mikroklimatu kolektīvā kā darbinieku mainības iemesliem norādījuši arī probācijas speciālisti SPORE pētījumā; viņuprāt, darbinieku mainība rada papildu slodzi palikušajiem darbiniekiem un ietekmē mikroklimatu. </w:t>
      </w:r>
      <w:r>
        <w:t>CA</w:t>
      </w:r>
      <w:r w:rsidR="04ED0B05">
        <w:t xml:space="preserve"> darbinieki biežāk nekā probācijas speciālisti </w:t>
      </w:r>
      <w:r w:rsidR="47CE0422">
        <w:t>kā iemeslu aiziešanai no darba norādījuši</w:t>
      </w:r>
      <w:r w:rsidR="04ED0B05">
        <w:t xml:space="preserve"> </w:t>
      </w:r>
      <w:r w:rsidR="4A00E7AA">
        <w:t>cita darba atrašanu (tajā skaitā - tuvāk mājām)</w:t>
      </w:r>
      <w:r w:rsidR="06F6BDA9">
        <w:t xml:space="preserve"> un pārāk mazu darba samaksu</w:t>
      </w:r>
      <w:r w:rsidR="008C355E">
        <w:t>, turklāt 2019. gadā novērtējumā par tiešo vadību un attiecībām ar kolēģiem darbu pārtraukušajiem CA darbiniekiem caurmērā bijuši augstāki vidējie rādītāji nekā TSV darbiniekiem.</w:t>
      </w:r>
    </w:p>
    <w:p w14:paraId="5B5F5AA7" w14:textId="628E013A" w:rsidR="1B856D99" w:rsidRDefault="1B856D99" w:rsidP="1B856D99">
      <w:pPr>
        <w:spacing w:line="360" w:lineRule="auto"/>
        <w:ind w:firstLine="720"/>
        <w:jc w:val="both"/>
        <w:rPr>
          <w:highlight w:val="yellow"/>
        </w:rPr>
      </w:pPr>
    </w:p>
    <w:p w14:paraId="6E4596E0" w14:textId="7E0FED5E" w:rsidR="004E0632" w:rsidRPr="00AB726C" w:rsidRDefault="004E0632" w:rsidP="00AB726C">
      <w:pPr>
        <w:pStyle w:val="Virsraksts2"/>
        <w:jc w:val="center"/>
        <w:rPr>
          <w:rFonts w:ascii="Times New Roman" w:hAnsi="Times New Roman" w:cs="Times New Roman"/>
          <w:color w:val="0070C0"/>
        </w:rPr>
      </w:pPr>
      <w:bookmarkStart w:id="12" w:name="_Toc47106681"/>
      <w:r w:rsidRPr="00AB726C">
        <w:rPr>
          <w:rFonts w:ascii="Times New Roman" w:hAnsi="Times New Roman" w:cs="Times New Roman"/>
          <w:color w:val="0070C0"/>
        </w:rPr>
        <w:t>4.2. Indivīda līmeņa faktoru kategorija</w:t>
      </w:r>
      <w:bookmarkEnd w:id="12"/>
    </w:p>
    <w:p w14:paraId="7EBA121F" w14:textId="77777777" w:rsidR="004E0632" w:rsidRDefault="004E0632" w:rsidP="004E0632">
      <w:pPr>
        <w:spacing w:line="360" w:lineRule="auto"/>
        <w:ind w:firstLine="720"/>
        <w:jc w:val="both"/>
        <w:rPr>
          <w:bCs/>
        </w:rPr>
      </w:pPr>
    </w:p>
    <w:p w14:paraId="43562E1E" w14:textId="169E1882" w:rsidR="004E0632" w:rsidRDefault="004E0632" w:rsidP="004E0632">
      <w:pPr>
        <w:spacing w:line="360" w:lineRule="auto"/>
        <w:ind w:firstLine="720"/>
        <w:jc w:val="both"/>
      </w:pPr>
      <w:r w:rsidRPr="00D0386C">
        <w:rPr>
          <w:bCs/>
        </w:rPr>
        <w:t>Indivīda līmeņa faktoru kategorijā</w:t>
      </w:r>
      <w:r>
        <w:t xml:space="preserve"> tika analizēta informācija par sešiem faktoriem – dispozicionālo afektu, personības iezīmēm un vērtībām, pa</w:t>
      </w:r>
      <w:r w:rsidR="00AB726C">
        <w:t>šefektivitāti, kontroles lokusu un</w:t>
      </w:r>
      <w:r>
        <w:t xml:space="preserve"> stresa pārvaldīšanas stratēģijā</w:t>
      </w:r>
      <w:r w:rsidR="00FE6E2D">
        <w:t>m</w:t>
      </w:r>
      <w:r>
        <w:t xml:space="preserve">. Salīdzinoši vairāk </w:t>
      </w:r>
      <w:r w:rsidR="00FE6E2D">
        <w:t xml:space="preserve">šajā kategorijā tikušas pētītas </w:t>
      </w:r>
      <w:r>
        <w:t>personības iezīm</w:t>
      </w:r>
      <w:r w:rsidR="00FE6E2D">
        <w:t>es</w:t>
      </w:r>
      <w:r>
        <w:t xml:space="preserve"> un vērtīb</w:t>
      </w:r>
      <w:r w:rsidR="00FE6E2D">
        <w:t>as</w:t>
      </w:r>
      <w:r>
        <w:t>, kā arī stresa pārvaldīšanas stratēģij</w:t>
      </w:r>
      <w:r w:rsidR="00FE6E2D">
        <w:t>as</w:t>
      </w:r>
      <w:r>
        <w:t xml:space="preserve">, savukārt </w:t>
      </w:r>
      <w:r w:rsidR="00FE6E2D">
        <w:t xml:space="preserve">pētījumos nebija </w:t>
      </w:r>
      <w:r w:rsidR="00955A2F">
        <w:t>formācijas</w:t>
      </w:r>
      <w:r>
        <w:t>, kas būtu attiecinām</w:t>
      </w:r>
      <w:r w:rsidR="00955A2F">
        <w:t>a</w:t>
      </w:r>
      <w:r>
        <w:t xml:space="preserve"> uz dispozicionālo afektu un kontroles lokusu. </w:t>
      </w:r>
    </w:p>
    <w:p w14:paraId="5C33FC4E" w14:textId="4A1EFD2E" w:rsidR="004E0632" w:rsidRDefault="004E0632" w:rsidP="004E0632">
      <w:pPr>
        <w:spacing w:line="360" w:lineRule="auto"/>
        <w:ind w:firstLine="720"/>
        <w:jc w:val="both"/>
      </w:pPr>
      <w:r w:rsidRPr="59E6BBE7">
        <w:rPr>
          <w:i/>
          <w:iCs/>
        </w:rPr>
        <w:t>Personības iezīmes un vērtības</w:t>
      </w:r>
      <w:r>
        <w:t>. Personības iezīmes (apzinīgums) mērķtiecīgi pētītas tikai 2013. gadā SPORE pētījumā, savukārt netieši informācija par apzinīgumu un citām personības iezīmēm,</w:t>
      </w:r>
      <w:r w:rsidR="00955A2F">
        <w:t xml:space="preserve"> kā arī vērtībām identificējama</w:t>
      </w:r>
      <w:r>
        <w:t xml:space="preserve"> arī vairākos citos analizētajos pētījumos un avotos. 2013. gada </w:t>
      </w:r>
      <w:r w:rsidR="00955A2F">
        <w:t xml:space="preserve">SPORE </w:t>
      </w:r>
      <w:r>
        <w:t>pētījumā probācijas speciālistu apzinīguma vidējais rādītājs bija augstāks par skalas viduspunktu, tātad var teikt, ka lielākajai daļai aptaujāto darbinieku apzinīgums kā noturīgs personības raksturojums ir pietiekami izteikts. Līdztekus tam tika noskaidrots, ka apzinīgums prognozē gan apmierinātību ar darbu un nodomus palikt strādāt VPD tuvākā gada laikā, gan pielāgošanās spēju (šāda sakarība netika konstatēta Igaunijas, Bulgārijas un Nīder</w:t>
      </w:r>
      <w:r w:rsidR="00955A2F">
        <w:t>landes probācijas speciālistiem</w:t>
      </w:r>
      <w:r w:rsidR="00FE6E2D">
        <w:t>)</w:t>
      </w:r>
      <w:r>
        <w:t xml:space="preserve">. Neatlaidība darbā grūtību gadījumā, kas uzskatāma par apzinīguma </w:t>
      </w:r>
      <w:r w:rsidR="00955A2F">
        <w:t xml:space="preserve">kā personības </w:t>
      </w:r>
      <w:r>
        <w:t xml:space="preserve">iezīmes izpausmi, </w:t>
      </w:r>
      <w:r w:rsidR="00955A2F">
        <w:t xml:space="preserve">guvusi diezgan augstu vidējo novērtējumu (5,8 ar viduspunktu 4,0) arī </w:t>
      </w:r>
      <w:r>
        <w:t xml:space="preserve">2019. gada VK pētījumā par darbinieku iesaisti un ar to saistītajiem faktoriem. </w:t>
      </w:r>
    </w:p>
    <w:p w14:paraId="51631A25" w14:textId="00B42752" w:rsidR="004E0632" w:rsidRDefault="004E0632" w:rsidP="004E0632">
      <w:pPr>
        <w:spacing w:line="360" w:lineRule="auto"/>
        <w:ind w:firstLine="720"/>
        <w:jc w:val="both"/>
      </w:pPr>
      <w:r>
        <w:lastRenderedPageBreak/>
        <w:t>Emocionālā stabilitāte ir personības iezīme, kas analizētajos pētījumos nav tikusi pētīta mērķtiecīgi, bet izgaismojusies probācijas speciālistu fokusgrupas diskusijās 2013. gada SPORE pētījumā kā viens no profesionālo noturību un apmierinātību ar darbu ietekmējošajiem faktoriem; darbinieku priekšstatos emocionālā stabilitāte sekmē izaicinājumu sekmīgu pārvarēšanu darbā, savukārt tās trūkums palielina uztvertā darba stresa līmeni un apgrūtina izaicinājumu efektīvu pārvarēšanu, pat tad, ja darbinieks ir apzinīgs. Divu pētījumu – 2013.gada SPORE un 2019.gada VK pētījum</w:t>
      </w:r>
      <w:r w:rsidR="00CB7001">
        <w:t>a</w:t>
      </w:r>
      <w:r>
        <w:t xml:space="preserve"> – rezultātos tika identificēts optimisms – gan kā iezīme, kuru daži darbinieki uzskata par profesionālo noturību ietekmējošu faktoru un palīdz saglabāt pozitīvu attieksmi pret darbu, gan kā attieksme pret pārmaiņām un pār</w:t>
      </w:r>
      <w:r w:rsidR="00CB7001">
        <w:t>liecība, ka no tām būs ieguvums</w:t>
      </w:r>
      <w:r>
        <w:t>. Optimisms ir saistīts ar vēl vienu iezīmi, uz kuru netiešā veidā norādīja darbinieku sniegtās atbildes - atvērtību pieredzei, kas, līdzīgi kā optimisms, raksturoja gatavību pārmaiņām, kā arī gatavību izmantot VPD darbiniekiem pieejamās supervīzijas kā profesionālā atbalsta veidu, neskatoties uz risku būt emocionāli atkailinātam, ievainojamam, stāstot par savām grūtībām</w:t>
      </w:r>
      <w:r w:rsidR="00955A2F">
        <w:t xml:space="preserve"> (tomēr pētījumi nedod pamatu spriest par šo iezīmju izteiktību VPD darbiniekiem).</w:t>
      </w:r>
    </w:p>
    <w:p w14:paraId="61EEE72A" w14:textId="77777777" w:rsidR="004E0632" w:rsidRDefault="004E0632" w:rsidP="004E0632">
      <w:pPr>
        <w:spacing w:line="360" w:lineRule="auto"/>
        <w:ind w:firstLine="720"/>
        <w:jc w:val="both"/>
      </w:pPr>
      <w:r>
        <w:t>Darbinieku individuālās vērtības ir tēma, kas vairākkārt parādās analizētajos pētījumos – lielākoties netiešā veidā darbinieku atbildēs par to, kas raksturo viņu darbu un vai viņi uztver VPD misiju kā savējo. Kopumā uz vērtībām attiecināmie dati vairākkārt mudina domāt par universālismu kā vienu no VPD darbinieku vadošajām vērtībām probācijas darba izvēlē un veikšanā (Š. Švarca izveidotā Pamata cilvēcisko vērtību teorija apraksta 10 vērtības, kuru starpā ir arī universālisms – citu cilvēku izpratne, cieņa, iecietība un rūpes par viņu labklājību) (Schwartz, 2012). Tā, SPORE pētījumā probācijas speciālisti pietiekami augstu novērtējuši ticības (reliģijas) nozīmi viņu dzīvē, un gan SPORE, gan VK pētījumu rezultāti norāda uz to, ka darbiniekiem ir svarīgi veikt sabiedrībai un kopējam labumam nozīmīgu darbu, kas dod ieguvumu ne tikai darbiniekam, bet arī sabiedrībai kopumā. Iespējams, salīdzinoši lielu VPD darbinieku daļu raksturo ideālisms attiecībā uz to, ka ir svarīgi veikt darbu, kas dara pasauli labāku.</w:t>
      </w:r>
    </w:p>
    <w:p w14:paraId="25271B6A" w14:textId="0184FB94" w:rsidR="004E0632" w:rsidRDefault="004E0632" w:rsidP="004E0632">
      <w:pPr>
        <w:spacing w:line="360" w:lineRule="auto"/>
        <w:ind w:firstLine="720"/>
        <w:jc w:val="both"/>
      </w:pPr>
      <w:r w:rsidRPr="1B856D99">
        <w:rPr>
          <w:i/>
          <w:iCs/>
        </w:rPr>
        <w:t>Stresa pārvaldīšanas stratēģijas</w:t>
      </w:r>
      <w:r>
        <w:t xml:space="preserve"> kā indivīda līmeņa faktors mērķtiecīgi un vispusīgi pētītas 2013. gada SPORE pētījumā (Clarke, 2013; Zavackis, 2013). Tajā mērītas probācijas speciālistu adaptīvās stresa pārvaldīšanas stratēģijas – noturību (</w:t>
      </w:r>
      <w:r w:rsidRPr="1B856D99">
        <w:rPr>
          <w:i/>
          <w:iCs/>
        </w:rPr>
        <w:t>resilient</w:t>
      </w:r>
      <w:r>
        <w:t>) raksturojošās stratēģijas un “bezkaislīgā” (</w:t>
      </w:r>
      <w:r w:rsidRPr="1B856D99">
        <w:rPr>
          <w:i/>
          <w:iCs/>
        </w:rPr>
        <w:t>detached</w:t>
      </w:r>
      <w:r>
        <w:t xml:space="preserve">) stratēģija, kā arī neadaptīvā reakcija uz stresu – ruminācija. Pētījumā ticis noskaidrots, ka noturību raksturojošo stratēģiju starpā salīdzinoši viszemākie (nedaudz zemāki kā skalas viduspunkts) rādītāji ir pozitīvās distancēšanās stratēģijai, kas raksturo darbinieku spēju veselīgos veidos atslēgties no piedzīvotā stresa, </w:t>
      </w:r>
      <w:r>
        <w:lastRenderedPageBreak/>
        <w:t xml:space="preserve">piemēram, nododoties jaunām nodarbēm, aktīvi atpūšoties, veltot laiku savām interesēm un līdzsvarojot darbu un personisko dzīvi, rūpējoties par pilnvērtīgu resursu atjaunošanu; pārējās stratēģijas – situācijas pieņemšana un resursu apzināšana, situācijas pārvaldīšana, pozitīvs skatījums un sociālā atbalsta meklēšana – kopumā novērtētas ar viduvējām vērtībām, un salīdzinoši visaugstāk - situācijas pārvaldīšana, kas sevī ietver racionālu pieeju problēmu risināšanai, t.sk., reālistiska plāna izveidi, problēmas risināšanas neatlikšanu, prioritāšu definēšanu, nelielu un skaidru mērķu izvirzīšanu u.c. Cits adaptīvo stresa pārvaldīšanas stratēģiju veids – “bezkaislīgā” stratēģija – caurmērā novērtēts nedaudz augstāk par viduvēju līmeni (lai arī Latvijas izlasē tas bija nozīmīgi zemāks nekā Bulgārijā un Nīderlandē); šī stratēģija raksturo adaptīvu reakciju uz stresu, spēju abstrahēties no stresa situācijas un neidentificēties ar to, aktīvi rīkoties problēmas risināšanā, kā arī regulēt emocijas. Visas uzskaitītās stresa pārvaldīšanas stratēģijas vērtējamas kā ļoti nozīmīgas un nepieciešamas probācijas speciālistiem, ņemot vērā dažādos stresorus un izaicinājumus, ar kuriem nākas sastapties darbā ar </w:t>
      </w:r>
      <w:r w:rsidR="00FE6E2D">
        <w:t>VPD klientiem</w:t>
      </w:r>
      <w:r>
        <w:t>. Savukārt ruminācija kā neadaptīva reakcija uz stresu izpaužas grūtībās abstrahēties no stresa radītajām negatīvajām emocijām un tās sekmīgi regulēt, kā arī raizēšanās par notikušo un pasīva un atkārtota domāšana par emocijas izraisījušo situāciju; lai arī ruminācijas mērījuma vidējais rādītājs Latvijas probācijas speciālistu izlasē ir zemāks par skalas viduspunktu, tas ir nozīmīgi augstāks nekā probācijas speciālistiem Igaunijā, Bulgārijā un Nīderlandē. Tiesa, viens no iemesliem šīm starpvalstu atšķirībām varētu būt salīdzinoši lielāks sieviešu īpatsvars Latvijas izlasē (81%) – pētījumi liecina, ka sievietēm caurmērā ir augstāki ruminācijas rādītāji nekā vīriešiem (Johnson &amp; Whisman, 2013). Probācijas speciālisti fokusgrupās minējuši melno humoru jeb sarkasmu kā savas reakcijas uz darbā piedzīvotajām stresa situācijām, un pētījumi liecina, ka šāda stratēģija kopumā ir adaptīva un sekmē uz problēmu orientētu stresa pārvaldīšanu (Abel, 2002); savukārt pie neadaptīvām reakcijām uz stresu pieskaitāmi darbinieku minētie piemēri, kad kāds no kolēģiem, lai atslēgtos no darba radītā stresa, no darba brīvajā laikā mēdz pastiprināti lietot alkoholu.</w:t>
      </w:r>
    </w:p>
    <w:p w14:paraId="68536D39" w14:textId="624E7590" w:rsidR="004E0632" w:rsidRDefault="004E0632" w:rsidP="004E0632">
      <w:pPr>
        <w:spacing w:line="360" w:lineRule="auto"/>
        <w:ind w:firstLine="720"/>
        <w:jc w:val="both"/>
      </w:pPr>
      <w:r>
        <w:t xml:space="preserve">Citi analizētie pētījumi sniedz </w:t>
      </w:r>
      <w:r w:rsidR="000D29FF">
        <w:t xml:space="preserve">nedaudz </w:t>
      </w:r>
      <w:r>
        <w:t>informācij</w:t>
      </w:r>
      <w:r w:rsidR="000D29FF">
        <w:t>as</w:t>
      </w:r>
      <w:r>
        <w:t xml:space="preserve"> par VPD darbinieku novērtējumu par savu spēju izturēt darbā esošo spriedzi – gan 2018., gan 2019.gadā īstenotajā VK pētījumā darbinieki to caurmērā novērtējuši kā labu (piemēram, 2018.gada pētījuma izlasē </w:t>
      </w:r>
      <w:r w:rsidR="000D29FF">
        <w:t xml:space="preserve">tikai 8% respondentu </w:t>
      </w:r>
      <w:r>
        <w:t xml:space="preserve">norādījuši, ka </w:t>
      </w:r>
      <w:r w:rsidR="00FE6E2D">
        <w:t xml:space="preserve">darbā esošo spriedzi iztur </w:t>
      </w:r>
      <w:r>
        <w:t>ar grūtībām), tomēr, salīdzinot 2019. gadu ar 2018.gadu, šī mērījuma vidējais rādītājs ir pazeminājies</w:t>
      </w:r>
      <w:r w:rsidR="001D067F">
        <w:t xml:space="preserve">. Pretrunas starp darbinieku pietiekami labu novērtējumu 2018./2019.gadā par spēju izturēt darbā esošo spriedzi un salīdzinoši zemu novērtētām adaptīvajām stresa pārvaldīšanas stratēģijām 2013.gada SPORE pētījumā, saistītas gan ar atšķirīgām izlasēm, gan ar to, ka darbinieki snieguši vēlamas atbildes </w:t>
      </w:r>
      <w:r w:rsidR="001D067F">
        <w:lastRenderedPageBreak/>
        <w:t xml:space="preserve">par savu stresa noturību. </w:t>
      </w:r>
      <w:r>
        <w:t xml:space="preserve">Citos avotos – </w:t>
      </w:r>
      <w:r w:rsidR="00FE6E2D">
        <w:t>MPN</w:t>
      </w:r>
      <w:r>
        <w:t xml:space="preserve"> atskaitēs un </w:t>
      </w:r>
      <w:r w:rsidR="00FE6E2D">
        <w:t>A</w:t>
      </w:r>
      <w:r>
        <w:t>tskaitēs par supervīzijām - apkopotie rezultāti liecina, ka nepieciešamība pārstrādāt un “ventilēt” darbā radušās emocijas ir viena no darbinieku pieteiktajām problēmām supervīzijās, kā arī, ka daži no darbiniekiem kā iemeslu supervīzijas apmeklējumam norāda nomāktību un depresīvu noskaņojumu, kas varētu būt sekas hroniskam un nepārstrādātam stresam darbā.</w:t>
      </w:r>
    </w:p>
    <w:p w14:paraId="63921AFE" w14:textId="6894E04D" w:rsidR="004E0632" w:rsidRPr="00FF4DD7" w:rsidRDefault="004E0632" w:rsidP="004E0632">
      <w:pPr>
        <w:spacing w:line="360" w:lineRule="auto"/>
        <w:ind w:firstLine="720"/>
        <w:jc w:val="both"/>
        <w:rPr>
          <w:color w:val="FF0000"/>
        </w:rPr>
      </w:pPr>
      <w:r w:rsidRPr="008A3F4D">
        <w:rPr>
          <w:i/>
        </w:rPr>
        <w:t>Pašefektivitāte</w:t>
      </w:r>
      <w:r>
        <w:t xml:space="preserve"> kā viens no indivīda līmeņa faktoriem, kas var ietekmēt apmierinātību ar darbu, analizētajos pētījumos nav pētīta tiešā veidā, tomēr dažviet izgaismojas darbinieku atbildēs. Probācijas speciālisti kā dažus no supervīziju apmeklējuma iemesliem ir norādījuši nepieciešamību stiprināt pašefektivitāti un profesionālo pašapziņu, kā arī rast resursus pārmaiņām personības un darba jomā; gan darbinieki, gan supervizori minējuši stiprinātu pašefektivitāti kā ieguvumu no supervīzijām (MPN 2017; 2018). Uz pašefektivitāti var attiecināt arī personisko un profesionālo robežu apzināšanos, īpaši darbā ar sarežģītiem klientiem, kā supervizoru minēto supervīzijās risināto problēmu. Robežu apzināšanās un stiprināšana ir saistīta ar pašefektivitāti un ir būtiska probācijas darbiniekiem, lai mazinātu izdegšanas risku (MPN, 2017). 2013.gada SPORE pētījumā tika pētīta arī ar stresu saistītās pēctraumas izaugsme, kas raksturo to, ko darbinieki ir iemācījušies no stresa pilniem traumatiskiem notikumiem un kā spējuši pārstrādāt tos, kā arī novērtēt ieguvumus no šādas pieredzes. Traumatiskas situācijas, kas ir sekmīgi pārstrādātas, var kļūt par personiskās un profesionālās izaugsmes avotu. Latvijas probācijas darbinieku izlasē ar stresu saistītās pēctraumas izaugsmes vidējais rādītājs vērtējams kā viduvējs, un tas bija statistiski nozīmīgi zemāks nekā Igaunijā un Bulgārijā (Clarke, 2013). </w:t>
      </w:r>
    </w:p>
    <w:p w14:paraId="7CD1E655" w14:textId="77777777" w:rsidR="004E0632" w:rsidRDefault="004E0632" w:rsidP="1B856D99">
      <w:pPr>
        <w:spacing w:line="360" w:lineRule="auto"/>
        <w:ind w:firstLine="720"/>
        <w:jc w:val="both"/>
        <w:rPr>
          <w:highlight w:val="yellow"/>
        </w:rPr>
      </w:pPr>
    </w:p>
    <w:p w14:paraId="45C4ECD4" w14:textId="4E5FAA91" w:rsidR="005B5210" w:rsidRPr="001D067F" w:rsidRDefault="004E0632" w:rsidP="001D067F">
      <w:pPr>
        <w:pStyle w:val="Virsraksts2"/>
        <w:jc w:val="center"/>
        <w:rPr>
          <w:rFonts w:ascii="Times New Roman" w:hAnsi="Times New Roman" w:cs="Times New Roman"/>
          <w:color w:val="0070C0"/>
        </w:rPr>
      </w:pPr>
      <w:bookmarkStart w:id="13" w:name="_Toc47106682"/>
      <w:r w:rsidRPr="001D067F">
        <w:rPr>
          <w:rFonts w:ascii="Times New Roman" w:hAnsi="Times New Roman" w:cs="Times New Roman"/>
          <w:color w:val="0070C0"/>
        </w:rPr>
        <w:t>4.3</w:t>
      </w:r>
      <w:r w:rsidR="201530CD" w:rsidRPr="001D067F">
        <w:rPr>
          <w:rFonts w:ascii="Times New Roman" w:hAnsi="Times New Roman" w:cs="Times New Roman"/>
          <w:color w:val="0070C0"/>
        </w:rPr>
        <w:t xml:space="preserve">. </w:t>
      </w:r>
      <w:r w:rsidR="414ABF5E" w:rsidRPr="001D067F">
        <w:rPr>
          <w:rFonts w:ascii="Times New Roman" w:hAnsi="Times New Roman" w:cs="Times New Roman"/>
          <w:color w:val="0070C0"/>
        </w:rPr>
        <w:t>Darba kā tāda</w:t>
      </w:r>
      <w:r w:rsidR="01E11B0B" w:rsidRPr="001D067F">
        <w:rPr>
          <w:rFonts w:ascii="Times New Roman" w:hAnsi="Times New Roman" w:cs="Times New Roman"/>
          <w:color w:val="0070C0"/>
        </w:rPr>
        <w:t xml:space="preserve"> kategorij</w:t>
      </w:r>
      <w:r w:rsidR="3F0BF428" w:rsidRPr="001D067F">
        <w:rPr>
          <w:rFonts w:ascii="Times New Roman" w:hAnsi="Times New Roman" w:cs="Times New Roman"/>
          <w:color w:val="0070C0"/>
        </w:rPr>
        <w:t>a</w:t>
      </w:r>
      <w:bookmarkEnd w:id="13"/>
    </w:p>
    <w:p w14:paraId="2CB02361" w14:textId="7011E8BA" w:rsidR="005B5210" w:rsidRDefault="005B5210" w:rsidP="1B856D99">
      <w:pPr>
        <w:spacing w:line="360" w:lineRule="auto"/>
        <w:jc w:val="both"/>
        <w:rPr>
          <w:b/>
          <w:bCs/>
        </w:rPr>
      </w:pPr>
    </w:p>
    <w:p w14:paraId="1ACBBFEE" w14:textId="538723FA" w:rsidR="005B5210" w:rsidRDefault="3F0BF428" w:rsidP="00E17264">
      <w:pPr>
        <w:spacing w:line="360" w:lineRule="auto"/>
        <w:ind w:firstLine="720"/>
        <w:jc w:val="both"/>
      </w:pPr>
      <w:r>
        <w:t xml:space="preserve">Šajā kategorijā </w:t>
      </w:r>
      <w:r w:rsidR="000D1FDD">
        <w:t xml:space="preserve">tika </w:t>
      </w:r>
      <w:r w:rsidR="01E11B0B">
        <w:t>analizēt</w:t>
      </w:r>
      <w:r w:rsidR="5B9D0EA2">
        <w:t>a informāc</w:t>
      </w:r>
      <w:r w:rsidR="01E11B0B">
        <w:t>i</w:t>
      </w:r>
      <w:r w:rsidR="5B9D0EA2">
        <w:t>ja</w:t>
      </w:r>
      <w:r w:rsidR="01E11B0B">
        <w:t xml:space="preserve"> </w:t>
      </w:r>
      <w:r w:rsidR="58DBCC04">
        <w:t>seš</w:t>
      </w:r>
      <w:r w:rsidR="2A8C9203">
        <w:t>os</w:t>
      </w:r>
      <w:r w:rsidR="01E11B0B">
        <w:t xml:space="preserve"> kod</w:t>
      </w:r>
      <w:r w:rsidR="384EE890">
        <w:t>os</w:t>
      </w:r>
      <w:r w:rsidR="01E11B0B">
        <w:t xml:space="preserve"> – darba daudzveidīgums</w:t>
      </w:r>
      <w:r w:rsidR="3C583FC7">
        <w:t>/</w:t>
      </w:r>
      <w:r w:rsidR="01E11B0B">
        <w:t>nepieciešamo prasmju d</w:t>
      </w:r>
      <w:r w:rsidR="27C657DE">
        <w:t>a</w:t>
      </w:r>
      <w:r w:rsidR="01E11B0B">
        <w:t>žādība, uzdevum</w:t>
      </w:r>
      <w:r w:rsidR="00141A95">
        <w:t>u</w:t>
      </w:r>
      <w:r w:rsidR="01E11B0B">
        <w:t xml:space="preserve"> identitāte, uzdevum</w:t>
      </w:r>
      <w:r w:rsidR="00141A95">
        <w:t>u</w:t>
      </w:r>
      <w:r w:rsidR="01E11B0B">
        <w:t xml:space="preserve"> no</w:t>
      </w:r>
      <w:r w:rsidR="4BFC7388">
        <w:t>zīmīgums, autonomija darba uzdevumu veikšanā, atgriezeniskā saite par darba rezultātu un ar darba saturu saistītais stress.</w:t>
      </w:r>
      <w:r w:rsidR="01E11B0B" w:rsidRPr="640416B8">
        <w:rPr>
          <w:b/>
          <w:bCs/>
        </w:rPr>
        <w:t xml:space="preserve"> </w:t>
      </w:r>
      <w:r w:rsidR="00141A95" w:rsidRPr="00D660E3">
        <w:t>Š</w:t>
      </w:r>
      <w:r w:rsidR="547EF885">
        <w:t>ī</w:t>
      </w:r>
      <w:r w:rsidR="6D6E0BAE">
        <w:t xml:space="preserve">s kategorijas </w:t>
      </w:r>
      <w:r w:rsidR="00141A95">
        <w:t>faktoru analīze</w:t>
      </w:r>
      <w:r w:rsidR="6D6E0BAE">
        <w:t xml:space="preserve"> bija sarežģīta, jo vairākos </w:t>
      </w:r>
      <w:r w:rsidR="25D50001">
        <w:t xml:space="preserve">darba kā tāda kategorijas </w:t>
      </w:r>
      <w:r w:rsidR="6D6E0BAE">
        <w:t xml:space="preserve">kodos ietveramā informācija </w:t>
      </w:r>
      <w:r w:rsidR="34760FF4">
        <w:t xml:space="preserve">pārklājās ar </w:t>
      </w:r>
      <w:r w:rsidR="183CD4FB">
        <w:t>organizācijas līmeņa faktor</w:t>
      </w:r>
      <w:r w:rsidR="6BDDCB83">
        <w:t>u saturu, piemēram, ar darbu saistītais stress izriet ne tikai no darba raksturojumiem</w:t>
      </w:r>
      <w:r w:rsidR="570A3C31">
        <w:t xml:space="preserve"> (piemēram, darbs ar sarežģītiem klientiem)</w:t>
      </w:r>
      <w:r w:rsidR="6BDDCB83">
        <w:t>, bet arī organizatoriskā konteksta, kas stresu var veicināt</w:t>
      </w:r>
      <w:r w:rsidR="2372397C">
        <w:t>.</w:t>
      </w:r>
      <w:r w:rsidR="183CD4FB">
        <w:t xml:space="preserve"> </w:t>
      </w:r>
      <w:r w:rsidR="00141A95">
        <w:t>A</w:t>
      </w:r>
      <w:r w:rsidR="00E17264">
        <w:t xml:space="preserve">nalizētajos pētījumos par </w:t>
      </w:r>
      <w:r w:rsidR="00141A95">
        <w:t>VPD</w:t>
      </w:r>
      <w:r w:rsidR="00E17264">
        <w:t xml:space="preserve"> darbiniekiem </w:t>
      </w:r>
      <w:r w:rsidR="00141A95">
        <w:t xml:space="preserve">salīdzinoši visvairāk informācijas </w:t>
      </w:r>
      <w:r w:rsidR="00E17264">
        <w:t>tika identificēts par uzdevumu nozīmīgumu</w:t>
      </w:r>
      <w:r w:rsidR="000D1FDD">
        <w:t>, uzdevumu identitāti</w:t>
      </w:r>
      <w:r w:rsidR="00141A95">
        <w:t xml:space="preserve"> un ar darba veikšanu saistīto stresu.</w:t>
      </w:r>
    </w:p>
    <w:p w14:paraId="47C1F644" w14:textId="2EC9FD97" w:rsidR="005B5210" w:rsidRPr="000D29FF" w:rsidRDefault="007928D0" w:rsidP="1B856D99">
      <w:pPr>
        <w:spacing w:line="360" w:lineRule="auto"/>
        <w:ind w:firstLine="720"/>
        <w:jc w:val="both"/>
      </w:pPr>
      <w:r w:rsidRPr="1B856D99">
        <w:rPr>
          <w:i/>
          <w:iCs/>
        </w:rPr>
        <w:lastRenderedPageBreak/>
        <w:t>Darba u</w:t>
      </w:r>
      <w:r w:rsidR="3A3F05B7" w:rsidRPr="1B856D99">
        <w:rPr>
          <w:i/>
          <w:iCs/>
        </w:rPr>
        <w:t>zdevum</w:t>
      </w:r>
      <w:r w:rsidRPr="1B856D99">
        <w:rPr>
          <w:i/>
          <w:iCs/>
        </w:rPr>
        <w:t>u</w:t>
      </w:r>
      <w:r w:rsidR="3A3F05B7" w:rsidRPr="1B856D99">
        <w:rPr>
          <w:i/>
          <w:iCs/>
        </w:rPr>
        <w:t xml:space="preserve"> </w:t>
      </w:r>
      <w:r w:rsidR="00E17264" w:rsidRPr="1B856D99">
        <w:rPr>
          <w:i/>
          <w:iCs/>
        </w:rPr>
        <w:t>nozīmīgums</w:t>
      </w:r>
      <w:r w:rsidR="00E17264">
        <w:t xml:space="preserve"> mērķtiecīgi</w:t>
      </w:r>
      <w:r w:rsidR="0146C251">
        <w:t xml:space="preserve"> </w:t>
      </w:r>
      <w:r w:rsidR="1D91DE30">
        <w:t xml:space="preserve">pētīts </w:t>
      </w:r>
      <w:r w:rsidR="00141A95">
        <w:t xml:space="preserve">2018. un 2019. gada </w:t>
      </w:r>
      <w:r w:rsidR="4EB07A32">
        <w:t>VK īstenotajos pētījumos</w:t>
      </w:r>
      <w:r w:rsidR="00E17264">
        <w:t xml:space="preserve">, bet </w:t>
      </w:r>
      <w:r w:rsidR="0146C251">
        <w:t xml:space="preserve">netieši </w:t>
      </w:r>
      <w:r w:rsidR="65BF3C2A">
        <w:t>atklājies</w:t>
      </w:r>
      <w:r w:rsidR="0146C251">
        <w:t xml:space="preserve"> </w:t>
      </w:r>
      <w:r w:rsidR="00141A95">
        <w:t xml:space="preserve">arī </w:t>
      </w:r>
      <w:r w:rsidR="6B2AC17C">
        <w:t>pārēj</w:t>
      </w:r>
      <w:r w:rsidR="0146C251">
        <w:t xml:space="preserve">os </w:t>
      </w:r>
      <w:r w:rsidR="1A09FA4D">
        <w:t>analizētajos pētījumos</w:t>
      </w:r>
      <w:r w:rsidR="7B7260FD">
        <w:t>.</w:t>
      </w:r>
      <w:r w:rsidR="67E706F5">
        <w:t xml:space="preserve"> </w:t>
      </w:r>
      <w:r w:rsidR="000D29FF">
        <w:t>P</w:t>
      </w:r>
      <w:r w:rsidR="00141A95">
        <w:t>ētījumu r</w:t>
      </w:r>
      <w:r w:rsidR="3C863AA9">
        <w:t xml:space="preserve">ezultātos iezīmējas </w:t>
      </w:r>
      <w:r w:rsidR="5D9E0B80">
        <w:t>divas</w:t>
      </w:r>
      <w:r w:rsidR="3C863AA9">
        <w:t xml:space="preserve"> tēmas - darbinieku viedoklis </w:t>
      </w:r>
      <w:r w:rsidR="48CBDDA2">
        <w:t xml:space="preserve">par </w:t>
      </w:r>
      <w:r w:rsidR="652EBD8B">
        <w:t xml:space="preserve">sava </w:t>
      </w:r>
      <w:r w:rsidR="3C863AA9">
        <w:t>darba nozīmīgum</w:t>
      </w:r>
      <w:r w:rsidR="7CEC1685">
        <w:t>u</w:t>
      </w:r>
      <w:r w:rsidR="00E17264">
        <w:t xml:space="preserve"> (svarīgumu un ietekmi uz citiem cilvēkiem)</w:t>
      </w:r>
      <w:r w:rsidR="6AF8E0EC">
        <w:t xml:space="preserve"> un</w:t>
      </w:r>
      <w:r w:rsidR="3C863AA9">
        <w:t xml:space="preserve"> darba </w:t>
      </w:r>
      <w:r w:rsidR="72730FCA">
        <w:t>jēgpilnuma</w:t>
      </w:r>
      <w:r w:rsidR="3C863AA9">
        <w:t xml:space="preserve"> izjūtu sekmējošie un traucējošie faktori. </w:t>
      </w:r>
      <w:r w:rsidR="366E4265">
        <w:t xml:space="preserve">Kopumā </w:t>
      </w:r>
      <w:r w:rsidR="00141A95">
        <w:t xml:space="preserve">VPD </w:t>
      </w:r>
      <w:r w:rsidR="366E4265">
        <w:t>darbinieki novērtējuši savu darbu kā nozīmīgu gan sabiedrībai, gan sev personiski</w:t>
      </w:r>
      <w:r w:rsidR="5AFCC4A3">
        <w:t xml:space="preserve"> - </w:t>
      </w:r>
      <w:r w:rsidR="27AB6CA7">
        <w:t>augstu novērtēti tādi aspekti kā darb</w:t>
      </w:r>
      <w:r w:rsidR="200DD594">
        <w:t>a sniegtai</w:t>
      </w:r>
      <w:r w:rsidR="27AB6CA7">
        <w:t>s</w:t>
      </w:r>
      <w:r w:rsidR="0141A259">
        <w:t xml:space="preserve"> </w:t>
      </w:r>
      <w:r w:rsidR="27AB6CA7">
        <w:t>gandarījum</w:t>
      </w:r>
      <w:r w:rsidR="7FB5214B">
        <w:t>s</w:t>
      </w:r>
      <w:r w:rsidR="27AB6CA7">
        <w:t>, dar</w:t>
      </w:r>
      <w:r w:rsidR="57A6BFB7">
        <w:t>bs, kas dara</w:t>
      </w:r>
      <w:r w:rsidR="27AB6CA7">
        <w:t xml:space="preserve"> pasauli labāku, ir unikāls un atbildīgs, </w:t>
      </w:r>
      <w:r w:rsidR="19FD8D35">
        <w:t>darbs</w:t>
      </w:r>
      <w:r w:rsidR="00141A95">
        <w:t>, kas</w:t>
      </w:r>
      <w:r w:rsidR="19FD8D35">
        <w:t xml:space="preserve"> </w:t>
      </w:r>
      <w:r w:rsidR="27AB6CA7">
        <w:t>kalpo lielākam mērķim</w:t>
      </w:r>
      <w:r w:rsidR="5C1E2526">
        <w:t xml:space="preserve"> un</w:t>
      </w:r>
      <w:r w:rsidR="18749143">
        <w:t xml:space="preserve"> </w:t>
      </w:r>
      <w:r w:rsidR="33A128D5">
        <w:t xml:space="preserve">ietekmē pašu darbinieku dzīves jēgas izjūtu. </w:t>
      </w:r>
      <w:r w:rsidR="4359FCED">
        <w:t xml:space="preserve">2018. gada VK pētījuma rezultāti liecina, ka darba kā tāda skalas </w:t>
      </w:r>
      <w:r>
        <w:t>vidējais rādītājs</w:t>
      </w:r>
      <w:r w:rsidR="4359FCED">
        <w:t xml:space="preserve"> </w:t>
      </w:r>
      <w:r w:rsidR="00141A95">
        <w:t xml:space="preserve">VPD </w:t>
      </w:r>
      <w:r w:rsidR="4359FCED">
        <w:t>darbiniekiem ir augstāks nekā valsts pārvaldē kopumā</w:t>
      </w:r>
      <w:r w:rsidR="000D29FF">
        <w:t xml:space="preserve"> (5,76 pret 5,36)</w:t>
      </w:r>
      <w:r w:rsidR="00604EAB">
        <w:t xml:space="preserve">, turklāt tas </w:t>
      </w:r>
      <w:r w:rsidR="005E6D1C">
        <w:t xml:space="preserve">ir nozīmīgākais </w:t>
      </w:r>
      <w:r w:rsidR="00141A95">
        <w:t>VPD</w:t>
      </w:r>
      <w:r w:rsidR="00604EAB">
        <w:t xml:space="preserve"> darbinieku lojalitāti</w:t>
      </w:r>
      <w:r w:rsidR="005E6D1C">
        <w:t xml:space="preserve"> prognozējošais faktors</w:t>
      </w:r>
      <w:r w:rsidR="00C72452">
        <w:t xml:space="preserve">, tātad – </w:t>
      </w:r>
      <w:r w:rsidR="00C72452" w:rsidRPr="001D067F">
        <w:t>darba nozīmīguma apziņa ir saistīta ar darbinieku piesaisti organizācijai un nodomiem turpināt tajā strādāt</w:t>
      </w:r>
      <w:r w:rsidR="00604EAB" w:rsidRPr="001D067F">
        <w:t>.</w:t>
      </w:r>
      <w:r w:rsidR="00345FBC">
        <w:t xml:space="preserve"> </w:t>
      </w:r>
      <w:r w:rsidR="005E6D1C">
        <w:t>Savukārt gan</w:t>
      </w:r>
      <w:r w:rsidR="0973AA9B">
        <w:t xml:space="preserve"> </w:t>
      </w:r>
      <w:r w:rsidR="192E1D53">
        <w:t>2013.</w:t>
      </w:r>
      <w:r w:rsidR="54265573">
        <w:t xml:space="preserve"> </w:t>
      </w:r>
      <w:r w:rsidR="192E1D53">
        <w:t xml:space="preserve">gada </w:t>
      </w:r>
      <w:r w:rsidR="7A7EEF13">
        <w:t xml:space="preserve">SPORE </w:t>
      </w:r>
      <w:r w:rsidR="192E1D53">
        <w:t>pētījuma</w:t>
      </w:r>
      <w:r w:rsidR="54C59127">
        <w:t>, gan 2019.</w:t>
      </w:r>
      <w:r w:rsidR="47F58046">
        <w:t xml:space="preserve"> </w:t>
      </w:r>
      <w:r w:rsidR="54C59127">
        <w:t>gada LPDA aptaujas</w:t>
      </w:r>
      <w:r w:rsidR="192E1D53">
        <w:t xml:space="preserve"> rezultātos izgaismojas probācijas speciālistu viedoklis</w:t>
      </w:r>
      <w:r w:rsidR="28626372">
        <w:t xml:space="preserve">, ka </w:t>
      </w:r>
      <w:r w:rsidR="29917E3F">
        <w:t xml:space="preserve">darbs ar klientu ir centrālais darba jēgpilnuma </w:t>
      </w:r>
      <w:r w:rsidR="005E6D1C">
        <w:t>nosacījums</w:t>
      </w:r>
      <w:r w:rsidR="7F635B27">
        <w:t xml:space="preserve">. </w:t>
      </w:r>
      <w:r w:rsidR="76244544">
        <w:t xml:space="preserve">Ir identificējami trīs dažādi aspekti, kuri </w:t>
      </w:r>
      <w:r w:rsidR="66E18D3F">
        <w:t>sekmē vai traucē d</w:t>
      </w:r>
      <w:r w:rsidR="549FDC16">
        <w:t xml:space="preserve">arba jēgpilnuma </w:t>
      </w:r>
      <w:r w:rsidR="39C8A1FD">
        <w:t>izjūtu</w:t>
      </w:r>
      <w:r w:rsidR="1258D50C">
        <w:t xml:space="preserve">: </w:t>
      </w:r>
      <w:r w:rsidR="1A23863D">
        <w:t xml:space="preserve">(1) </w:t>
      </w:r>
      <w:r w:rsidR="29A22991">
        <w:t xml:space="preserve">darbinieku priekšstati par klientu spējām mainīties un </w:t>
      </w:r>
      <w:r w:rsidR="549FDC16">
        <w:t>klientu motivācij</w:t>
      </w:r>
      <w:r w:rsidR="005E6D1C">
        <w:t>u</w:t>
      </w:r>
      <w:r w:rsidR="08313CFC">
        <w:t xml:space="preserve">, </w:t>
      </w:r>
      <w:r w:rsidR="0A75A954">
        <w:t xml:space="preserve">(2) </w:t>
      </w:r>
      <w:r w:rsidR="08313CFC">
        <w:t>darbinieku profesionālās pašefektivitātes izjūta</w:t>
      </w:r>
      <w:r w:rsidR="4DBD1642">
        <w:t xml:space="preserve"> un </w:t>
      </w:r>
      <w:r w:rsidR="70A3B263">
        <w:t xml:space="preserve">saņemtā </w:t>
      </w:r>
      <w:r w:rsidR="4DBD1642">
        <w:t xml:space="preserve">atgriezeniskā saite </w:t>
      </w:r>
      <w:r w:rsidR="5B7F7325">
        <w:t>par</w:t>
      </w:r>
      <w:r w:rsidR="4DBD1642">
        <w:t xml:space="preserve"> klient</w:t>
      </w:r>
      <w:r w:rsidR="3E0F53C5">
        <w:t xml:space="preserve">u </w:t>
      </w:r>
      <w:r w:rsidR="110C941D">
        <w:t xml:space="preserve">pārmaiņām un </w:t>
      </w:r>
      <w:r w:rsidR="3E0F53C5">
        <w:t>panākumiem</w:t>
      </w:r>
      <w:r w:rsidR="4DBD1642">
        <w:t xml:space="preserve">, </w:t>
      </w:r>
      <w:r w:rsidR="46486817">
        <w:t>un (3)</w:t>
      </w:r>
      <w:r w:rsidR="4DBD1642">
        <w:t xml:space="preserve"> darba </w:t>
      </w:r>
      <w:r w:rsidR="44900F5C">
        <w:t>p</w:t>
      </w:r>
      <w:r w:rsidR="6E02F9B2">
        <w:t>rocedūras</w:t>
      </w:r>
      <w:r w:rsidR="44900F5C">
        <w:t xml:space="preserve"> un darba kārtība </w:t>
      </w:r>
      <w:r w:rsidR="005E6D1C">
        <w:t>jeb</w:t>
      </w:r>
      <w:r w:rsidR="44900F5C">
        <w:t xml:space="preserve"> darbiniek</w:t>
      </w:r>
      <w:r w:rsidR="3479A659">
        <w:t xml:space="preserve">u uztvere par </w:t>
      </w:r>
      <w:r w:rsidR="5C73EF8C">
        <w:t xml:space="preserve">to, kā </w:t>
      </w:r>
      <w:r w:rsidR="005E6D1C">
        <w:t xml:space="preserve">viņu </w:t>
      </w:r>
      <w:r w:rsidR="5C73EF8C">
        <w:t xml:space="preserve">veiktās darbības ir </w:t>
      </w:r>
      <w:r w:rsidR="3479A659">
        <w:t xml:space="preserve"> saistī</w:t>
      </w:r>
      <w:r w:rsidR="208F18DF">
        <w:t>tas</w:t>
      </w:r>
      <w:r w:rsidR="3479A659">
        <w:t xml:space="preserve"> ar </w:t>
      </w:r>
      <w:r w:rsidR="44900F5C">
        <w:t>rezultātu</w:t>
      </w:r>
      <w:r w:rsidR="4DBD1642">
        <w:t>.</w:t>
      </w:r>
      <w:r w:rsidR="549FDC16">
        <w:t xml:space="preserve"> </w:t>
      </w:r>
      <w:r w:rsidR="577C7947">
        <w:t>Kā darba jēgpilnum</w:t>
      </w:r>
      <w:r>
        <w:t>a izjūtu</w:t>
      </w:r>
      <w:r w:rsidR="6E723B10">
        <w:t xml:space="preserve"> sekmējoš</w:t>
      </w:r>
      <w:r>
        <w:t>u</w:t>
      </w:r>
      <w:r w:rsidR="6E723B10">
        <w:t>s faktorus SPORE pētījum</w:t>
      </w:r>
      <w:r w:rsidR="57064929">
        <w:t>a fokusgrupas diskusijās</w:t>
      </w:r>
      <w:r w:rsidR="6E723B10">
        <w:t xml:space="preserve"> darbinieki minējuši </w:t>
      </w:r>
      <w:r>
        <w:t xml:space="preserve">saņemto </w:t>
      </w:r>
      <w:r w:rsidR="6E723B10">
        <w:t>atgriezenisko sait</w:t>
      </w:r>
      <w:r w:rsidR="6EFCE331">
        <w:t>i par klientu panākumiem un pārmaiņām</w:t>
      </w:r>
      <w:r>
        <w:t xml:space="preserve"> viņu dzīvē</w:t>
      </w:r>
      <w:r w:rsidR="6EFCE331">
        <w:t xml:space="preserve">, klientu pateicību </w:t>
      </w:r>
      <w:r>
        <w:t xml:space="preserve">darbiniekiem </w:t>
      </w:r>
      <w:r w:rsidR="6EFCE331">
        <w:t xml:space="preserve">par atbalstu un viņu labā paveikto, darbinieku </w:t>
      </w:r>
      <w:r w:rsidR="0D373F00">
        <w:t>ticību</w:t>
      </w:r>
      <w:r w:rsidR="6EFCE331">
        <w:t xml:space="preserve"> klienta spēj</w:t>
      </w:r>
      <w:r w:rsidR="21D28EA4">
        <w:t>ai</w:t>
      </w:r>
      <w:r w:rsidR="2C0E0BAD">
        <w:t xml:space="preserve"> mainīties un savām spējām to ietekmēt, kā arī misijas apziņu. Savukārt </w:t>
      </w:r>
      <w:r w:rsidR="3AAD0357">
        <w:t xml:space="preserve">darba </w:t>
      </w:r>
      <w:r>
        <w:t xml:space="preserve">jēgpilnuma izjūtu </w:t>
      </w:r>
      <w:r w:rsidR="4EEB5047">
        <w:t xml:space="preserve">mazinošie faktori </w:t>
      </w:r>
      <w:r w:rsidR="059758D5">
        <w:t>ir</w:t>
      </w:r>
      <w:r w:rsidR="005E6D1C">
        <w:t>:</w:t>
      </w:r>
      <w:r w:rsidR="059758D5">
        <w:t xml:space="preserve"> </w:t>
      </w:r>
      <w:r w:rsidR="4EEB5047">
        <w:t>darbs ar nemotivētiem klientie</w:t>
      </w:r>
      <w:r w:rsidR="2BE8F0C4">
        <w:t xml:space="preserve">m, kuri nav autentiski gatavi pārmaiņām, kā arī </w:t>
      </w:r>
      <w:r w:rsidR="494D86BD">
        <w:t>nesamērīgi liels</w:t>
      </w:r>
      <w:r w:rsidR="2BE8F0C4">
        <w:t xml:space="preserve"> darba ar dokumentiem īpatsvars veicamo darb</w:t>
      </w:r>
      <w:r w:rsidR="099349C6">
        <w:t>ību</w:t>
      </w:r>
      <w:r w:rsidR="2BE8F0C4">
        <w:t xml:space="preserve"> kopējā apjomā, k</w:t>
      </w:r>
      <w:r w:rsidR="6EE72F00">
        <w:t xml:space="preserve">o darbinieki </w:t>
      </w:r>
      <w:r>
        <w:t>uztver kā</w:t>
      </w:r>
      <w:r w:rsidR="6EE72F00">
        <w:t xml:space="preserve"> </w:t>
      </w:r>
      <w:r w:rsidR="2BE8F0C4">
        <w:t>birokrātiju un formālismu</w:t>
      </w:r>
      <w:r w:rsidR="005E6D1C">
        <w:t xml:space="preserve"> (Zavackis, 2013; LPDA, 2019)</w:t>
      </w:r>
      <w:r w:rsidR="2BE8F0C4">
        <w:t>.</w:t>
      </w:r>
      <w:r w:rsidR="4177FA2C">
        <w:t xml:space="preserve"> </w:t>
      </w:r>
      <w:r w:rsidR="26B724BE">
        <w:t xml:space="preserve">Viens no aspektiem, </w:t>
      </w:r>
      <w:r w:rsidR="53335946">
        <w:t xml:space="preserve">kas </w:t>
      </w:r>
      <w:r w:rsidR="5724B7CB">
        <w:t xml:space="preserve">tādējādi </w:t>
      </w:r>
      <w:r w:rsidR="53335946">
        <w:t xml:space="preserve">nedaudz izgaismojas rezultātos un </w:t>
      </w:r>
      <w:r w:rsidR="26B724BE">
        <w:t>kam svarīgi pievērst uzmanību</w:t>
      </w:r>
      <w:r w:rsidR="1C5673AC">
        <w:t xml:space="preserve"> (iespējams, pētīt plašāk)</w:t>
      </w:r>
      <w:r w:rsidR="26B724BE">
        <w:t xml:space="preserve">, ir konflikts starp </w:t>
      </w:r>
      <w:r w:rsidR="7F720622">
        <w:t xml:space="preserve">probācijas speciālistu </w:t>
      </w:r>
      <w:r w:rsidR="26B724BE">
        <w:t xml:space="preserve">priekšstatiem par sava darba jēgas </w:t>
      </w:r>
      <w:r w:rsidR="76CA8DCE">
        <w:t xml:space="preserve">centrālo </w:t>
      </w:r>
      <w:r w:rsidR="59B3744A">
        <w:t>asi</w:t>
      </w:r>
      <w:r w:rsidR="26B724BE">
        <w:t xml:space="preserve"> - darbu ar klientu</w:t>
      </w:r>
      <w:r w:rsidR="71C2F4DD">
        <w:t>, lai sekmētu viņa pārmaiņas</w:t>
      </w:r>
      <w:r w:rsidR="32870A92">
        <w:t xml:space="preserve"> -</w:t>
      </w:r>
      <w:r w:rsidR="2D45E810">
        <w:t xml:space="preserve"> </w:t>
      </w:r>
      <w:r w:rsidR="26B724BE">
        <w:t xml:space="preserve">un </w:t>
      </w:r>
      <w:r w:rsidR="139DF31B">
        <w:t>faktoriem, kas ir pretrunā ar t</w:t>
      </w:r>
      <w:r w:rsidR="61D5B5DC">
        <w:t>iem</w:t>
      </w:r>
      <w:r w:rsidR="139DF31B">
        <w:t xml:space="preserve"> (nemotivētu klientu</w:t>
      </w:r>
      <w:r w:rsidR="213D2815">
        <w:t xml:space="preserve"> un pārāk lielu “papīra darbu” īpatsvaru)</w:t>
      </w:r>
      <w:r w:rsidR="00345FBC">
        <w:t>.</w:t>
      </w:r>
      <w:r w:rsidR="4E2DDEC2">
        <w:t xml:space="preserve"> </w:t>
      </w:r>
      <w:r w:rsidR="7CA12138" w:rsidRPr="000D29FF">
        <w:t xml:space="preserve">Šāda konflikta esamība </w:t>
      </w:r>
      <w:r w:rsidR="00345FBC" w:rsidRPr="000D29FF">
        <w:t xml:space="preserve">potenciāli </w:t>
      </w:r>
      <w:r w:rsidR="7CA12138" w:rsidRPr="000D29FF">
        <w:t>var radīt neapmierinātību ar darbu un iesaistes mazināšanos, kā arī sekmēt izdegšanu.</w:t>
      </w:r>
      <w:r w:rsidR="00604EAB" w:rsidRPr="000D29FF">
        <w:t xml:space="preserve"> </w:t>
      </w:r>
    </w:p>
    <w:p w14:paraId="79488B55" w14:textId="770112BD" w:rsidR="005B5210" w:rsidRPr="003323D2" w:rsidRDefault="00345FBC" w:rsidP="59E6BBE7">
      <w:pPr>
        <w:spacing w:line="360" w:lineRule="auto"/>
        <w:ind w:firstLine="720"/>
        <w:jc w:val="both"/>
        <w:rPr>
          <w:color w:val="FF0000"/>
        </w:rPr>
      </w:pPr>
      <w:r>
        <w:rPr>
          <w:i/>
        </w:rPr>
        <w:t>D</w:t>
      </w:r>
      <w:r w:rsidRPr="00E17264">
        <w:rPr>
          <w:i/>
        </w:rPr>
        <w:t>arba daudzveidī</w:t>
      </w:r>
      <w:r>
        <w:rPr>
          <w:i/>
        </w:rPr>
        <w:t xml:space="preserve">gums un nepieciešamo prasmju dažādība </w:t>
      </w:r>
      <w:r>
        <w:t xml:space="preserve">mērķtiecīgi nav tikusi pētīta, bet </w:t>
      </w:r>
      <w:r w:rsidR="00E177EE">
        <w:t xml:space="preserve">SPORE pētījumā un LPDA </w:t>
      </w:r>
      <w:r w:rsidR="0086713E">
        <w:t>aptaujā</w:t>
      </w:r>
      <w:r w:rsidR="00E177EE">
        <w:t xml:space="preserve"> iezīmējušās individuālās atšķirības darbinieku attieksmēs </w:t>
      </w:r>
      <w:r>
        <w:t xml:space="preserve">un </w:t>
      </w:r>
      <w:r w:rsidR="005E6D1C">
        <w:t>priekšstatos</w:t>
      </w:r>
      <w:r>
        <w:t>.</w:t>
      </w:r>
      <w:r w:rsidR="00E17264">
        <w:t xml:space="preserve"> </w:t>
      </w:r>
      <w:r>
        <w:t xml:space="preserve">Piemēram, vieni </w:t>
      </w:r>
      <w:r w:rsidR="00E177EE">
        <w:t xml:space="preserve">darbinieki dod priekšroku darbam vienas funkcijas ietvaros, </w:t>
      </w:r>
      <w:r w:rsidR="00C72452">
        <w:t>citi</w:t>
      </w:r>
      <w:r w:rsidR="00E177EE">
        <w:t xml:space="preserve"> – vairākās funkcijās. Vairāku funkciju veikšanas ieguvumi ir profesionālās </w:t>
      </w:r>
      <w:r w:rsidR="00E177EE">
        <w:lastRenderedPageBreak/>
        <w:t xml:space="preserve">izaugsmes sekmēšana, savukārt kā riski </w:t>
      </w:r>
      <w:r>
        <w:t xml:space="preserve">pārāk daudzu veicamo funkciju spektram </w:t>
      </w:r>
      <w:r w:rsidR="00E177EE">
        <w:t>tiek norādīt</w:t>
      </w:r>
      <w:r w:rsidR="00A81E3D">
        <w:t>as</w:t>
      </w:r>
      <w:r w:rsidR="00E177EE">
        <w:t xml:space="preserve"> </w:t>
      </w:r>
      <w:r w:rsidR="005E6D1C">
        <w:t>ne</w:t>
      </w:r>
      <w:r w:rsidR="00E177EE">
        <w:t>uzmanības kļūdas, stres</w:t>
      </w:r>
      <w:r w:rsidR="00E17264">
        <w:t>s un pārslodze</w:t>
      </w:r>
      <w:r w:rsidR="00B8493D">
        <w:t>, radot darba kvalitātes pazemināšan</w:t>
      </w:r>
      <w:r w:rsidR="005E6D1C">
        <w:t>ās risku</w:t>
      </w:r>
      <w:r w:rsidR="00A81E3D">
        <w:t xml:space="preserve"> (jāpiebilst, ka ar vairāku funkciju veikšanu saistītie riski iezīmējās 2019. gada, bet ne 2013. gada pētījum</w:t>
      </w:r>
      <w:r>
        <w:t>ā</w:t>
      </w:r>
      <w:r w:rsidR="00A81E3D">
        <w:t xml:space="preserve"> gūtajās darbinieku atbildēs, tomēr ir pārāk maz informācijas, lai secinātu</w:t>
      </w:r>
      <w:r>
        <w:t>, vai tā ir vērā ņemama tendence</w:t>
      </w:r>
      <w:r w:rsidR="00A81E3D">
        <w:t>)</w:t>
      </w:r>
      <w:r w:rsidR="00E17264">
        <w:t xml:space="preserve">. Visdrīzāk atšķirības </w:t>
      </w:r>
      <w:r w:rsidR="00A81E3D">
        <w:t xml:space="preserve">darba daudzveidīguma uztverē </w:t>
      </w:r>
      <w:r w:rsidR="00E17264">
        <w:t xml:space="preserve">saistāmas ar individuālajām atšķirībām gan kognitīvajos procesos un spējās (piemēram, vadības funkcijas, atmiņa), gan emocionālajā funkcionēšanā (stresa noturība un </w:t>
      </w:r>
      <w:r>
        <w:t xml:space="preserve">stresa </w:t>
      </w:r>
      <w:r w:rsidR="00E17264">
        <w:t>pārvaldīšanas stratēģijas), personības iezīmēs (piemēram, atvērtība jaunai pieredzei) un motivācijā (piemēram, sasniegumu motivācija</w:t>
      </w:r>
      <w:r w:rsidR="005E6D1C">
        <w:t xml:space="preserve"> un</w:t>
      </w:r>
      <w:r w:rsidR="00E17264">
        <w:t xml:space="preserve"> izaugsmes vajadzība).</w:t>
      </w:r>
      <w:r w:rsidR="00A81E3D">
        <w:t xml:space="preserve"> </w:t>
      </w:r>
      <w:r w:rsidR="000D29FF">
        <w:t xml:space="preserve">Mācību un pētījumu nodaļas atskaitēs </w:t>
      </w:r>
      <w:r w:rsidR="005E6D1C">
        <w:t>bija</w:t>
      </w:r>
      <w:r w:rsidR="00A41662">
        <w:t xml:space="preserve"> </w:t>
      </w:r>
      <w:r w:rsidR="00110618">
        <w:t>identificējam</w:t>
      </w:r>
      <w:r w:rsidR="00140602">
        <w:t>s supervizoru</w:t>
      </w:r>
      <w:r w:rsidR="00110618">
        <w:t xml:space="preserve"> viedoklis par probācijas speciālistu nepietiekamām prasmēm darbā ar dzimumnoziedzniekiem kā vienu no profesionālo grūtību cēloņiem un nepieciešamību tās attīstīt</w:t>
      </w:r>
      <w:r w:rsidR="00B8493D">
        <w:t xml:space="preserve">, kā arī </w:t>
      </w:r>
      <w:r w:rsidR="005E6D1C">
        <w:t>supervīzijās identificēt</w:t>
      </w:r>
      <w:r w:rsidR="000D29FF">
        <w:t>ā problēma</w:t>
      </w:r>
      <w:r w:rsidR="005E6D1C">
        <w:t xml:space="preserve"> - </w:t>
      </w:r>
      <w:r w:rsidR="00B8493D">
        <w:t>komplicēt</w:t>
      </w:r>
      <w:r w:rsidR="000D29FF">
        <w:t>a</w:t>
      </w:r>
      <w:r w:rsidR="00B8493D">
        <w:t xml:space="preserve"> un daudzpusīg</w:t>
      </w:r>
      <w:r w:rsidR="000D29FF">
        <w:t>a</w:t>
      </w:r>
      <w:r w:rsidR="00B8493D">
        <w:t xml:space="preserve"> darba specifik</w:t>
      </w:r>
      <w:r w:rsidR="000D29FF">
        <w:t>a</w:t>
      </w:r>
      <w:r w:rsidR="00CF65C3">
        <w:t xml:space="preserve"> (MPN, 2017)</w:t>
      </w:r>
      <w:r w:rsidR="005E6D1C">
        <w:t>.</w:t>
      </w:r>
    </w:p>
    <w:p w14:paraId="501DC136" w14:textId="47274AC7" w:rsidR="00E81790" w:rsidRDefault="00E81790" w:rsidP="59E6BBE7">
      <w:pPr>
        <w:spacing w:line="360" w:lineRule="auto"/>
        <w:ind w:firstLine="720"/>
        <w:jc w:val="both"/>
      </w:pPr>
      <w:r w:rsidRPr="008B64D1">
        <w:rPr>
          <w:i/>
        </w:rPr>
        <w:t>Uzdevum</w:t>
      </w:r>
      <w:r w:rsidR="00DC2BA4">
        <w:rPr>
          <w:i/>
        </w:rPr>
        <w:t>u</w:t>
      </w:r>
      <w:r w:rsidRPr="008B64D1">
        <w:rPr>
          <w:i/>
        </w:rPr>
        <w:t xml:space="preserve"> </w:t>
      </w:r>
      <w:r w:rsidR="00A41662" w:rsidRPr="008B64D1">
        <w:rPr>
          <w:i/>
        </w:rPr>
        <w:t>identitāte</w:t>
      </w:r>
      <w:r w:rsidR="00A41662">
        <w:t xml:space="preserve"> kā viens no darba kā tāda faktoriem tiešā veidā </w:t>
      </w:r>
      <w:r w:rsidR="008B64D1">
        <w:t xml:space="preserve">nedaudz </w:t>
      </w:r>
      <w:r w:rsidR="00A41662">
        <w:t xml:space="preserve">ticis pētīts 2015.gada pētījumā, </w:t>
      </w:r>
      <w:r w:rsidR="008B64D1">
        <w:t xml:space="preserve">kur noskaidrots, ka vairāk kā puse aptaujāto darbinieku novērtē savu darbu kā pārskatāmu no sākuma līdz beigām, un </w:t>
      </w:r>
      <w:r w:rsidR="00DC2BA4">
        <w:t>CA</w:t>
      </w:r>
      <w:r w:rsidR="008B64D1">
        <w:t xml:space="preserve"> darbinieki uz to norādījuši salīdzinoši biežāk nekā </w:t>
      </w:r>
      <w:r w:rsidR="00DC2BA4">
        <w:t>TSV</w:t>
      </w:r>
      <w:r w:rsidR="008B64D1">
        <w:t xml:space="preserve"> darbinieki (73% </w:t>
      </w:r>
      <w:r w:rsidR="000D29FF">
        <w:t>pret</w:t>
      </w:r>
      <w:r w:rsidR="008B64D1">
        <w:t xml:space="preserve"> 61%). Uzdevuma identitātes tēma</w:t>
      </w:r>
      <w:r w:rsidR="00A41662">
        <w:t xml:space="preserve"> </w:t>
      </w:r>
      <w:r w:rsidR="008B64D1">
        <w:t>izgaismojusies LPDA aptaujā</w:t>
      </w:r>
      <w:r w:rsidR="003B3D5D">
        <w:t xml:space="preserve"> un MPN atskaitēs</w:t>
      </w:r>
      <w:r w:rsidR="008B64D1">
        <w:t xml:space="preserve">, </w:t>
      </w:r>
      <w:r w:rsidR="00080E82">
        <w:t xml:space="preserve">atklājot </w:t>
      </w:r>
      <w:r w:rsidR="003323D2">
        <w:t>pāris</w:t>
      </w:r>
      <w:r w:rsidR="00080E82">
        <w:t xml:space="preserve"> problemātiskas šķautnes: (1) probācijas speciālistu uztveri par formālo un faktisko </w:t>
      </w:r>
      <w:r w:rsidR="00FA415A">
        <w:t xml:space="preserve">darba </w:t>
      </w:r>
      <w:r w:rsidR="00080E82">
        <w:t>pienākumu neatbilstību un neskaidrību par tiešajiem darba pienākumiem un ar lietvedību saistīta darba preval</w:t>
      </w:r>
      <w:r w:rsidR="00AE0F4A">
        <w:t>ēšanu</w:t>
      </w:r>
      <w:r w:rsidR="00080E82">
        <w:t xml:space="preserve"> kopējā darba laikā, un (2) probācijas speciālistu priekšstatiem par </w:t>
      </w:r>
      <w:r w:rsidR="00745455">
        <w:t>no viņie</w:t>
      </w:r>
      <w:r w:rsidR="001D067F">
        <w:t>m sagaidāmo darba rezultātu un šaubām par tā</w:t>
      </w:r>
      <w:r w:rsidR="00745455">
        <w:t xml:space="preserve"> reālistiskumu (piemēram, mainīt klienta domāšanu).</w:t>
      </w:r>
      <w:r w:rsidR="009B46FF">
        <w:t xml:space="preserve"> Šie darba kā tāda aspekti </w:t>
      </w:r>
      <w:r w:rsidR="00FA415A">
        <w:t>ir cieši saistīti ar</w:t>
      </w:r>
      <w:r w:rsidR="009B46FF">
        <w:t xml:space="preserve"> organizācijas līmeņa faktoriem, īpaši – darba kārtīb</w:t>
      </w:r>
      <w:r w:rsidR="00FA415A">
        <w:t>u</w:t>
      </w:r>
      <w:r w:rsidR="009B46FF">
        <w:t xml:space="preserve"> un procedūrām, darba slodz</w:t>
      </w:r>
      <w:r w:rsidR="00FA415A">
        <w:t>i</w:t>
      </w:r>
      <w:r w:rsidR="009B46FF">
        <w:t xml:space="preserve"> un spējināšan</w:t>
      </w:r>
      <w:r w:rsidR="00FA415A">
        <w:t>u</w:t>
      </w:r>
      <w:r w:rsidR="009B46FF">
        <w:t xml:space="preserve">. </w:t>
      </w:r>
      <w:r w:rsidR="00745455">
        <w:t xml:space="preserve">Tiesa, pētījumu rezultātos un avotos esošā informācija par otro problēmjautājumu </w:t>
      </w:r>
      <w:r w:rsidR="009B46FF">
        <w:t xml:space="preserve">– sagaidāmo darba rezultātu - </w:t>
      </w:r>
      <w:r w:rsidR="00745455">
        <w:t xml:space="preserve">iezīmējas nedaudz un nav vispārināma, tomēr varētu būt vērts pētīt to, kā darbinieku priekšstati par savām iespējām veicamo darba uzdevumu ietvaros sasniegt sagaidāmo rezultātu </w:t>
      </w:r>
      <w:r w:rsidR="009B46FF">
        <w:t xml:space="preserve">ir </w:t>
      </w:r>
      <w:r w:rsidR="00745455">
        <w:t>sai</w:t>
      </w:r>
      <w:r w:rsidR="00FA415A">
        <w:t>stīti ar apmierinātību ar darbu un profesionālo noturību.</w:t>
      </w:r>
      <w:r w:rsidR="00745455">
        <w:t xml:space="preserve"> </w:t>
      </w:r>
      <w:r w:rsidR="00FA415A">
        <w:t>Par reālistisku un skaidru mērķu izvirzīšan</w:t>
      </w:r>
      <w:r w:rsidR="00CF65C3">
        <w:t xml:space="preserve">as </w:t>
      </w:r>
      <w:r w:rsidR="00FA415A">
        <w:t>darbā ar klientiem un profesionālo robežu apzināšan</w:t>
      </w:r>
      <w:r w:rsidR="00CF65C3">
        <w:t xml:space="preserve">ās nozīmi un problemātiku </w:t>
      </w:r>
      <w:r w:rsidR="00FA415A">
        <w:t xml:space="preserve">liecina arī supervizoru un </w:t>
      </w:r>
      <w:r w:rsidR="00CF65C3">
        <w:t>VPD</w:t>
      </w:r>
      <w:r w:rsidR="00FA415A">
        <w:t xml:space="preserve"> psihologa secinājumi, kas izklāstīti </w:t>
      </w:r>
      <w:r w:rsidR="00DC2BA4">
        <w:t>atskaitēs par supervīzijām un MPN atskaitē</w:t>
      </w:r>
      <w:r w:rsidR="00C4669D">
        <w:t xml:space="preserve"> par 2017.gadu</w:t>
      </w:r>
      <w:r w:rsidR="00FA415A">
        <w:t>.</w:t>
      </w:r>
    </w:p>
    <w:p w14:paraId="3755331A" w14:textId="3A552DA2" w:rsidR="00FA415A" w:rsidRDefault="00FA415A" w:rsidP="59E6BBE7">
      <w:pPr>
        <w:spacing w:line="360" w:lineRule="auto"/>
        <w:ind w:firstLine="720"/>
        <w:jc w:val="both"/>
      </w:pPr>
      <w:r>
        <w:t xml:space="preserve">Darbinieku uztvere par savu </w:t>
      </w:r>
      <w:r w:rsidRPr="00FA415A">
        <w:rPr>
          <w:i/>
        </w:rPr>
        <w:t>autonomiju darba uzdevumu</w:t>
      </w:r>
      <w:r>
        <w:t xml:space="preserve"> </w:t>
      </w:r>
      <w:r w:rsidRPr="00FA415A">
        <w:rPr>
          <w:i/>
        </w:rPr>
        <w:t xml:space="preserve">veikšanā </w:t>
      </w:r>
      <w:r>
        <w:t xml:space="preserve">pētīta 2011. un 2013. gadā. Iegūtie rezultāti kopumā liecina par to, ka darbinieki jūtas pietiekami neatkarīgi, lai pieņemtu </w:t>
      </w:r>
      <w:r w:rsidR="003323D2">
        <w:t xml:space="preserve">ar darba izpildi saistītos </w:t>
      </w:r>
      <w:r>
        <w:t>nepieciešamos lēmumus</w:t>
      </w:r>
      <w:r w:rsidR="003323D2">
        <w:t xml:space="preserve">, un lielākoties uzskata, ka viņiem ir </w:t>
      </w:r>
      <w:r w:rsidR="003323D2">
        <w:lastRenderedPageBreak/>
        <w:t xml:space="preserve">iespēja pašiem izlemt, kā paveikt darbu. </w:t>
      </w:r>
      <w:r w:rsidR="001D067F">
        <w:t>Darba kā tāda a</w:t>
      </w:r>
      <w:r w:rsidR="00CF65C3">
        <w:t>utonomijas aspekts nav pētīts vēlākos pētījumos.</w:t>
      </w:r>
      <w:r w:rsidR="003B3D5D">
        <w:t xml:space="preserve"> </w:t>
      </w:r>
    </w:p>
    <w:p w14:paraId="08BCDB5D" w14:textId="5677955F" w:rsidR="003323D2" w:rsidRDefault="003323D2" w:rsidP="59E6BBE7">
      <w:pPr>
        <w:spacing w:line="360" w:lineRule="auto"/>
        <w:ind w:firstLine="720"/>
        <w:jc w:val="both"/>
        <w:rPr>
          <w:color w:val="FF0000"/>
        </w:rPr>
      </w:pPr>
      <w:r w:rsidRPr="00C95717">
        <w:rPr>
          <w:i/>
        </w:rPr>
        <w:t>Atgriezeniskā saite par darba rezultātu</w:t>
      </w:r>
      <w:r>
        <w:t xml:space="preserve"> pētīta nedaudz</w:t>
      </w:r>
      <w:r w:rsidR="00803EE2">
        <w:t xml:space="preserve">, un </w:t>
      </w:r>
      <w:r w:rsidR="002214BE">
        <w:t>informācija</w:t>
      </w:r>
      <w:r w:rsidR="00803EE2">
        <w:t xml:space="preserve"> par to galvenokārt </w:t>
      </w:r>
      <w:r w:rsidR="002214BE">
        <w:t xml:space="preserve">gūstama 2013.gada </w:t>
      </w:r>
      <w:r w:rsidR="00803EE2">
        <w:t>SPORE pētījumā</w:t>
      </w:r>
      <w:r w:rsidR="00F20ED9">
        <w:t xml:space="preserve"> </w:t>
      </w:r>
      <w:r w:rsidR="007928D0">
        <w:t xml:space="preserve">un </w:t>
      </w:r>
      <w:r w:rsidR="00F20ED9">
        <w:t xml:space="preserve">nedaudz </w:t>
      </w:r>
      <w:r w:rsidR="002214BE">
        <w:t>-</w:t>
      </w:r>
      <w:r w:rsidR="00F20ED9">
        <w:t xml:space="preserve"> VK pētījumos</w:t>
      </w:r>
      <w:r w:rsidR="002214BE">
        <w:t xml:space="preserve"> 2018. un 2019.gadā</w:t>
      </w:r>
      <w:r w:rsidR="00803EE2">
        <w:t xml:space="preserve">. </w:t>
      </w:r>
      <w:r w:rsidR="002214BE">
        <w:t>Uz šo</w:t>
      </w:r>
      <w:r w:rsidR="00C95717">
        <w:t xml:space="preserve"> faktor</w:t>
      </w:r>
      <w:r w:rsidR="002214BE">
        <w:t>u</w:t>
      </w:r>
      <w:r w:rsidR="00C95717">
        <w:t xml:space="preserve"> </w:t>
      </w:r>
      <w:r w:rsidR="000D29FF">
        <w:t xml:space="preserve">analīzes gaitā </w:t>
      </w:r>
      <w:r w:rsidR="00C95717">
        <w:t xml:space="preserve">tika </w:t>
      </w:r>
      <w:r w:rsidR="002214BE">
        <w:t>attiecināta</w:t>
      </w:r>
      <w:r w:rsidR="00C95717">
        <w:t xml:space="preserve"> informācija, kas saistāma ar konkrētu darba rezultātu saredzēšanu un apzināšanos un to, vai darba mērķis ir sasniegts (</w:t>
      </w:r>
      <w:r w:rsidR="002214BE">
        <w:t>tas</w:t>
      </w:r>
      <w:r w:rsidR="00C95717">
        <w:t xml:space="preserve"> tika nošķirts no</w:t>
      </w:r>
      <w:r w:rsidR="007928D0">
        <w:t xml:space="preserve"> organizācijas </w:t>
      </w:r>
      <w:r w:rsidR="000D1FDD">
        <w:t>faktoru līmenī</w:t>
      </w:r>
      <w:r w:rsidR="007928D0">
        <w:t xml:space="preserve"> saņemtas</w:t>
      </w:r>
      <w:r w:rsidR="00C95717">
        <w:t xml:space="preserve"> atzinīb</w:t>
      </w:r>
      <w:r w:rsidR="007928D0">
        <w:t>as</w:t>
      </w:r>
      <w:r w:rsidR="00C95717">
        <w:t xml:space="preserve">). </w:t>
      </w:r>
      <w:r w:rsidR="002214BE">
        <w:t>SPORE pētījuma rezultātos</w:t>
      </w:r>
      <w:r w:rsidR="00C4669D">
        <w:t xml:space="preserve">, </w:t>
      </w:r>
      <w:r w:rsidR="00C95717">
        <w:t>iezīmējas trīs tēmas</w:t>
      </w:r>
      <w:r w:rsidR="002214BE">
        <w:t xml:space="preserve"> par atgriezenisko saiti</w:t>
      </w:r>
      <w:r w:rsidR="00C95717">
        <w:t xml:space="preserve">: (1) negatīva atgriezeniskā saite kā informācija par klienta atkārtotu noziedzīgu nodarījumu, </w:t>
      </w:r>
      <w:r w:rsidR="00F20ED9">
        <w:t xml:space="preserve">kas </w:t>
      </w:r>
      <w:r w:rsidR="007928D0">
        <w:t xml:space="preserve">darbiniekos </w:t>
      </w:r>
      <w:r w:rsidR="00F20ED9">
        <w:t>rada šaubas, jautājumus un pārdomas</w:t>
      </w:r>
      <w:r w:rsidR="00D71C7B">
        <w:t>,</w:t>
      </w:r>
      <w:r w:rsidR="00F20ED9">
        <w:t xml:space="preserve"> </w:t>
      </w:r>
      <w:r w:rsidR="00C95717">
        <w:t>(2) pozitīva atgriezeniskā saite, kas izriet no klientos novērotajām pozitīvajām pārmaiņām un klientu pateicības</w:t>
      </w:r>
      <w:r w:rsidR="00F20ED9">
        <w:t>, kā arī pārvarētiem izaicinājumiem darbā ar sarežģītiem klientiem, un rada pozitīvas emocijas, gandarījum</w:t>
      </w:r>
      <w:r w:rsidR="00D71C7B">
        <w:t>a</w:t>
      </w:r>
      <w:r w:rsidR="00F20ED9">
        <w:t xml:space="preserve"> un profesionāl</w:t>
      </w:r>
      <w:r w:rsidR="00D71C7B">
        <w:t>ā</w:t>
      </w:r>
      <w:r w:rsidR="00F20ED9">
        <w:t xml:space="preserve">s pašefektivitātes izjūtu, un </w:t>
      </w:r>
      <w:r w:rsidR="00C95717">
        <w:t xml:space="preserve">(3) atgriezeniskās saites trūkums </w:t>
      </w:r>
      <w:r w:rsidR="001F51E0">
        <w:t xml:space="preserve">jeb </w:t>
      </w:r>
      <w:r w:rsidR="00C95717">
        <w:t>s</w:t>
      </w:r>
      <w:r w:rsidR="00F20ED9">
        <w:t xml:space="preserve">ava darba rezultātu neredzēšana, kas </w:t>
      </w:r>
      <w:r w:rsidR="00AF5DDE">
        <w:t xml:space="preserve">var </w:t>
      </w:r>
      <w:r w:rsidR="00F20ED9">
        <w:t>negatīvi ietekmē</w:t>
      </w:r>
      <w:r w:rsidR="00AF5DDE">
        <w:t>t</w:t>
      </w:r>
      <w:r w:rsidR="00F20ED9">
        <w:t xml:space="preserve"> sava darba vērtības apziņu, kā arī rad</w:t>
      </w:r>
      <w:r w:rsidR="00AF5DDE">
        <w:t>īt</w:t>
      </w:r>
      <w:r w:rsidR="00F20ED9">
        <w:t xml:space="preserve"> darba nepabeigtības izjūtu. </w:t>
      </w:r>
      <w:r w:rsidR="002214BE">
        <w:t xml:space="preserve">Savukārt </w:t>
      </w:r>
      <w:r w:rsidR="00F20ED9">
        <w:t>VK īstenot</w:t>
      </w:r>
      <w:r w:rsidR="00D71C7B">
        <w:t>o</w:t>
      </w:r>
      <w:r w:rsidR="004069CA">
        <w:t xml:space="preserve"> pētījumu </w:t>
      </w:r>
      <w:r w:rsidR="00F20ED9">
        <w:t xml:space="preserve">rezultāti liecina par </w:t>
      </w:r>
      <w:r w:rsidR="00D71C7B">
        <w:t xml:space="preserve">to, ka </w:t>
      </w:r>
      <w:r w:rsidR="002214BE">
        <w:t>VPD</w:t>
      </w:r>
      <w:r w:rsidR="00D71C7B">
        <w:t xml:space="preserve"> darbinieki lielākoties </w:t>
      </w:r>
      <w:r w:rsidR="004069CA">
        <w:t xml:space="preserve">diezgan augstu novērtējuši </w:t>
      </w:r>
      <w:r w:rsidR="00D71C7B">
        <w:t>gandarījum</w:t>
      </w:r>
      <w:r w:rsidR="004069CA">
        <w:t>a izjūtu</w:t>
      </w:r>
      <w:r w:rsidR="00D71C7B">
        <w:t xml:space="preserve"> par </w:t>
      </w:r>
      <w:r w:rsidR="004069CA">
        <w:t xml:space="preserve">personīgajiem </w:t>
      </w:r>
      <w:r w:rsidR="00D71C7B">
        <w:t xml:space="preserve">sasniegumiem darbā un darba rezultātiem. </w:t>
      </w:r>
      <w:r w:rsidR="00AF5DDE">
        <w:t>Jārezumē</w:t>
      </w:r>
      <w:r w:rsidR="00D71C7B">
        <w:t xml:space="preserve">, ka, </w:t>
      </w:r>
      <w:r w:rsidR="001F51E0">
        <w:t xml:space="preserve">lai arī caurmērā </w:t>
      </w:r>
      <w:r w:rsidR="002214BE">
        <w:t xml:space="preserve">VPD </w:t>
      </w:r>
      <w:r w:rsidR="001F51E0">
        <w:t xml:space="preserve">darbinieki </w:t>
      </w:r>
      <w:r w:rsidR="00AF5DDE">
        <w:t>ir gandarīti par darbā sasniegtajiem rezultātiem</w:t>
      </w:r>
      <w:r w:rsidR="00D71C7B">
        <w:t xml:space="preserve">, probācijas speciālistiem nākas pieredzēt negatīvu atgriezenisko saiti vai </w:t>
      </w:r>
      <w:r w:rsidR="00BB4C35">
        <w:t xml:space="preserve">arī tā ir nepietiekama un netiek saņemta klienta uzraudzības laikā, tādējādi radot šaubas par savu profesionālo kompetenci vai darba jēgpilnumu. </w:t>
      </w:r>
    </w:p>
    <w:p w14:paraId="2DA26F71" w14:textId="2CA90EA3" w:rsidR="002214BE" w:rsidRDefault="003758E7" w:rsidP="59E6BBE7">
      <w:pPr>
        <w:spacing w:line="360" w:lineRule="auto"/>
        <w:ind w:firstLine="720"/>
        <w:jc w:val="both"/>
      </w:pPr>
      <w:r w:rsidRPr="003758E7">
        <w:rPr>
          <w:i/>
        </w:rPr>
        <w:t xml:space="preserve">Ar darba </w:t>
      </w:r>
      <w:r w:rsidR="004069CA">
        <w:rPr>
          <w:i/>
        </w:rPr>
        <w:t>saturu</w:t>
      </w:r>
      <w:r w:rsidRPr="003758E7">
        <w:rPr>
          <w:i/>
        </w:rPr>
        <w:t xml:space="preserve"> saistīt</w:t>
      </w:r>
      <w:r w:rsidR="008E6CBB">
        <w:rPr>
          <w:i/>
        </w:rPr>
        <w:t>ais</w:t>
      </w:r>
      <w:r w:rsidRPr="003758E7">
        <w:rPr>
          <w:i/>
        </w:rPr>
        <w:t xml:space="preserve"> stres</w:t>
      </w:r>
      <w:r w:rsidR="008E6CBB">
        <w:rPr>
          <w:i/>
        </w:rPr>
        <w:t xml:space="preserve">s </w:t>
      </w:r>
      <w:r w:rsidR="008E6CBB" w:rsidRPr="008E6CBB">
        <w:t xml:space="preserve">pētīts </w:t>
      </w:r>
      <w:r w:rsidR="00E24C8D">
        <w:t xml:space="preserve">tieši </w:t>
      </w:r>
      <w:r w:rsidR="008E6CBB" w:rsidRPr="008E6CBB">
        <w:t xml:space="preserve">probācijas speciālistu </w:t>
      </w:r>
      <w:r w:rsidR="0040263D">
        <w:t>izlasē</w:t>
      </w:r>
      <w:r w:rsidR="008E6CBB" w:rsidRPr="008E6CBB">
        <w:t>, un to</w:t>
      </w:r>
      <w:r w:rsidR="008E0629">
        <w:rPr>
          <w:i/>
        </w:rPr>
        <w:t xml:space="preserve"> </w:t>
      </w:r>
      <w:r w:rsidR="008E0629" w:rsidRPr="008E0629">
        <w:t>var aplūkot</w:t>
      </w:r>
      <w:r>
        <w:t xml:space="preserve"> </w:t>
      </w:r>
      <w:r w:rsidR="008E0629">
        <w:t xml:space="preserve">gan </w:t>
      </w:r>
      <w:r w:rsidR="001D067F">
        <w:t xml:space="preserve">VPD fiksēto datu par </w:t>
      </w:r>
      <w:r w:rsidR="008E0629">
        <w:t>incident</w:t>
      </w:r>
      <w:r w:rsidR="001D067F">
        <w:t>iem</w:t>
      </w:r>
      <w:r w:rsidR="008E0629">
        <w:t xml:space="preserve"> un paaugstināt</w:t>
      </w:r>
      <w:r w:rsidR="001D067F">
        <w:t>a</w:t>
      </w:r>
      <w:r w:rsidR="008E0629">
        <w:t xml:space="preserve"> riska situācij</w:t>
      </w:r>
      <w:r w:rsidR="001D067F">
        <w:t>ām</w:t>
      </w:r>
      <w:r w:rsidR="008E0629">
        <w:t xml:space="preserve"> rakursā, gan balstoties uz pētījumu rezultātiem, kuros tieši vai netieši pētīts </w:t>
      </w:r>
      <w:r w:rsidR="008E6CBB">
        <w:t>uztvertais</w:t>
      </w:r>
      <w:r w:rsidR="00DD13C2">
        <w:t xml:space="preserve"> stress un tā avoti jeb stresori. </w:t>
      </w:r>
      <w:r w:rsidR="001F51E0">
        <w:t>V</w:t>
      </w:r>
      <w:r w:rsidR="00564C98">
        <w:t>isvairāk informācijas par ar darba uzdevumiem saistīto stresu un tā avotiem gūstama 2013.gada SPORE pētījumā. Tā</w:t>
      </w:r>
      <w:r w:rsidR="00931ED0">
        <w:t xml:space="preserve"> rezultāti kopumā dod pamatu spriest, ka </w:t>
      </w:r>
      <w:r w:rsidR="008E6CBB">
        <w:t>probācijas speciālistu piedzīvotais stress, kas izriet no veicamā darba satura un specifikas, ir vēr</w:t>
      </w:r>
      <w:r w:rsidR="00564C98">
        <w:t xml:space="preserve">ā ņemams: </w:t>
      </w:r>
      <w:r w:rsidR="008B09C1">
        <w:t xml:space="preserve">vairāk kā puse aptaujāto probācijas speciālistu </w:t>
      </w:r>
      <w:r w:rsidR="008E6CBB">
        <w:t>norādījuši uz traumatisku pieredzi darbā un tās intensitāt</w:t>
      </w:r>
      <w:r w:rsidR="00E24C8D">
        <w:t>i</w:t>
      </w:r>
      <w:r w:rsidR="008E6CBB">
        <w:t xml:space="preserve"> virs viduvēja līmeņa</w:t>
      </w:r>
      <w:r w:rsidR="00B83568">
        <w:t xml:space="preserve"> – 6,39 (10 ballu skalā)</w:t>
      </w:r>
      <w:r w:rsidR="008E6CBB">
        <w:t>, t.sk., augstāk</w:t>
      </w:r>
      <w:r w:rsidR="00E24C8D">
        <w:t>u</w:t>
      </w:r>
      <w:r w:rsidR="008E6CBB">
        <w:t xml:space="preserve"> nekā Nīderlandē un Igaunijā</w:t>
      </w:r>
      <w:r w:rsidR="008B09C1">
        <w:t xml:space="preserve">; salīdzinoši </w:t>
      </w:r>
      <w:r w:rsidR="00E12686">
        <w:t>visbiežāk</w:t>
      </w:r>
      <w:r w:rsidR="008B09C1">
        <w:t xml:space="preserve"> (apmēram </w:t>
      </w:r>
      <w:r w:rsidR="00E12686">
        <w:t>25%)</w:t>
      </w:r>
      <w:r w:rsidR="008B09C1">
        <w:t xml:space="preserve"> kā traumatiskas pieredzes darbā avot</w:t>
      </w:r>
      <w:r w:rsidR="00E12686">
        <w:t>s</w:t>
      </w:r>
      <w:r w:rsidR="008B09C1">
        <w:t xml:space="preserve"> </w:t>
      </w:r>
      <w:r w:rsidR="00E12686">
        <w:t>minēts</w:t>
      </w:r>
      <w:r w:rsidR="008B09C1">
        <w:t xml:space="preserve"> klientu agresij</w:t>
      </w:r>
      <w:r w:rsidR="00E12686">
        <w:t>a</w:t>
      </w:r>
      <w:r w:rsidR="008B09C1">
        <w:t xml:space="preserve"> (verbāla agresija un </w:t>
      </w:r>
      <w:r w:rsidR="00E12686">
        <w:t>fiziski draudi); kā citi, retāki traumatiskas pieredzes iemesli minēti klientu pašnāvības draudi un paaugstināta riska situācijas nakts apsekojumu laikā.</w:t>
      </w:r>
      <w:r w:rsidR="008B09C1">
        <w:t xml:space="preserve"> </w:t>
      </w:r>
      <w:r w:rsidR="00E12686">
        <w:t>N</w:t>
      </w:r>
      <w:r w:rsidR="008E6CBB">
        <w:t xml:space="preserve">o darba satura </w:t>
      </w:r>
      <w:r w:rsidR="00E24C8D">
        <w:t xml:space="preserve">specifikas </w:t>
      </w:r>
      <w:r w:rsidR="004069CA">
        <w:t xml:space="preserve">var </w:t>
      </w:r>
      <w:r w:rsidR="008E6CBB">
        <w:t>izriet</w:t>
      </w:r>
      <w:r w:rsidR="004069CA">
        <w:t>ēt</w:t>
      </w:r>
      <w:r w:rsidR="00E24C8D">
        <w:t xml:space="preserve"> stress, kas saistīts ar</w:t>
      </w:r>
      <w:r w:rsidR="008E6CBB">
        <w:t xml:space="preserve"> nepieciešamīb</w:t>
      </w:r>
      <w:r w:rsidR="00E24C8D">
        <w:t>u</w:t>
      </w:r>
      <w:r w:rsidR="008E6CBB">
        <w:t xml:space="preserve"> kontaktēties ar klientiem dzīvesvietas apmeklējuma ietvaros, kā arī publiskās vietās</w:t>
      </w:r>
      <w:r w:rsidR="00E24C8D">
        <w:t xml:space="preserve"> piespiedu un sabiedriskā darba ietvaros.</w:t>
      </w:r>
      <w:r w:rsidR="00E12686">
        <w:t xml:space="preserve"> Neskatoties uz šiem rezultātiem, SPORE pētījumā Latvijas probācijas speciālistu </w:t>
      </w:r>
      <w:r w:rsidR="001F51E0">
        <w:lastRenderedPageBreak/>
        <w:t xml:space="preserve">subjektīvais </w:t>
      </w:r>
      <w:r w:rsidR="00E12686">
        <w:t xml:space="preserve">novērtējums par bīstamās slodzes īpatsvaru </w:t>
      </w:r>
      <w:r w:rsidR="001F51E0">
        <w:t xml:space="preserve">kopējā darba slodzes apjomā </w:t>
      </w:r>
      <w:r w:rsidR="00E12686">
        <w:t>bija viszemākais pētīto č</w:t>
      </w:r>
      <w:r w:rsidR="009E31A1">
        <w:t xml:space="preserve">etru valstu starpā, t.i., 20,7%. Par stresa lomu probācijas speciālistu ikdienā liecina tas, ka </w:t>
      </w:r>
      <w:r w:rsidR="001F51E0">
        <w:t xml:space="preserve">SPORE pētījumā </w:t>
      </w:r>
      <w:r w:rsidR="009E31A1">
        <w:t xml:space="preserve">20% respondentu kā darba maiņas nodomu ietekmējošu faktoru norāda stresa pilnu darbu (tiesa, uz stresoriem </w:t>
      </w:r>
      <w:r w:rsidR="00132D49">
        <w:t xml:space="preserve">te tika </w:t>
      </w:r>
      <w:r w:rsidR="009E31A1">
        <w:t>attiecinā</w:t>
      </w:r>
      <w:r w:rsidR="00132D49">
        <w:t xml:space="preserve">ti </w:t>
      </w:r>
      <w:r w:rsidR="009E31A1">
        <w:t xml:space="preserve">ne tikai darba kā tāda, bet arī organizācijas līmeņa faktori). </w:t>
      </w:r>
      <w:r w:rsidR="0055679A">
        <w:t>Tomēr ne bīstamās slodzes īpatsvars, ne traumatiska pieredze darbā neprognozēja probācijas speciālistu apmierinātību ar darbu</w:t>
      </w:r>
      <w:r w:rsidR="0055679A" w:rsidRPr="004069CA">
        <w:t xml:space="preserve">. Iespējams, probācijas speciālisti apzinās, ka stress, kas izriet no veicamo uzdevumu rakstura, probācijas jomā ir tipisks, un ir pieņēmuši to kā daļu no darba, tādēļ </w:t>
      </w:r>
      <w:r w:rsidR="004069CA" w:rsidRPr="004069CA">
        <w:t xml:space="preserve">ir būtiski piedāvāt iespējas attīstīt prasmes pārvaldīt stresu adaptīvā veidā. </w:t>
      </w:r>
      <w:r w:rsidR="009E31A1">
        <w:t xml:space="preserve">Gan SPORE pētījumā, gan </w:t>
      </w:r>
      <w:r w:rsidR="001F51E0">
        <w:t xml:space="preserve">MPN sagatavotajās </w:t>
      </w:r>
      <w:r w:rsidR="009E31A1">
        <w:t xml:space="preserve">atskaitēs par supervīzijām iezīmējas tendence, ka </w:t>
      </w:r>
      <w:r w:rsidR="00132D49">
        <w:t>stresu</w:t>
      </w:r>
      <w:r w:rsidR="009E31A1">
        <w:t xml:space="preserve"> darbā rada šādi </w:t>
      </w:r>
      <w:r w:rsidR="0055679A">
        <w:t xml:space="preserve">probācijas speciālistu </w:t>
      </w:r>
      <w:r w:rsidR="009E31A1">
        <w:t>darba raksturojumi: sadarbības veidošana ar klientiem, sarežģītu mērķgrupu probācijas programmu vadīšana, darbs ar “grūtajiem” klientiem (atkarīgiem, agresīviem, nemotivētiem, ar psihiskiem traucējumiem), kā arī komplicēta un daudzpusīga darba specifika un darbs ar personām, kas izdarījušas smagus noziegumus, t.sk., dzimumnoziedzniekiem</w:t>
      </w:r>
      <w:r w:rsidR="0040263D">
        <w:t xml:space="preserve">; daži darbinieki izteikušies par </w:t>
      </w:r>
      <w:r w:rsidR="00564C98">
        <w:t>neaizsargātības izjūt</w:t>
      </w:r>
      <w:r w:rsidR="0040263D">
        <w:t>u kā stresa iemeslu, tādējādi norādot uz fiziskās un psiholoģiskās drošības izjūtas, kas ir viena no cilvēka pamatvajadzībām, trūkumu noteiktās situācijās</w:t>
      </w:r>
      <w:r w:rsidR="009E31A1">
        <w:t xml:space="preserve">. </w:t>
      </w:r>
      <w:r w:rsidR="00132D49">
        <w:t>No d</w:t>
      </w:r>
      <w:r w:rsidR="0040263D">
        <w:t xml:space="preserve">arba </w:t>
      </w:r>
      <w:r w:rsidR="00132D49">
        <w:t xml:space="preserve">satura izrietošais </w:t>
      </w:r>
      <w:r w:rsidR="0040263D">
        <w:t>stress var radīt</w:t>
      </w:r>
      <w:r w:rsidR="009E31A1">
        <w:t xml:space="preserve"> spēcīgas negatīvas emocijas, kuras ne vienmēr izdodas sekmīgi pārstrādāt saviem spēkiem</w:t>
      </w:r>
      <w:r w:rsidR="00564C98">
        <w:t>, kā arī paaugstinās izdegšanas risks, īpaši</w:t>
      </w:r>
      <w:r w:rsidR="0055679A">
        <w:t>,</w:t>
      </w:r>
      <w:r w:rsidR="00564C98">
        <w:t xml:space="preserve"> ja darbiniek</w:t>
      </w:r>
      <w:r w:rsidR="00D0386C">
        <w:t>u</w:t>
      </w:r>
      <w:r w:rsidR="00564C98">
        <w:t xml:space="preserve"> profesionālās un personiskās robežas</w:t>
      </w:r>
      <w:r w:rsidR="00D0386C">
        <w:t xml:space="preserve"> nav pietiekami stipras</w:t>
      </w:r>
      <w:r w:rsidR="00564C98">
        <w:t>.</w:t>
      </w:r>
      <w:r w:rsidR="0055679A">
        <w:t xml:space="preserve"> </w:t>
      </w:r>
    </w:p>
    <w:p w14:paraId="310B4F8D" w14:textId="1EC1A384" w:rsidR="003758E7" w:rsidRPr="00D0386C" w:rsidRDefault="00D0386C" w:rsidP="59E6BBE7">
      <w:pPr>
        <w:spacing w:line="360" w:lineRule="auto"/>
        <w:ind w:firstLine="720"/>
        <w:jc w:val="both"/>
        <w:rPr>
          <w:color w:val="FF0000"/>
        </w:rPr>
      </w:pPr>
      <w:r>
        <w:t xml:space="preserve">Ar darbu saistītā stresa kontekstā jāaplūko arī probācijas darbinieku ziņojumi par incidentiem un paaugstinātām riska situācijām. Tā, </w:t>
      </w:r>
      <w:r w:rsidR="002214BE">
        <w:t xml:space="preserve">2019. gadā fiksēto incidentu skaits probācijas speciālistu darbā bijis 11 jeb gandrīz viens incidents mēnesī; starp tiem salīdzinoši lielākais īpatsvars jeb puse apdraudējumu saistīti ar </w:t>
      </w:r>
      <w:r w:rsidR="00132D49">
        <w:t>saņemtiem</w:t>
      </w:r>
      <w:r w:rsidR="002214BE">
        <w:t xml:space="preserve"> fiziskiem draudiem (5 gadīj.) un agresīvu izturēšanās pret probācijas speciālistu (1 gadīj.); noticis mēģinājums ietekmēt amatpersonas viedokli caur saziņu sociālajos tīklos (1 gadīj.) un uzvedība, kas rada aizdomas par naudas izspiešanas  mēģinājumu (1 gadīj.); emocionāla vardarbība verbālas agresijas formā konstatēta divos gadījumos; vienā gadījumā konstatēts amatpersonas īpašuma bojājums, kas varētu būt saistīts ar viņas profesionālo darbību. Salīdzinoši</w:t>
      </w:r>
      <w:r w:rsidR="00C7198F">
        <w:t>,</w:t>
      </w:r>
      <w:r w:rsidR="002214BE">
        <w:t xml:space="preserve"> 2012. gadā saņemti </w:t>
      </w:r>
      <w:r w:rsidR="00C7198F">
        <w:t xml:space="preserve">54 </w:t>
      </w:r>
      <w:r w:rsidR="002214BE">
        <w:t xml:space="preserve">ziņojumi par  incidentiem un paaugstinātām riska situācijām jeb </w:t>
      </w:r>
      <w:r>
        <w:t xml:space="preserve">to bijis </w:t>
      </w:r>
      <w:r w:rsidR="002214BE">
        <w:t>gandrīz 5 reizes vairāk</w:t>
      </w:r>
      <w:r>
        <w:t xml:space="preserve"> nekā 2019. gadā</w:t>
      </w:r>
      <w:r w:rsidR="002214BE">
        <w:t>.</w:t>
      </w:r>
      <w:r>
        <w:t xml:space="preserve"> </w:t>
      </w:r>
    </w:p>
    <w:p w14:paraId="32D0838B" w14:textId="77777777" w:rsidR="00D0386C" w:rsidRDefault="00D0386C" w:rsidP="59E6BBE7">
      <w:pPr>
        <w:spacing w:line="360" w:lineRule="auto"/>
        <w:ind w:firstLine="720"/>
        <w:jc w:val="both"/>
        <w:rPr>
          <w:b/>
          <w:bCs/>
        </w:rPr>
      </w:pPr>
    </w:p>
    <w:p w14:paraId="483B811F" w14:textId="05AAD31A" w:rsidR="00625732" w:rsidRPr="00132D49" w:rsidRDefault="004E0632" w:rsidP="00132D49">
      <w:pPr>
        <w:pStyle w:val="Virsraksts2"/>
        <w:jc w:val="center"/>
        <w:rPr>
          <w:rFonts w:ascii="Times New Roman" w:hAnsi="Times New Roman" w:cs="Times New Roman"/>
          <w:color w:val="0070C0"/>
        </w:rPr>
      </w:pPr>
      <w:bookmarkStart w:id="14" w:name="_Toc47106683"/>
      <w:r w:rsidRPr="00132D49">
        <w:rPr>
          <w:rFonts w:ascii="Times New Roman" w:hAnsi="Times New Roman" w:cs="Times New Roman"/>
          <w:color w:val="0070C0"/>
        </w:rPr>
        <w:t>4.4</w:t>
      </w:r>
      <w:r w:rsidR="00625732" w:rsidRPr="00132D49">
        <w:rPr>
          <w:rFonts w:ascii="Times New Roman" w:hAnsi="Times New Roman" w:cs="Times New Roman"/>
          <w:color w:val="0070C0"/>
        </w:rPr>
        <w:t xml:space="preserve">. </w:t>
      </w:r>
      <w:r w:rsidR="43D374B0" w:rsidRPr="00132D49">
        <w:rPr>
          <w:rFonts w:ascii="Times New Roman" w:hAnsi="Times New Roman" w:cs="Times New Roman"/>
          <w:color w:val="0070C0"/>
        </w:rPr>
        <w:t>Organizācijas līmeņa faktoru kategorij</w:t>
      </w:r>
      <w:r w:rsidR="00625732" w:rsidRPr="00132D49">
        <w:rPr>
          <w:rFonts w:ascii="Times New Roman" w:hAnsi="Times New Roman" w:cs="Times New Roman"/>
          <w:color w:val="0070C0"/>
        </w:rPr>
        <w:t>a</w:t>
      </w:r>
      <w:bookmarkEnd w:id="14"/>
    </w:p>
    <w:p w14:paraId="6EC7D145" w14:textId="77777777" w:rsidR="00625732" w:rsidRDefault="00625732" w:rsidP="64779CC1">
      <w:pPr>
        <w:spacing w:line="360" w:lineRule="auto"/>
        <w:ind w:firstLine="720"/>
        <w:jc w:val="both"/>
      </w:pPr>
    </w:p>
    <w:p w14:paraId="6E61B5E5" w14:textId="3F391842" w:rsidR="43D374B0" w:rsidRDefault="00625732" w:rsidP="64779CC1">
      <w:pPr>
        <w:spacing w:line="360" w:lineRule="auto"/>
        <w:ind w:firstLine="720"/>
        <w:jc w:val="both"/>
      </w:pPr>
      <w:r>
        <w:lastRenderedPageBreak/>
        <w:t xml:space="preserve">Organizācijas līmeņa faktoru kategorijā </w:t>
      </w:r>
      <w:r w:rsidR="43D374B0">
        <w:t>analizēta informācija par 1</w:t>
      </w:r>
      <w:r w:rsidR="004069CA">
        <w:t>4</w:t>
      </w:r>
      <w:r w:rsidR="43D374B0">
        <w:t xml:space="preserve"> dažādiem </w:t>
      </w:r>
      <w:r w:rsidR="7D9A1D9A">
        <w:t>o</w:t>
      </w:r>
      <w:r w:rsidR="43D374B0">
        <w:t>rganizācijas</w:t>
      </w:r>
      <w:r w:rsidR="4DAD6BCD">
        <w:t xml:space="preserve"> </w:t>
      </w:r>
      <w:r w:rsidR="009B4BDC">
        <w:t>aspektiem</w:t>
      </w:r>
      <w:r w:rsidR="4DAD6BCD">
        <w:t>, kas var ietekmēt apmierinātību ar darbu – darba samaksa, attiecības ar kolēģiem/sadarbība komandā, pārraudzība/attiecības ar tiešo vadītāju, organizācijas stratēģi</w:t>
      </w:r>
      <w:r w:rsidR="1299DBCB">
        <w:t xml:space="preserve">skā vadība, komunikācija, izaugsmes iespējas, atzinība, darba apstākļi, slodze un stress, </w:t>
      </w:r>
      <w:r w:rsidR="79DE2C7E">
        <w:t xml:space="preserve">darba organizācija un procedūras, </w:t>
      </w:r>
      <w:r w:rsidR="4FC10549">
        <w:t xml:space="preserve">izaugsmes iespējas, </w:t>
      </w:r>
      <w:r w:rsidR="004069CA">
        <w:t xml:space="preserve">spējināšana </w:t>
      </w:r>
      <w:r w:rsidR="009B4BDC">
        <w:t>un</w:t>
      </w:r>
      <w:r w:rsidR="79DE2C7E">
        <w:t xml:space="preserve"> </w:t>
      </w:r>
      <w:r w:rsidR="0AF1D47A">
        <w:t>cieņpilna</w:t>
      </w:r>
      <w:r w:rsidR="2144EB07">
        <w:t xml:space="preserve"> vide</w:t>
      </w:r>
      <w:r w:rsidR="0AF1D47A">
        <w:t xml:space="preserve">. </w:t>
      </w:r>
    </w:p>
    <w:p w14:paraId="797FC735" w14:textId="6BEF8FEE" w:rsidR="006736E0" w:rsidRPr="005F51D0" w:rsidRDefault="00BD0EB1" w:rsidP="00BD0EB1">
      <w:pPr>
        <w:spacing w:line="360" w:lineRule="auto"/>
        <w:jc w:val="both"/>
        <w:rPr>
          <w:color w:val="FF0000"/>
        </w:rPr>
      </w:pPr>
      <w:r>
        <w:rPr>
          <w:i/>
        </w:rPr>
        <w:t xml:space="preserve">- </w:t>
      </w:r>
      <w:r w:rsidR="00B64481" w:rsidRPr="00B64481">
        <w:rPr>
          <w:i/>
        </w:rPr>
        <w:t>Darba samaksas faktors</w:t>
      </w:r>
      <w:r w:rsidR="00B64481">
        <w:t xml:space="preserve"> jeb darbinieku attieksme pret saņemto atalgojumu mērķtiecīgi pētīta VK īstenotajos pētījumos</w:t>
      </w:r>
      <w:r w:rsidR="00AA72D5">
        <w:t xml:space="preserve"> 2018. un 2019. gadā</w:t>
      </w:r>
      <w:r w:rsidR="00B64481">
        <w:t xml:space="preserve">, un informācija par to </w:t>
      </w:r>
      <w:r w:rsidR="009B4BDC">
        <w:t>izgaismojusies</w:t>
      </w:r>
      <w:r w:rsidR="00B64481">
        <w:t xml:space="preserve"> arī SPORE </w:t>
      </w:r>
      <w:r w:rsidR="00962F6C">
        <w:t xml:space="preserve">pētījuma </w:t>
      </w:r>
      <w:r w:rsidR="00B64481">
        <w:t xml:space="preserve">un LPDA </w:t>
      </w:r>
      <w:r w:rsidR="00962F6C">
        <w:t>aptaujas</w:t>
      </w:r>
      <w:r w:rsidR="00B64481">
        <w:t xml:space="preserve"> rezultātos. </w:t>
      </w:r>
      <w:r w:rsidR="00AA72D5">
        <w:t>Darbinieku novērtējums par saņemto atalgojumu ir pazeminājies, salīdzinot 2018. un 2019.</w:t>
      </w:r>
      <w:r w:rsidR="004424E5">
        <w:t xml:space="preserve"> </w:t>
      </w:r>
      <w:r w:rsidR="00AA72D5">
        <w:t xml:space="preserve">gada </w:t>
      </w:r>
      <w:r w:rsidR="006736E0">
        <w:t>pētījumu izlases – 2018.</w:t>
      </w:r>
      <w:r w:rsidR="004424E5">
        <w:t xml:space="preserve"> </w:t>
      </w:r>
      <w:r w:rsidR="006736E0">
        <w:t xml:space="preserve">gadā atlīdzības skalas vidējais rādītājs </w:t>
      </w:r>
      <w:r w:rsidR="009B4BDC">
        <w:t xml:space="preserve">(4,77) </w:t>
      </w:r>
      <w:r w:rsidR="006736E0">
        <w:t>bija augstāks par viduvēju rādītāju jeb skalas viduspunktu</w:t>
      </w:r>
      <w:r w:rsidR="009B4BDC">
        <w:t xml:space="preserve"> (4,0)</w:t>
      </w:r>
      <w:r w:rsidR="006736E0">
        <w:t>, savukārt 2019.</w:t>
      </w:r>
      <w:r w:rsidR="004424E5">
        <w:t xml:space="preserve"> </w:t>
      </w:r>
      <w:r w:rsidR="006736E0">
        <w:t>gadā – zemāks</w:t>
      </w:r>
      <w:r w:rsidR="009B4BDC">
        <w:t xml:space="preserve"> (2,8 ar viduspunktu 3,0)</w:t>
      </w:r>
      <w:r w:rsidR="006736E0">
        <w:t>.</w:t>
      </w:r>
      <w:r w:rsidR="004424E5">
        <w:t xml:space="preserve"> 2018.</w:t>
      </w:r>
      <w:r w:rsidR="009B4BDC">
        <w:t xml:space="preserve"> </w:t>
      </w:r>
      <w:r w:rsidR="004424E5">
        <w:t>gada</w:t>
      </w:r>
      <w:r w:rsidR="006736E0">
        <w:t xml:space="preserve"> VK pētījumā </w:t>
      </w:r>
      <w:r w:rsidR="009B4BDC">
        <w:t>VPD</w:t>
      </w:r>
      <w:r w:rsidR="006736E0">
        <w:t xml:space="preserve"> darbinieku vidējais rādītājs atlīdzības skalā bija augstāks nekā valsts pārvaldē kopumā</w:t>
      </w:r>
      <w:r>
        <w:t xml:space="preserve"> (4,77 vs 4,2</w:t>
      </w:r>
      <w:r w:rsidR="004424E5">
        <w:t>7)</w:t>
      </w:r>
      <w:r w:rsidR="006736E0">
        <w:t>, savukārt salīdzinoš</w:t>
      </w:r>
      <w:r w:rsidR="004424E5">
        <w:t>i</w:t>
      </w:r>
      <w:r w:rsidR="006736E0">
        <w:t xml:space="preserve"> dat</w:t>
      </w:r>
      <w:r w:rsidR="004424E5">
        <w:t>i</w:t>
      </w:r>
      <w:r w:rsidR="006736E0">
        <w:t xml:space="preserve"> par 2019. gadu nav pieejami. Salīdzinoši zemākie </w:t>
      </w:r>
      <w:r w:rsidR="009B4BDC">
        <w:t xml:space="preserve">vidējie </w:t>
      </w:r>
      <w:r w:rsidR="006736E0">
        <w:t>vērtējumi (īpaši 2019.gada izlasē</w:t>
      </w:r>
      <w:r w:rsidR="00D80CB7">
        <w:t>, kur tie ir nedaudz zemāki par viduspunktu</w:t>
      </w:r>
      <w:r w:rsidR="006736E0">
        <w:t>) iegūti tādos darba samaksas aspektos kā atlīdzības atbilstība darba apjomam un darba pienākumiem, kā arī</w:t>
      </w:r>
      <w:r w:rsidR="009C7DBE">
        <w:t xml:space="preserve"> </w:t>
      </w:r>
      <w:r w:rsidR="006736E0">
        <w:t>saprotama atlīdzības sasaiste ar darba sniegumu</w:t>
      </w:r>
      <w:r w:rsidR="00290658">
        <w:t>; šie rezultāti atspoguļo taisnīguma dimensiju apmierinātībā ar darba samaksu.</w:t>
      </w:r>
      <w:r w:rsidR="006D593F">
        <w:t xml:space="preserve"> Tas</w:t>
      </w:r>
      <w:r w:rsidR="00DA633D">
        <w:t xml:space="preserve"> daļēji</w:t>
      </w:r>
      <w:r w:rsidR="006D593F">
        <w:t xml:space="preserve"> sasaucas ar</w:t>
      </w:r>
      <w:r w:rsidR="00DA633D">
        <w:t xml:space="preserve"> </w:t>
      </w:r>
      <w:r w:rsidR="003E45C5">
        <w:t>LPDA un SPORE pētījumā gūtajiem rezultātiem par to, ka daļas probācijas darbinieku uztverē veiktā darba apjoms jeb slodze un profesionālās izaugsmes iniciatīvas nav saistītas ar darba samaksu, t</w:t>
      </w:r>
      <w:r w:rsidR="00143CD7">
        <w:t>ajā skaitā, darbiniekiem, kas veic salīdzinoši lielāku darba apjomu nekā viņu kolēģi, darba samaksa ir tāda pati. Te jāatsaucas uz mūsdienu org</w:t>
      </w:r>
      <w:r w:rsidR="00CE6605">
        <w:t>a</w:t>
      </w:r>
      <w:r w:rsidR="00143CD7">
        <w:t xml:space="preserve">nizāciju psiholoģijā aktuālu </w:t>
      </w:r>
      <w:r w:rsidR="00DA633D">
        <w:t xml:space="preserve">konceptu </w:t>
      </w:r>
      <w:r w:rsidR="00AF1F64">
        <w:t>“</w:t>
      </w:r>
      <w:r w:rsidR="00DA633D">
        <w:t>organizācijas taisnīgum</w:t>
      </w:r>
      <w:r w:rsidR="00AF1F64">
        <w:t>s”</w:t>
      </w:r>
      <w:r w:rsidR="00DA633D">
        <w:t xml:space="preserve"> </w:t>
      </w:r>
      <w:r w:rsidR="00143CD7">
        <w:t>un Vienlīdzīguma teoriju, kuras skaidro procesus</w:t>
      </w:r>
      <w:r w:rsidR="00DA633D">
        <w:t>, ka</w:t>
      </w:r>
      <w:r w:rsidR="00143CD7">
        <w:t>d</w:t>
      </w:r>
      <w:r w:rsidR="00DA633D">
        <w:t xml:space="preserve"> </w:t>
      </w:r>
      <w:r w:rsidR="00143CD7">
        <w:t xml:space="preserve">1) </w:t>
      </w:r>
      <w:r w:rsidR="00DA633D">
        <w:t xml:space="preserve">darbinieki pastāvīgi </w:t>
      </w:r>
      <w:r w:rsidR="00AF1F64">
        <w:t>iz</w:t>
      </w:r>
      <w:r w:rsidR="00DA633D">
        <w:t xml:space="preserve">vērtē organizācijas pieņemtos lēmumus/īstenotās prakses </w:t>
      </w:r>
      <w:r w:rsidR="00D80CB7">
        <w:t xml:space="preserve">attiecībā uz </w:t>
      </w:r>
      <w:r w:rsidR="00AF1F64">
        <w:t xml:space="preserve">dažādām jomām, t.sk., </w:t>
      </w:r>
      <w:r w:rsidR="00D80CB7">
        <w:t xml:space="preserve">darba samaksu, </w:t>
      </w:r>
      <w:r w:rsidR="00DA633D">
        <w:t xml:space="preserve">un </w:t>
      </w:r>
      <w:r w:rsidR="00D80CB7">
        <w:t>novērtē tos</w:t>
      </w:r>
      <w:r w:rsidR="00DA633D">
        <w:t xml:space="preserve"> kā taisnīg</w:t>
      </w:r>
      <w:r w:rsidR="00D80CB7">
        <w:t>us</w:t>
      </w:r>
      <w:r w:rsidR="00DA633D">
        <w:t xml:space="preserve"> vai netaisnīg</w:t>
      </w:r>
      <w:r w:rsidR="00D80CB7">
        <w:t xml:space="preserve">us, un tas savukārt </w:t>
      </w:r>
      <w:r w:rsidR="00DA633D">
        <w:t xml:space="preserve">ietekmē </w:t>
      </w:r>
      <w:r w:rsidR="00AF1F64">
        <w:t xml:space="preserve">viņu </w:t>
      </w:r>
      <w:r w:rsidR="00DA633D">
        <w:t>attieksmi pret darbu un uzvedību darbā</w:t>
      </w:r>
      <w:r w:rsidR="00D80CB7">
        <w:t xml:space="preserve"> (Greenberg, 1987)</w:t>
      </w:r>
      <w:r w:rsidR="00143CD7">
        <w:t xml:space="preserve">; 2) darbinieki izvērtē </w:t>
      </w:r>
      <w:r w:rsidR="00CE6605">
        <w:t>attiecību</w:t>
      </w:r>
      <w:r w:rsidR="00143CD7">
        <w:t xml:space="preserve"> starp savām darbā ieguldītajām pūlēm un saņemto atlīdzību </w:t>
      </w:r>
      <w:r w:rsidR="00CE6605">
        <w:t>un</w:t>
      </w:r>
      <w:r w:rsidR="00143CD7">
        <w:t xml:space="preserve"> citu</w:t>
      </w:r>
      <w:r w:rsidR="004424E5">
        <w:t>, tos pašu pienākumus vei</w:t>
      </w:r>
      <w:r w:rsidR="005F51D0">
        <w:t>co</w:t>
      </w:r>
      <w:r w:rsidR="004424E5">
        <w:t>šo,</w:t>
      </w:r>
      <w:r w:rsidR="00143CD7">
        <w:t xml:space="preserve"> darbinieku ieguldījumu un </w:t>
      </w:r>
      <w:r w:rsidR="004424E5">
        <w:t xml:space="preserve">saņemto </w:t>
      </w:r>
      <w:r w:rsidR="00143CD7">
        <w:t>atlīdzību</w:t>
      </w:r>
      <w:r w:rsidR="004424E5">
        <w:t>,</w:t>
      </w:r>
      <w:r w:rsidR="00CE6605">
        <w:t xml:space="preserve"> un</w:t>
      </w:r>
      <w:r w:rsidR="00143CD7">
        <w:t xml:space="preserve"> </w:t>
      </w:r>
      <w:r w:rsidR="004424E5">
        <w:t>nesakritības gadījumā cenšas “atjaunot taisnīgumu”</w:t>
      </w:r>
      <w:r w:rsidR="00143CD7">
        <w:t xml:space="preserve"> (pieņem lēmumu pamest darbu, samazina pūles, ko iegulda darbā, vai mēģina panākt atlīdzības paaugstināšanu)</w:t>
      </w:r>
      <w:r w:rsidR="008B25D4">
        <w:t xml:space="preserve"> (Adams, 1973)</w:t>
      </w:r>
      <w:r w:rsidR="00DA633D">
        <w:t>.</w:t>
      </w:r>
      <w:r w:rsidR="006D593F">
        <w:t xml:space="preserve"> </w:t>
      </w:r>
      <w:r w:rsidR="00132D49">
        <w:t xml:space="preserve">Protams, darbinieku novērtējums par to, vai darba samaksa ir taisnīga un atbilstoša veiktajam darba apjomam un sarežģītībai, ir subjektīvs un līdzīgus darba samaksas kontekstus dažādi darbinieki var uztvert atšķirīgi. </w:t>
      </w:r>
      <w:r w:rsidR="005F51D0">
        <w:t>Neapmierinātība ar darba samaksu visbiežāk (50%) identificējama to darbinieku atbildēs, kas apsver darba pameš</w:t>
      </w:r>
      <w:r w:rsidR="009B4BDC">
        <w:t>anu (Zavackis, 2013) un darbu pārtraukušo</w:t>
      </w:r>
      <w:r w:rsidR="005F51D0">
        <w:t xml:space="preserve"> respondentu vidū (2019. gadā 29% pārāk mazu darba samaksu norādījuši kā darba pamešanas iemeslu un 48% norādījuši, ka darba </w:t>
      </w:r>
      <w:r w:rsidR="005F51D0">
        <w:lastRenderedPageBreak/>
        <w:t xml:space="preserve">samaksas palielināšana palīdzētu Dienesta darba kvalitātes uzlabošanā). </w:t>
      </w:r>
      <w:r w:rsidR="00AF1F64">
        <w:t xml:space="preserve">Vienlaikus jāuzsver, ka </w:t>
      </w:r>
      <w:r w:rsidR="00F87275">
        <w:t>2019. gadā īstenotajā LPDA pētījumā tikai 1% respondentu norādījuši, ka viņu darbu ikdienā ietekmē atlīdzība par darbu, tātad</w:t>
      </w:r>
      <w:r w:rsidR="005F51D0">
        <w:t xml:space="preserve"> m</w:t>
      </w:r>
      <w:r w:rsidR="00962F6C">
        <w:t>ateriālā</w:t>
      </w:r>
      <w:r w:rsidR="005F51D0">
        <w:t xml:space="preserve"> </w:t>
      </w:r>
      <w:r w:rsidR="00F87275">
        <w:t xml:space="preserve">atlīdzība nav faktors, kas </w:t>
      </w:r>
      <w:r w:rsidR="003E45C5">
        <w:t>ietekmē darba kvalitāti</w:t>
      </w:r>
      <w:r w:rsidR="008B25D4">
        <w:t xml:space="preserve"> vai tajā ieguldītās pūles</w:t>
      </w:r>
      <w:r w:rsidR="003E45C5" w:rsidRPr="005F51D0">
        <w:rPr>
          <w:color w:val="FF0000"/>
        </w:rPr>
        <w:t xml:space="preserve">. </w:t>
      </w:r>
    </w:p>
    <w:p w14:paraId="404085C4" w14:textId="18495BFB" w:rsidR="00E37F51" w:rsidRDefault="00BD0EB1" w:rsidP="00BD0EB1">
      <w:pPr>
        <w:spacing w:line="360" w:lineRule="auto"/>
        <w:jc w:val="both"/>
      </w:pPr>
      <w:r>
        <w:rPr>
          <w:i/>
          <w:iCs/>
        </w:rPr>
        <w:t xml:space="preserve">- </w:t>
      </w:r>
      <w:r w:rsidR="1F1407D5" w:rsidRPr="64779CC1">
        <w:rPr>
          <w:i/>
          <w:iCs/>
        </w:rPr>
        <w:t>Attiecības ar kolēģiem un darbs komandā</w:t>
      </w:r>
      <w:r w:rsidR="1F1407D5">
        <w:t xml:space="preserve"> mērķtiecīgi pētītas visos analizētajos pētījumos, </w:t>
      </w:r>
      <w:r w:rsidR="226E41CD">
        <w:t xml:space="preserve">un informācija par šo faktoru gūstama arī </w:t>
      </w:r>
      <w:r w:rsidR="004069CA">
        <w:t>pārējos</w:t>
      </w:r>
      <w:r w:rsidR="226E41CD">
        <w:t xml:space="preserve"> avot</w:t>
      </w:r>
      <w:r w:rsidR="00962F6C">
        <w:t>os</w:t>
      </w:r>
      <w:r w:rsidR="226E41CD">
        <w:t xml:space="preserve">. </w:t>
      </w:r>
      <w:r w:rsidR="4D3ED955">
        <w:t xml:space="preserve">Šīs kategorijas ietvaros pētītās vai izgaismojušās tēmas var iedalīt šādi: 1) darbinieku novērtējums par attiecībām ar kolēģiem, sadarbības un komandas gaisotni, 2) </w:t>
      </w:r>
      <w:r w:rsidR="2096C498">
        <w:t xml:space="preserve">attiecības ietekmējošie faktori, 3) attiecību ar kolēģiem </w:t>
      </w:r>
      <w:r w:rsidR="3A37598A">
        <w:t>nozīme</w:t>
      </w:r>
      <w:r w:rsidR="081769AB">
        <w:t xml:space="preserve">, </w:t>
      </w:r>
      <w:r w:rsidR="678D7B43">
        <w:t xml:space="preserve">4) CA un TSV darbinieku atšķirības attiecību ar kolēģiem novērtējumā. </w:t>
      </w:r>
      <w:r w:rsidR="026F0C78">
        <w:t xml:space="preserve">Kopumā </w:t>
      </w:r>
      <w:r w:rsidR="00962F6C">
        <w:t>VPD</w:t>
      </w:r>
      <w:r w:rsidR="0927A66B">
        <w:t xml:space="preserve"> darbinieku novērtējums par </w:t>
      </w:r>
      <w:r w:rsidR="026F0C78">
        <w:t>attiecīb</w:t>
      </w:r>
      <w:r w:rsidR="674EBEAD">
        <w:t>ām</w:t>
      </w:r>
      <w:r w:rsidR="026F0C78">
        <w:t xml:space="preserve"> ar kolēģiem ir </w:t>
      </w:r>
      <w:r w:rsidR="61059729">
        <w:t xml:space="preserve">bijis </w:t>
      </w:r>
      <w:r w:rsidR="48558988">
        <w:t>pozitīv</w:t>
      </w:r>
      <w:r w:rsidR="026F0C78">
        <w:t>s, un, lai arī analizētajos pētījumos lietoti atšķirīgi instrumenti attiecību aspekta novērtē</w:t>
      </w:r>
      <w:r w:rsidR="279973E2">
        <w:t>šanai</w:t>
      </w:r>
      <w:r w:rsidR="2568DA5B">
        <w:t xml:space="preserve"> un tāpēc tā dinamika gadu gaitā </w:t>
      </w:r>
      <w:r w:rsidR="747054DF">
        <w:t xml:space="preserve">nav precīzi </w:t>
      </w:r>
      <w:r w:rsidR="00962F6C">
        <w:t>raksturojama</w:t>
      </w:r>
      <w:r w:rsidR="2568DA5B">
        <w:t xml:space="preserve">, </w:t>
      </w:r>
      <w:r w:rsidR="37807D43">
        <w:t>rezultātos iezīmējas stabila</w:t>
      </w:r>
      <w:r w:rsidR="2568DA5B">
        <w:t xml:space="preserve"> tendence, ka darbinieku novērtējums par savstarpējo sadarbību, pozitīvu komandas gaisotni un kolēģu atbalstu ir augstāks par viduvēju un </w:t>
      </w:r>
      <w:r w:rsidR="55238262">
        <w:t xml:space="preserve">ir </w:t>
      </w:r>
      <w:r w:rsidR="2568DA5B">
        <w:t>uzsk</w:t>
      </w:r>
      <w:r w:rsidR="456D2EE3">
        <w:t xml:space="preserve">atāms par organizācijas resursu. </w:t>
      </w:r>
      <w:r w:rsidR="00E37F51">
        <w:t xml:space="preserve">VK pētījumā 2018. gadā komandas skalas novērtējums ir otrs augstākais pētīto 12 skalu starpā. </w:t>
      </w:r>
    </w:p>
    <w:p w14:paraId="06D59B70" w14:textId="2003BE8E" w:rsidR="1F1407D5" w:rsidRDefault="74C26CF4" w:rsidP="00E37F51">
      <w:pPr>
        <w:spacing w:line="360" w:lineRule="auto"/>
        <w:ind w:firstLine="720"/>
        <w:jc w:val="both"/>
      </w:pPr>
      <w:r>
        <w:t>Dažos pētījumos</w:t>
      </w:r>
      <w:r w:rsidR="2D59DB23">
        <w:t xml:space="preserve"> iezīmējas </w:t>
      </w:r>
      <w:r w:rsidR="003547FE">
        <w:t xml:space="preserve">faktori, kas pozitīvi ietekmē </w:t>
      </w:r>
      <w:r w:rsidR="2D59DB23">
        <w:t xml:space="preserve">attiecības ar kolēģiem un komandas </w:t>
      </w:r>
      <w:r w:rsidR="003547FE">
        <w:t xml:space="preserve">darbu, </w:t>
      </w:r>
      <w:r w:rsidR="5A7B75F1">
        <w:t xml:space="preserve">piemēram, </w:t>
      </w:r>
      <w:r w:rsidR="003547FE">
        <w:t>maza</w:t>
      </w:r>
      <w:r w:rsidR="5A7B75F1">
        <w:t xml:space="preserve"> personāla mainība</w:t>
      </w:r>
      <w:r w:rsidR="2663DA38">
        <w:t xml:space="preserve"> un</w:t>
      </w:r>
      <w:r w:rsidR="5A7B75F1">
        <w:t xml:space="preserve"> profesionālā atbalsta un pilnveid</w:t>
      </w:r>
      <w:r w:rsidR="57D2437D">
        <w:t>es pasākumi</w:t>
      </w:r>
      <w:r w:rsidR="00962F6C">
        <w:t xml:space="preserve"> (Zavackis, 2013)</w:t>
      </w:r>
      <w:r w:rsidR="000C518D">
        <w:t>; daži faktori ir neviennozīmīgi novērtēti</w:t>
      </w:r>
      <w:r w:rsidR="4913D2D5">
        <w:t xml:space="preserve">, piemēram, </w:t>
      </w:r>
      <w:r w:rsidR="00132D49">
        <w:t xml:space="preserve">strukturālo reformu noteiktās </w:t>
      </w:r>
      <w:r w:rsidR="4913D2D5">
        <w:t xml:space="preserve">pārmaiņas organizācijā dažādu darbinieku </w:t>
      </w:r>
      <w:r w:rsidR="003547FE">
        <w:t>ieskatā</w:t>
      </w:r>
      <w:r w:rsidR="4913D2D5">
        <w:t xml:space="preserve"> ir s</w:t>
      </w:r>
      <w:r w:rsidR="7D870490">
        <w:t>e</w:t>
      </w:r>
      <w:r w:rsidR="4913D2D5">
        <w:t>kmējušas saliedētību kolektīvā vai tieši otrā</w:t>
      </w:r>
      <w:r w:rsidR="5EE37EFB">
        <w:t>di - to mazinājušas</w:t>
      </w:r>
      <w:r w:rsidR="00962F6C">
        <w:t xml:space="preserve"> (LPDA, 2019)</w:t>
      </w:r>
      <w:r w:rsidR="5EE37EFB">
        <w:t xml:space="preserve">. </w:t>
      </w:r>
      <w:r w:rsidR="2E010101">
        <w:t>Darbinieki minējuši saliedējošus pasākumus</w:t>
      </w:r>
      <w:r w:rsidR="00C15BF7">
        <w:t>, tradīcijas, svētk</w:t>
      </w:r>
      <w:r w:rsidR="00557CD9">
        <w:t>us</w:t>
      </w:r>
      <w:r w:rsidR="00C15BF7">
        <w:t xml:space="preserve"> </w:t>
      </w:r>
      <w:r w:rsidR="2E010101">
        <w:t>kā nepieciešamus attiecību stiprināšanai ar kolēģiem,</w:t>
      </w:r>
      <w:r w:rsidR="00182281">
        <w:t xml:space="preserve"> kā arī </w:t>
      </w:r>
      <w:r w:rsidR="0037438B">
        <w:t>darba stresa mazināšanai</w:t>
      </w:r>
      <w:r w:rsidR="003E30FB">
        <w:t xml:space="preserve"> (Zavackis, 2013)</w:t>
      </w:r>
      <w:r w:rsidR="0037438B">
        <w:t>,</w:t>
      </w:r>
      <w:r w:rsidR="2E010101">
        <w:t xml:space="preserve"> </w:t>
      </w:r>
      <w:r w:rsidR="006B288D">
        <w:t>vienlaikus daži no</w:t>
      </w:r>
      <w:r w:rsidR="54B16445">
        <w:t xml:space="preserve"> darba aizgājušie darbinieki </w:t>
      </w:r>
      <w:r w:rsidR="199A5D8B">
        <w:t>savu iesaisti</w:t>
      </w:r>
      <w:r w:rsidR="2E010101">
        <w:t xml:space="preserve"> </w:t>
      </w:r>
      <w:r w:rsidR="006B288D">
        <w:t>saliedējo</w:t>
      </w:r>
      <w:r w:rsidR="003547FE">
        <w:t>šo</w:t>
      </w:r>
      <w:r w:rsidR="006B288D">
        <w:t xml:space="preserve">s pasākumos </w:t>
      </w:r>
      <w:r w:rsidR="00C15BF7">
        <w:t xml:space="preserve">un apmierinātību ar </w:t>
      </w:r>
      <w:r w:rsidR="006B288D">
        <w:t>tiem</w:t>
      </w:r>
      <w:r w:rsidR="2E010101">
        <w:t xml:space="preserve"> </w:t>
      </w:r>
      <w:r w:rsidR="039D2DBB">
        <w:t>novērtējuši</w:t>
      </w:r>
      <w:r w:rsidR="2E010101">
        <w:t xml:space="preserve"> </w:t>
      </w:r>
      <w:r w:rsidR="039D2DBB">
        <w:t xml:space="preserve">kā </w:t>
      </w:r>
      <w:r w:rsidR="336D9DD1">
        <w:t xml:space="preserve">salīdzinoši zemāku par citiem </w:t>
      </w:r>
      <w:r w:rsidR="004A6377">
        <w:t>attiecību</w:t>
      </w:r>
      <w:r w:rsidR="336D9DD1">
        <w:t xml:space="preserve"> aspektiem</w:t>
      </w:r>
      <w:r w:rsidR="003E30FB">
        <w:t xml:space="preserve"> (MPN, 2018)</w:t>
      </w:r>
      <w:r w:rsidR="336D9DD1">
        <w:t xml:space="preserve">. </w:t>
      </w:r>
      <w:r w:rsidR="00516368">
        <w:t xml:space="preserve">Savstarpējo attiecību ar kolēģiem nozīmi pētījumu rezultātos raksturo šādas tēmas: </w:t>
      </w:r>
      <w:r w:rsidR="00AA02D1">
        <w:t xml:space="preserve">kolēģu atbalsts </w:t>
      </w:r>
      <w:r w:rsidR="001D1C20">
        <w:t xml:space="preserve">(gan emocionāls, gan </w:t>
      </w:r>
      <w:r w:rsidR="003547FE">
        <w:t>profesionāls-konsultatīvs</w:t>
      </w:r>
      <w:r w:rsidR="001D1C20">
        <w:t xml:space="preserve">) </w:t>
      </w:r>
      <w:r w:rsidR="00AA02D1">
        <w:t>sekmē profesionālo noturību, vēlmi sadarboties</w:t>
      </w:r>
      <w:r w:rsidR="001D1C20">
        <w:t xml:space="preserve">, </w:t>
      </w:r>
      <w:r w:rsidR="00212005">
        <w:t>kā arī ir resurss grūtību gadījumā attiecībās ar tiešo vadītāju</w:t>
      </w:r>
      <w:r w:rsidR="00307743">
        <w:t xml:space="preserve">; </w:t>
      </w:r>
      <w:r w:rsidR="001D1C20">
        <w:t>sadarbība komandā sekmē problēmu risināšanas efektivitāti</w:t>
      </w:r>
      <w:r w:rsidR="00242D65">
        <w:t xml:space="preserve">; </w:t>
      </w:r>
      <w:r w:rsidR="00933329">
        <w:t>sarežģījumi attiecībās ar kolēģiem un saspīlēta emocionālā gaisotne kolektīvā ir viena no supervīzijās risināmajām problēmām</w:t>
      </w:r>
      <w:r w:rsidR="00F37CA9">
        <w:t xml:space="preserve">; apmēram 1/3 no darba aizgājušo respondentu norāda, ka attiecību uzlabošana var sekmēt </w:t>
      </w:r>
      <w:r w:rsidR="007815CD">
        <w:t>VPD</w:t>
      </w:r>
      <w:r w:rsidR="00F37CA9">
        <w:t xml:space="preserve"> darba kvalitāt</w:t>
      </w:r>
      <w:r w:rsidR="00313C35">
        <w:t xml:space="preserve">es </w:t>
      </w:r>
      <w:r w:rsidR="003547FE">
        <w:t>pieaugšanu</w:t>
      </w:r>
      <w:r w:rsidR="003F4676">
        <w:t>,</w:t>
      </w:r>
      <w:r w:rsidR="007815CD">
        <w:t xml:space="preserve"> un TSV darbinieki biežāk nekā CA darbinieki min savstarpējās sapratnes trūkumu kolektīvā kā darba pārtraukšanas iemeslu</w:t>
      </w:r>
      <w:r w:rsidR="00933329">
        <w:t>.</w:t>
      </w:r>
      <w:r w:rsidR="00D60873">
        <w:t xml:space="preserve"> Atšķirības </w:t>
      </w:r>
      <w:r w:rsidR="00916FAE">
        <w:t xml:space="preserve">attiecību </w:t>
      </w:r>
      <w:r w:rsidR="003547FE">
        <w:t xml:space="preserve">ar kolēģiem </w:t>
      </w:r>
      <w:r w:rsidR="00916FAE">
        <w:t xml:space="preserve">novērtējumā CA un TSV darbinieku starpā aplūkotas </w:t>
      </w:r>
      <w:r w:rsidR="009C33E3">
        <w:t>2015.gada pētījumā</w:t>
      </w:r>
      <w:r w:rsidR="007D0AB3">
        <w:t xml:space="preserve"> </w:t>
      </w:r>
      <w:r w:rsidR="007815CD">
        <w:t>un</w:t>
      </w:r>
      <w:r w:rsidR="007D0AB3">
        <w:t xml:space="preserve"> secināts, ka </w:t>
      </w:r>
      <w:r w:rsidR="006B5F41">
        <w:t xml:space="preserve">CA darbinieki biežāk nekā TSV darbinieki novērtē </w:t>
      </w:r>
      <w:r w:rsidR="006B5F41">
        <w:lastRenderedPageBreak/>
        <w:t>attiecības kā ļoti labas, ka kolēģu atbalsts ir tipisks</w:t>
      </w:r>
      <w:r w:rsidR="007C1C0C">
        <w:t xml:space="preserve">, kā arī, ka </w:t>
      </w:r>
      <w:r w:rsidR="00BC2ACC">
        <w:t>funkciju nodaļu izpratne</w:t>
      </w:r>
      <w:r w:rsidR="003547FE">
        <w:t>i</w:t>
      </w:r>
      <w:r w:rsidR="00BC2ACC">
        <w:t xml:space="preserve"> par TSV darbinieku ikdienu ir tendence uzlabotie</w:t>
      </w:r>
      <w:r w:rsidR="007A2F78">
        <w:t>s</w:t>
      </w:r>
      <w:r w:rsidR="007815CD">
        <w:t xml:space="preserve"> (MPN, 2015)</w:t>
      </w:r>
      <w:r w:rsidR="00CB052A">
        <w:t>.</w:t>
      </w:r>
      <w:r w:rsidR="007815CD">
        <w:t xml:space="preserve"> </w:t>
      </w:r>
    </w:p>
    <w:p w14:paraId="3BC840FB" w14:textId="5F226E3B" w:rsidR="0090025A" w:rsidRPr="001F6D4A" w:rsidRDefault="003547FE" w:rsidP="003547FE">
      <w:pPr>
        <w:spacing w:line="360" w:lineRule="auto"/>
        <w:ind w:firstLine="720"/>
        <w:jc w:val="both"/>
        <w:rPr>
          <w:color w:val="FF0000"/>
        </w:rPr>
      </w:pPr>
      <w:r>
        <w:rPr>
          <w:i/>
          <w:iCs/>
        </w:rPr>
        <w:t xml:space="preserve">- </w:t>
      </w:r>
      <w:r w:rsidR="00E214C5">
        <w:rPr>
          <w:i/>
          <w:iCs/>
        </w:rPr>
        <w:t xml:space="preserve">Tiešā vadība jeb pārraudzība </w:t>
      </w:r>
      <w:r w:rsidR="00740A06" w:rsidRPr="00740A06">
        <w:t xml:space="preserve">mērķtiecīgi pētīta lielākajā daļā analizēto pētījumu. </w:t>
      </w:r>
      <w:r w:rsidR="00DC5EA1">
        <w:t xml:space="preserve">Darbinieku viedokļa par tiešo vadību izpētē </w:t>
      </w:r>
      <w:r w:rsidR="007815CD">
        <w:t>mērīti</w:t>
      </w:r>
      <w:r w:rsidR="00DC5EA1">
        <w:t xml:space="preserve"> </w:t>
      </w:r>
      <w:r w:rsidR="007815CD">
        <w:t>dažādi</w:t>
      </w:r>
      <w:r w:rsidR="00DC5EA1">
        <w:t xml:space="preserve"> aspekt</w:t>
      </w:r>
      <w:r w:rsidR="007815CD">
        <w:t>i</w:t>
      </w:r>
      <w:r w:rsidR="00DC5EA1">
        <w:t xml:space="preserve">: </w:t>
      </w:r>
      <w:r w:rsidR="005E63A9">
        <w:t xml:space="preserve">tiešā vadītāja sniegtā </w:t>
      </w:r>
      <w:r w:rsidR="00307BE9">
        <w:t xml:space="preserve">atgriezeniskā saite un tās savlaicīgums, </w:t>
      </w:r>
      <w:r w:rsidR="005E63A9">
        <w:t xml:space="preserve">izteiktā </w:t>
      </w:r>
      <w:r w:rsidR="00307BE9">
        <w:t xml:space="preserve">atzinība par labi paveiktu darbu un taisnīgs novērtējums, </w:t>
      </w:r>
      <w:r w:rsidR="005E63A9">
        <w:t xml:space="preserve">darbinieku </w:t>
      </w:r>
      <w:r w:rsidR="00307BE9">
        <w:t>viedokļa uzklausīšana un iesaiste plānošanā, rūpes par darbinieku labsajūtu, uzticēšanās darbiniekiem</w:t>
      </w:r>
      <w:r w:rsidR="005E63A9">
        <w:t xml:space="preserve"> u.c. </w:t>
      </w:r>
      <w:r w:rsidR="00782A47">
        <w:t>Caurmērā analizētajos pētījumos šie aspekti novērtēti augstāk kā viduvēji</w:t>
      </w:r>
      <w:r w:rsidR="004E2C20">
        <w:t xml:space="preserve">. </w:t>
      </w:r>
      <w:r w:rsidR="007815CD">
        <w:t>Savukārt f</w:t>
      </w:r>
      <w:r w:rsidR="0023590F">
        <w:t>aktora ietvaros</w:t>
      </w:r>
      <w:r w:rsidR="00AE1CDE">
        <w:t xml:space="preserve"> pētītās vai izgaismojušās tēmas var iedalīt šādi: </w:t>
      </w:r>
      <w:r w:rsidR="003A15C3">
        <w:t>1</w:t>
      </w:r>
      <w:r w:rsidR="00AE1CDE">
        <w:t xml:space="preserve">) tiešās vadības nozīme un ietekme, </w:t>
      </w:r>
      <w:r w:rsidR="003A15C3">
        <w:t>2</w:t>
      </w:r>
      <w:r w:rsidR="00AE1CDE">
        <w:t xml:space="preserve">) </w:t>
      </w:r>
      <w:r w:rsidR="00765A8A">
        <w:t>līdzsvar</w:t>
      </w:r>
      <w:r w:rsidR="003A15C3">
        <w:t>s</w:t>
      </w:r>
      <w:r w:rsidR="00765A8A">
        <w:t xml:space="preserve"> starp </w:t>
      </w:r>
      <w:r w:rsidR="0068753C">
        <w:t xml:space="preserve">tiešās vadības sniegto </w:t>
      </w:r>
      <w:r w:rsidR="00765A8A">
        <w:t>atbalstu un kontroli</w:t>
      </w:r>
      <w:r w:rsidR="002A4746">
        <w:t xml:space="preserve">; </w:t>
      </w:r>
      <w:r w:rsidR="003A15C3">
        <w:t>3</w:t>
      </w:r>
      <w:r w:rsidR="002A4746">
        <w:t xml:space="preserve">) </w:t>
      </w:r>
      <w:r w:rsidR="00AE1CDE">
        <w:t xml:space="preserve">CA un TSV darbinieku atšķirības </w:t>
      </w:r>
      <w:r w:rsidR="002A4746">
        <w:t xml:space="preserve">tiešās </w:t>
      </w:r>
      <w:r w:rsidR="007815CD">
        <w:t>vadības</w:t>
      </w:r>
      <w:r w:rsidR="00AE1CDE">
        <w:t xml:space="preserve"> novērtējumā.</w:t>
      </w:r>
      <w:r w:rsidR="00765A8A">
        <w:t xml:space="preserve"> </w:t>
      </w:r>
      <w:r w:rsidR="00A63430">
        <w:t xml:space="preserve">Pētījumu rezultātos </w:t>
      </w:r>
      <w:r w:rsidR="00233B18">
        <w:t xml:space="preserve">par pārraudzību, līdzīgi kā par attiecībām ar kolēģiem, </w:t>
      </w:r>
      <w:r w:rsidR="00A63430">
        <w:t xml:space="preserve">izgaismojas </w:t>
      </w:r>
      <w:r w:rsidR="00E05DC0">
        <w:t>tās</w:t>
      </w:r>
      <w:r w:rsidR="00233B18">
        <w:t xml:space="preserve"> nozīme</w:t>
      </w:r>
      <w:r w:rsidR="005158FF">
        <w:t xml:space="preserve"> un </w:t>
      </w:r>
      <w:r w:rsidR="00E443B5">
        <w:t>ietekme</w:t>
      </w:r>
      <w:r w:rsidR="00233B18">
        <w:t xml:space="preserve"> </w:t>
      </w:r>
      <w:r w:rsidR="00E05DC0">
        <w:t>uz darbiniekiem</w:t>
      </w:r>
      <w:r w:rsidR="005158FF">
        <w:t>, t.sk.,</w:t>
      </w:r>
      <w:r w:rsidR="00233B18">
        <w:t xml:space="preserve"> grūtības, kas sakarā a</w:t>
      </w:r>
      <w:r w:rsidR="00622044">
        <w:t>r t</w:t>
      </w:r>
      <w:r w:rsidR="009B0CF2">
        <w:t>o</w:t>
      </w:r>
      <w:r w:rsidR="00622044">
        <w:t xml:space="preserve"> var rasties. </w:t>
      </w:r>
      <w:r w:rsidR="009B0CF2">
        <w:t xml:space="preserve">Piemēram, SPORE pētījuma ietvaros fokusgrupas diskusijā </w:t>
      </w:r>
      <w:r w:rsidR="00CB4207">
        <w:t xml:space="preserve">probācijas </w:t>
      </w:r>
      <w:r w:rsidR="00B362C3">
        <w:t xml:space="preserve">darbinieki </w:t>
      </w:r>
      <w:r w:rsidR="00624B8A">
        <w:t>norādījuši, ka tieš</w:t>
      </w:r>
      <w:r w:rsidR="006F56C6">
        <w:t xml:space="preserve">ā vadītāja </w:t>
      </w:r>
      <w:r w:rsidR="00471027">
        <w:t xml:space="preserve">atbalstoša </w:t>
      </w:r>
      <w:r w:rsidR="006F56C6">
        <w:t xml:space="preserve">attieksme </w:t>
      </w:r>
      <w:r w:rsidR="00471027">
        <w:t>pret darbiniekiem</w:t>
      </w:r>
      <w:r w:rsidR="006F56C6">
        <w:t xml:space="preserve"> ir viens no būtiskākajiem faktoriem, kas ietekmē darbinieku </w:t>
      </w:r>
      <w:r w:rsidR="00471027">
        <w:t xml:space="preserve">pozitīvu </w:t>
      </w:r>
      <w:r w:rsidR="006F56C6">
        <w:t>attieksmi pret darbu</w:t>
      </w:r>
      <w:r w:rsidR="00522669">
        <w:t>,</w:t>
      </w:r>
      <w:r w:rsidR="006F56C6">
        <w:t xml:space="preserve"> darba efektivitāti</w:t>
      </w:r>
      <w:r w:rsidR="00522669">
        <w:t xml:space="preserve"> un </w:t>
      </w:r>
      <w:r w:rsidR="00317576">
        <w:t>profesionālo</w:t>
      </w:r>
      <w:r w:rsidR="00870839">
        <w:t xml:space="preserve"> izaugsmi</w:t>
      </w:r>
      <w:r w:rsidR="00624B8A">
        <w:t>, pamanot darbinieka potenciāl</w:t>
      </w:r>
      <w:r w:rsidR="00F04667">
        <w:t>u</w:t>
      </w:r>
      <w:r w:rsidR="00471027">
        <w:t>. Savukārt atbalstošas attieksmes trūkums un kritika rada stresu un saspringtu gaisotni kolektīvā</w:t>
      </w:r>
      <w:r w:rsidR="00F04667">
        <w:t>.</w:t>
      </w:r>
      <w:r w:rsidR="008D64D0">
        <w:t xml:space="preserve"> </w:t>
      </w:r>
      <w:r w:rsidR="00CB4207">
        <w:t>Darbinieki sagaida, ka tiešais vadītājs uzticēsies viņiem, atzīs/apstiprinās viņu profesionalitāti, izteiks atzinību, sniegs atbalstu problēmsituāciju risināšanā, motivēs darbiniekus, kā arī sniegs savlaicīgu atbalstu profesionālās izdegšanas prevencijā un novēršanā</w:t>
      </w:r>
      <w:r w:rsidR="003A15C3">
        <w:t xml:space="preserve"> (Zavackis, 2013)</w:t>
      </w:r>
      <w:r w:rsidR="00CB4207">
        <w:t xml:space="preserve">. Pēc darbinieku domām, tiešais vadītājs ietekmē mikroklimatu gaisotnē un sadarbības gaisotni, un līdzīgi rezultāti gūti arī kvantitatīvās analīzes rezultātā 2015. gadā veiktajā pētījumā, kur secināts, ka TSV darbinieku izlasē tiešā vadītāja atbalsts prognozē organizācijas klimatu (MPN, 2015). </w:t>
      </w:r>
      <w:r w:rsidR="003F4676">
        <w:t>SPORE pētījuma un LPDA aptaujas</w:t>
      </w:r>
      <w:r w:rsidR="00471027">
        <w:t xml:space="preserve"> rezultātos identificējama tēma par līdzsvaru starp tiešās vadības atbalstu un kontroli. Daļa darbinieku norāda, ka viņiem ir pozitīva pieredze ar tiešo vadītāju, kas spēj sabalansēt darbinieku atbalstīšanu, kontroli un attīstības vajadzības, un daļa  - ka </w:t>
      </w:r>
      <w:r w:rsidR="00CC3C74">
        <w:t>parasti kontrole un uzraudzība no tiešā vadītāja puses dominē</w:t>
      </w:r>
      <w:r w:rsidR="00471027">
        <w:t xml:space="preserve"> </w:t>
      </w:r>
      <w:r w:rsidR="00CC3C74">
        <w:t>pār sniegto atbalstu</w:t>
      </w:r>
      <w:r w:rsidR="00772DEF">
        <w:t>,</w:t>
      </w:r>
      <w:r w:rsidR="00CC3C74">
        <w:t xml:space="preserve"> un tas </w:t>
      </w:r>
      <w:r w:rsidR="00471027">
        <w:t>rada pazemojuma izjūtu, pazemina pašvērtējumu un pašefektivitāt</w:t>
      </w:r>
      <w:r w:rsidR="00CC3C74">
        <w:t>es izjūtu</w:t>
      </w:r>
      <w:r w:rsidR="00471027">
        <w:t xml:space="preserve">. Pārmēru </w:t>
      </w:r>
      <w:r w:rsidR="00CC3C74">
        <w:t xml:space="preserve">bieža </w:t>
      </w:r>
      <w:r w:rsidR="00471027">
        <w:t>negatīva atgriezeniskā saite un necienīga attieksme no tiešā vadītāja puses raisa darbiniekos spēcīgas negatīvas emocijas un apgrūtina iespēju produktīvi risināt problēmsituācijas un lūgt profesionālu padomu.</w:t>
      </w:r>
      <w:r w:rsidR="001F6D4A">
        <w:t xml:space="preserve"> </w:t>
      </w:r>
      <w:r>
        <w:t>2011. un 2015.</w:t>
      </w:r>
      <w:r w:rsidR="00CC3C74">
        <w:t xml:space="preserve"> </w:t>
      </w:r>
      <w:r>
        <w:t xml:space="preserve">gadā veikto pētījumu rezultāti liecina, ka </w:t>
      </w:r>
      <w:r w:rsidR="00CC3C74">
        <w:t>CA</w:t>
      </w:r>
      <w:r>
        <w:t xml:space="preserve"> darbinieki</w:t>
      </w:r>
      <w:r w:rsidR="00CC3C74">
        <w:t>, salīdzinājumā ar TSV darbiniekiem,</w:t>
      </w:r>
      <w:r>
        <w:t xml:space="preserve"> caurmērā pozitīvāk novērtē dažādus tiešās vadības aspektus (attiecību raksturojumu kā labu un ļoti labu, tiešo vadītāju rūpes par darbiniekiem un uzticēšan</w:t>
      </w:r>
      <w:r w:rsidR="007815CD">
        <w:t>o</w:t>
      </w:r>
      <w:r>
        <w:t>s viņiem)</w:t>
      </w:r>
      <w:r w:rsidR="003A15C3">
        <w:t xml:space="preserve"> (Zavackis &amp; Ņikišins, 2011; MPN, 2015)</w:t>
      </w:r>
      <w:r>
        <w:t xml:space="preserve">. </w:t>
      </w:r>
    </w:p>
    <w:p w14:paraId="32B238F2" w14:textId="02485010" w:rsidR="00E37F51" w:rsidRDefault="006E2088" w:rsidP="00E37F51">
      <w:pPr>
        <w:spacing w:line="360" w:lineRule="auto"/>
        <w:jc w:val="both"/>
      </w:pPr>
      <w:r>
        <w:rPr>
          <w:b/>
        </w:rPr>
        <w:lastRenderedPageBreak/>
        <w:tab/>
      </w:r>
      <w:r w:rsidR="003A15C3">
        <w:rPr>
          <w:b/>
        </w:rPr>
        <w:t xml:space="preserve">- </w:t>
      </w:r>
      <w:r w:rsidR="00CC3C74" w:rsidRPr="00E95AA9">
        <w:rPr>
          <w:i/>
        </w:rPr>
        <w:t xml:space="preserve">Organizācijas </w:t>
      </w:r>
      <w:r w:rsidR="003A15C3">
        <w:rPr>
          <w:i/>
        </w:rPr>
        <w:t xml:space="preserve">vadības </w:t>
      </w:r>
      <w:r w:rsidR="00CC3C74">
        <w:t xml:space="preserve">faktors </w:t>
      </w:r>
      <w:r w:rsidR="003A15C3">
        <w:t xml:space="preserve">ticis </w:t>
      </w:r>
      <w:r w:rsidR="00CC3C74">
        <w:t xml:space="preserve">mērķtiecīgi pētīts lielākajā daļā analizēto pētījumu, kā arī pāris tā aspekti novērtēti </w:t>
      </w:r>
      <w:r w:rsidR="00E37F51">
        <w:t>darbu pārtraukušo</w:t>
      </w:r>
      <w:r w:rsidR="00CC3C74">
        <w:t xml:space="preserve"> respondentu aptaujās. </w:t>
      </w:r>
      <w:r w:rsidR="009F55F3">
        <w:t>Caurmērā pēdējo gad</w:t>
      </w:r>
      <w:r w:rsidR="003F4676">
        <w:t>u pētījumos</w:t>
      </w:r>
      <w:r w:rsidR="009F55F3">
        <w:t xml:space="preserve"> darbinieku novērtējums par VPD vadību </w:t>
      </w:r>
      <w:r w:rsidR="00E37F51">
        <w:t>ir pozitīvs (VK, 2019;</w:t>
      </w:r>
      <w:r w:rsidR="009F55F3">
        <w:t xml:space="preserve"> 2020); salīdzinoši visaugstāk novērtētie aspekti ir darbinieku paļaušanās uz iestādes vadītāja lēmumiem un laba pārvaldība, uzticēšanās no vadības saņemtajai informācijai, </w:t>
      </w:r>
      <w:r w:rsidR="00E37F51">
        <w:t xml:space="preserve">vadības </w:t>
      </w:r>
      <w:r w:rsidR="009F55F3">
        <w:t xml:space="preserve">atbalsts inovācijām, savukārt salīdzinoši zemāk (tomēr arī virs skalu viduspunkta) novērtēta iespēja atklāti paust viedokli par problemātiskiem jautājumiem. </w:t>
      </w:r>
      <w:r w:rsidR="00BE7507">
        <w:t>2011.</w:t>
      </w:r>
      <w:r w:rsidR="00E37F51">
        <w:t xml:space="preserve"> </w:t>
      </w:r>
      <w:r w:rsidR="00BE7507">
        <w:t>gada pētījumā kā salīdzinoši vājākās puses organizācijas vadības novērtējumā bija taisnīga attieksme no CA puses pret visiem darbiniekiem, rūpes par darbinieku labsajūtu un sapratne par darbinieku ikdienu</w:t>
      </w:r>
      <w:r w:rsidR="00E37F51">
        <w:t xml:space="preserve"> (Zavackis &amp; Ņikišins, 2013)</w:t>
      </w:r>
      <w:r w:rsidR="00673E56">
        <w:t xml:space="preserve">; </w:t>
      </w:r>
      <w:r w:rsidR="00672457">
        <w:t xml:space="preserve">2015.gada pētījuma rezultātos iezīmējas tendence, ka CA darbinieki biežāk nekā TSV darbinieki uzskata, ka VPD vadība rūpējas par darbinieku labsajūtu (62% pret 39%). </w:t>
      </w:r>
      <w:r w:rsidR="003F4676">
        <w:t>D</w:t>
      </w:r>
      <w:r w:rsidR="00673E56">
        <w:t xml:space="preserve">arbinieku </w:t>
      </w:r>
      <w:r w:rsidR="003F4676">
        <w:t>izjūta</w:t>
      </w:r>
      <w:r w:rsidR="00673E56">
        <w:t xml:space="preserve"> par nepietiekamu sapratni par darbinieku ikdienu nedaudz iezīmējas arī vēlāku pētījumu rezultātos, bet trūkst datu, lai spriestu par to, cik nozīmīgas ir šīs tendences. </w:t>
      </w:r>
      <w:r w:rsidR="005613C6">
        <w:t xml:space="preserve">Lai arī analizētajos pētījumos lietots atšķirīgs instrumentārijs un </w:t>
      </w:r>
      <w:r w:rsidR="002908B3">
        <w:t>tādēļ rezultātu</w:t>
      </w:r>
      <w:r w:rsidR="005613C6">
        <w:t xml:space="preserve"> salīdzināšana </w:t>
      </w:r>
      <w:r w:rsidR="002908B3">
        <w:t xml:space="preserve">dinamikā </w:t>
      </w:r>
      <w:r w:rsidR="005613C6">
        <w:t xml:space="preserve">ir apgrūtināta, </w:t>
      </w:r>
      <w:r w:rsidR="00673E56">
        <w:t xml:space="preserve">rezultātos </w:t>
      </w:r>
      <w:r w:rsidR="005613C6">
        <w:t xml:space="preserve">var novērot tendenci, </w:t>
      </w:r>
      <w:r w:rsidR="009F55F3">
        <w:t xml:space="preserve">ka </w:t>
      </w:r>
      <w:r w:rsidR="00673E56">
        <w:t xml:space="preserve">2011.gada pētījumā </w:t>
      </w:r>
      <w:r w:rsidR="005613C6">
        <w:t xml:space="preserve">konstatētās </w:t>
      </w:r>
      <w:r w:rsidR="009F55F3">
        <w:t xml:space="preserve">atšķirības tiešās </w:t>
      </w:r>
      <w:r w:rsidR="005613C6">
        <w:t xml:space="preserve">vadības </w:t>
      </w:r>
      <w:r w:rsidR="009F55F3">
        <w:t>un organizācijas vadības novērtējumā (tiešā vadība novērtēta augstāk</w:t>
      </w:r>
      <w:r w:rsidR="005613C6">
        <w:t xml:space="preserve"> nekā organizācijas vadība</w:t>
      </w:r>
      <w:r w:rsidR="009F55F3">
        <w:t xml:space="preserve">), 2018. un 2019. gada pētījumu rezultātos </w:t>
      </w:r>
      <w:r w:rsidR="00672457">
        <w:t>ir mazāk izteiktas</w:t>
      </w:r>
      <w:r w:rsidR="003F4676">
        <w:t>, un tas ir vērtējams kā organizācijas resurss</w:t>
      </w:r>
      <w:r w:rsidR="009F55F3">
        <w:t xml:space="preserve">. </w:t>
      </w:r>
    </w:p>
    <w:p w14:paraId="62A2223F" w14:textId="6EE308BA" w:rsidR="0078723C" w:rsidRPr="00CC3C74" w:rsidRDefault="002908B3" w:rsidP="00E37F51">
      <w:pPr>
        <w:spacing w:line="360" w:lineRule="auto"/>
        <w:ind w:firstLine="720"/>
        <w:jc w:val="both"/>
      </w:pPr>
      <w:r>
        <w:t xml:space="preserve">Organizācijas vadības rīcība, ko analizētajos pētījumos </w:t>
      </w:r>
      <w:r w:rsidR="00BE7507">
        <w:t xml:space="preserve">darbinieki </w:t>
      </w:r>
      <w:r>
        <w:t xml:space="preserve">minējuši kā stiprinošu, ir darbinieku (klientu lietu vadītāju) iesaiste VPD politikas plānošanā, savukārt pie negatīvajām pieredzēm minēta </w:t>
      </w:r>
      <w:r w:rsidR="00E37F51">
        <w:t>novēlota</w:t>
      </w:r>
      <w:r>
        <w:t xml:space="preserve"> informēšana par organizācijā </w:t>
      </w:r>
      <w:r w:rsidR="00E37F51">
        <w:t xml:space="preserve">plānotajām un </w:t>
      </w:r>
      <w:r>
        <w:t xml:space="preserve">īstenotajām pārmaiņām un neīstenoti solījumi par slodzes samazināšanu. </w:t>
      </w:r>
      <w:r w:rsidR="00BE7507">
        <w:t xml:space="preserve">LPDA </w:t>
      </w:r>
      <w:r w:rsidR="00673E56">
        <w:t>aptaujā</w:t>
      </w:r>
      <w:r w:rsidR="00BE7507">
        <w:t xml:space="preserve"> daži darbinieki norādījuši uz problēmu, ka līdz vadībai (organizācijas vadībai un </w:t>
      </w:r>
      <w:r w:rsidR="0078723C">
        <w:t xml:space="preserve">reģionu </w:t>
      </w:r>
      <w:r w:rsidR="00BE7507">
        <w:t xml:space="preserve">TSV vadītājiem) mēdz nenonākt informācija par problēmām </w:t>
      </w:r>
      <w:r w:rsidR="00673E56">
        <w:t xml:space="preserve">TSV </w:t>
      </w:r>
      <w:r w:rsidR="00BE7507">
        <w:t>nodaļu iekšienē, kā arī, ka strukturālo reformu rezultātā ir radusies plaisa starp CA un TSV darbiniekiem. Darbu pārtraukušo darbinieku aptauj</w:t>
      </w:r>
      <w:r w:rsidR="00673E56">
        <w:t>ās</w:t>
      </w:r>
      <w:r w:rsidR="00BE7507">
        <w:t xml:space="preserve"> lielākā daļa respondentu</w:t>
      </w:r>
      <w:r w:rsidR="00673E56">
        <w:t xml:space="preserve"> VPD vadības stilu</w:t>
      </w:r>
      <w:r w:rsidR="00BE7507">
        <w:t xml:space="preserve"> novērtējuši kā demokrātisku.</w:t>
      </w:r>
    </w:p>
    <w:p w14:paraId="1A81F0B1" w14:textId="5968F7E0" w:rsidR="008B2689" w:rsidRDefault="00CB739C" w:rsidP="00CB739C">
      <w:pPr>
        <w:spacing w:line="360" w:lineRule="auto"/>
        <w:jc w:val="both"/>
      </w:pPr>
      <w:r>
        <w:rPr>
          <w:i/>
        </w:rPr>
        <w:t>- Komunikācijas</w:t>
      </w:r>
      <w:r>
        <w:t xml:space="preserve"> faktors mērķtiecīgi ticis pētīts </w:t>
      </w:r>
      <w:r w:rsidR="00CF06B1">
        <w:t>gandrīz visos</w:t>
      </w:r>
      <w:r>
        <w:t xml:space="preserve"> analizēt</w:t>
      </w:r>
      <w:r w:rsidR="00CF06B1">
        <w:t>ajos</w:t>
      </w:r>
      <w:r>
        <w:t xml:space="preserve"> pētījum</w:t>
      </w:r>
      <w:r w:rsidR="00CF06B1">
        <w:t>os</w:t>
      </w:r>
      <w:r>
        <w:t xml:space="preserve">, </w:t>
      </w:r>
      <w:r w:rsidR="00772DEF">
        <w:t>tādos aspektos</w:t>
      </w:r>
      <w:r>
        <w:t xml:space="preserve"> kā informācijas saņemšana par pārmaiņām un jauninājumiem un to skaidrošana, komunikācijas kultūra organizācijā, apmierinātība ar saņemtās informācijas kvalitāti, </w:t>
      </w:r>
      <w:r w:rsidR="00CF06B1">
        <w:t xml:space="preserve">darbinieku pieredze tikt uzklausītiem no kolēģu, tiešās </w:t>
      </w:r>
      <w:r w:rsidR="003F4676">
        <w:t xml:space="preserve">vadības </w:t>
      </w:r>
      <w:r w:rsidR="00CF06B1">
        <w:t>un organizācijas vadības puses. Viena no tēmām, k</w:t>
      </w:r>
      <w:r w:rsidR="00DA7DD6">
        <w:t>as</w:t>
      </w:r>
      <w:r w:rsidR="00CF06B1">
        <w:t xml:space="preserve"> saistībā ar komunikāciju konsekventi izgaismojas lielākajā daļā aplūkoto pētījumu, </w:t>
      </w:r>
      <w:r w:rsidR="00DA7DD6">
        <w:t>ir informācijas par organizācijā plānotajām un īstenotajām pārmaiņām savlaicīga saņemšana</w:t>
      </w:r>
      <w:r w:rsidR="00A1734A">
        <w:t xml:space="preserve"> no tiešās un organizācijas vadības. </w:t>
      </w:r>
      <w:r w:rsidR="00A0198E">
        <w:t>Tā</w:t>
      </w:r>
      <w:r w:rsidR="00A1734A">
        <w:t xml:space="preserve">, SPORE pētījumā un LPDA </w:t>
      </w:r>
      <w:r w:rsidR="00A0198E">
        <w:t>aptaujā</w:t>
      </w:r>
      <w:r w:rsidR="00A1734A">
        <w:t xml:space="preserve"> daļa </w:t>
      </w:r>
      <w:r w:rsidR="00A1734A">
        <w:lastRenderedPageBreak/>
        <w:t>darbinieku pauduši viedokli, ka mēdz trūkt savlaicīgas informācijas par plānotajām un īstenotajām pārmaiņām gan VPD politikas līmenī, gan konkrētu skaidrojumu līmenī par jauno prasību īstenošana</w:t>
      </w:r>
      <w:r w:rsidR="00E355CC">
        <w:t>s kārtību</w:t>
      </w:r>
      <w:r w:rsidR="00A0198E">
        <w:t xml:space="preserve"> (piemēram, </w:t>
      </w:r>
      <w:r w:rsidR="00E355CC">
        <w:t>2</w:t>
      </w:r>
      <w:r w:rsidR="00672457">
        <w:t>6</w:t>
      </w:r>
      <w:r w:rsidR="00E355CC">
        <w:t xml:space="preserve">% respondentu </w:t>
      </w:r>
      <w:r w:rsidR="003F4676">
        <w:t>SPORE pētījumā</w:t>
      </w:r>
      <w:r w:rsidR="00E355CC">
        <w:t xml:space="preserve"> norādījuši, ka saņemtās informācijas kvalitāte darba veikšanai ir neapmierinoša</w:t>
      </w:r>
      <w:r w:rsidR="00A0198E">
        <w:t>)</w:t>
      </w:r>
      <w:r w:rsidR="00E355CC">
        <w:t xml:space="preserve">; </w:t>
      </w:r>
      <w:r w:rsidR="00A1734A">
        <w:t>savukārt 2018.gada VK pētījumā informācij</w:t>
      </w:r>
      <w:r w:rsidR="00CF40CA">
        <w:t>u</w:t>
      </w:r>
      <w:r w:rsidR="00A1734A">
        <w:t xml:space="preserve"> </w:t>
      </w:r>
      <w:r w:rsidR="00CF40CA">
        <w:t>par pārmaiņām</w:t>
      </w:r>
      <w:r w:rsidR="00A1734A">
        <w:t xml:space="preserve"> </w:t>
      </w:r>
      <w:r w:rsidR="00CF40CA">
        <w:t xml:space="preserve">iestādē un informāciju par jautājumiem, kas </w:t>
      </w:r>
      <w:r w:rsidR="004436BF">
        <w:t>ietekmē darbinieku</w:t>
      </w:r>
      <w:r w:rsidR="00CF40CA">
        <w:t xml:space="preserve">, kā nepietiekamu novērtējuši 17% un 21% respondentu. </w:t>
      </w:r>
      <w:r w:rsidR="00E355CC">
        <w:t xml:space="preserve">Pētīta arī komunikācija kā organizācijas kultūru raksturojoša dimensija (ietverot darbinieku skaidrību par savu darba lomu, pozitīvu atgriezenisko saiti, atbrīvotu gaisotni viedokļu izteikšanai, cieņpilnu attieksmi pret darbiniekiem, sniedzot negatīvu atgriezenisko saiti), un probācijas speciālistu izlasē 2013.gadā tās mērījums bijis nedaudz zemāks par viduvēju, savukārt 2015.gada pētījumā – pieaudzis, turklāt CA darbiniekiem tas bija augstāks nekā TSV darbiniekiem, kā arī vadītāja līmeņa darbiniekiem </w:t>
      </w:r>
      <w:r w:rsidR="00C4669D">
        <w:t xml:space="preserve">- </w:t>
      </w:r>
      <w:r w:rsidR="00E355CC">
        <w:t xml:space="preserve">augstāks nekā pārējiem darbiniekiem. </w:t>
      </w:r>
      <w:r w:rsidR="003675D8" w:rsidRPr="003675D8">
        <w:t>SPORE un LPDA p</w:t>
      </w:r>
      <w:r w:rsidR="00E355CC" w:rsidRPr="003675D8">
        <w:t xml:space="preserve">ētījumu </w:t>
      </w:r>
      <w:r w:rsidR="00E355CC" w:rsidRPr="00E355CC">
        <w:t xml:space="preserve">rezultātos nelielā mērā iezīmējas vēl divas </w:t>
      </w:r>
      <w:r w:rsidR="00E355CC">
        <w:t xml:space="preserve">komunikācijas faktoru raksturojošas </w:t>
      </w:r>
      <w:r w:rsidR="00E355CC" w:rsidRPr="00E355CC">
        <w:t>tēmas – tiešas komunikācijas nozīme</w:t>
      </w:r>
      <w:r w:rsidR="00E355CC">
        <w:t>/svarīgums</w:t>
      </w:r>
      <w:r w:rsidR="00E355CC" w:rsidRPr="00E355CC">
        <w:t xml:space="preserve"> un darbinieku vajadzība justies uzklausītiem. </w:t>
      </w:r>
      <w:r w:rsidR="00E355CC">
        <w:t xml:space="preserve">TSV darbinieki </w:t>
      </w:r>
      <w:r w:rsidR="00672457">
        <w:t xml:space="preserve">2013. gadā </w:t>
      </w:r>
      <w:r w:rsidR="00E355CC">
        <w:t>norāda, ka tieša komunikācija ar CA ne vienmēr tiek izmantota</w:t>
      </w:r>
      <w:r w:rsidR="004436BF">
        <w:t xml:space="preserve"> vai ne vienmēr </w:t>
      </w:r>
      <w:r w:rsidR="003675D8">
        <w:t>ir iespējama</w:t>
      </w:r>
      <w:r w:rsidR="004436BF">
        <w:t>,</w:t>
      </w:r>
      <w:r w:rsidR="00E355CC">
        <w:t xml:space="preserve"> un </w:t>
      </w:r>
      <w:r w:rsidR="00C4669D">
        <w:t xml:space="preserve">viņi </w:t>
      </w:r>
      <w:r w:rsidR="00E355CC">
        <w:t xml:space="preserve">to saista ar </w:t>
      </w:r>
      <w:r w:rsidR="003675D8">
        <w:t xml:space="preserve">CA </w:t>
      </w:r>
      <w:r w:rsidR="00E355CC">
        <w:t xml:space="preserve">ierobežotiem resursiem, </w:t>
      </w:r>
      <w:r w:rsidR="00C4669D">
        <w:t>kā arī</w:t>
      </w:r>
      <w:r w:rsidR="00E355CC">
        <w:t xml:space="preserve"> </w:t>
      </w:r>
      <w:r w:rsidR="003675D8">
        <w:t>uztver netiešu komunikāciju kā darbinieku savstarpēju attālināšanos</w:t>
      </w:r>
      <w:r w:rsidR="004436BF">
        <w:t xml:space="preserve"> (Zavackis, 2013)</w:t>
      </w:r>
      <w:r w:rsidR="003675D8">
        <w:t>. Darbiniekiem ir svarīgi justies uzklausītiem no kolēģu un tiešā vadītāja puses (</w:t>
      </w:r>
      <w:r w:rsidR="004436BF">
        <w:t>67%</w:t>
      </w:r>
      <w:r w:rsidR="003675D8">
        <w:t xml:space="preserve"> LPDA aptaujas respondentu), kā arī no reģiona vadītāja puses </w:t>
      </w:r>
      <w:r w:rsidR="004436BF">
        <w:t xml:space="preserve">(48% respondentu) </w:t>
      </w:r>
      <w:r w:rsidR="003675D8">
        <w:t>un VPD vadītāja puses</w:t>
      </w:r>
      <w:r w:rsidR="004436BF">
        <w:t xml:space="preserve"> (36% respondentu)</w:t>
      </w:r>
      <w:r w:rsidR="003675D8">
        <w:t>; puse aptaujāto norādījuši, ka tiek uzklausīti dažreiz</w:t>
      </w:r>
      <w:r w:rsidR="00C4669D">
        <w:t>, t.i., reizēm – jā, reizēm - nē</w:t>
      </w:r>
      <w:r w:rsidR="003675D8">
        <w:t xml:space="preserve"> (nekad </w:t>
      </w:r>
      <w:r w:rsidR="00C4669D">
        <w:t>ne</w:t>
      </w:r>
      <w:r w:rsidR="003675D8">
        <w:t xml:space="preserve">uzklausīti jūtas </w:t>
      </w:r>
      <w:r w:rsidR="00C4669D">
        <w:t xml:space="preserve">tikai </w:t>
      </w:r>
      <w:r w:rsidR="003675D8">
        <w:t>3%).</w:t>
      </w:r>
      <w:r w:rsidR="003F4676">
        <w:t xml:space="preserve"> Tiešas komunikācijas nozīme būtu ņemama vērā, plānojot darbinieku mācību formātu.</w:t>
      </w:r>
    </w:p>
    <w:p w14:paraId="46186590" w14:textId="2AFA3427" w:rsidR="006F304F" w:rsidRPr="00E355CC" w:rsidRDefault="006F304F" w:rsidP="00CB739C">
      <w:pPr>
        <w:spacing w:line="360" w:lineRule="auto"/>
        <w:jc w:val="both"/>
        <w:rPr>
          <w:b/>
        </w:rPr>
      </w:pPr>
      <w:r>
        <w:tab/>
      </w:r>
      <w:r w:rsidRPr="006F304F">
        <w:rPr>
          <w:i/>
        </w:rPr>
        <w:t>Izaugsmes iespējas</w:t>
      </w:r>
      <w:r>
        <w:t xml:space="preserve"> un ar tām saistītie aspekti mērķtiecīgi </w:t>
      </w:r>
      <w:r w:rsidR="00C1539C">
        <w:t xml:space="preserve">pētīti pusē analizēto pētījumu un tieši pēdējo gadu pētījumos (2015., 2018. un 2019.), </w:t>
      </w:r>
      <w:r>
        <w:t xml:space="preserve">un </w:t>
      </w:r>
      <w:r w:rsidR="00C1539C">
        <w:t>informācija par izaugsmes iespējām</w:t>
      </w:r>
      <w:r>
        <w:t xml:space="preserve"> atrodama arī citos avotos (MPN atskaitēs, darbu pārtraukušo darbinieku </w:t>
      </w:r>
      <w:r w:rsidR="003B3D5D">
        <w:t>aptaujas</w:t>
      </w:r>
      <w:r>
        <w:t xml:space="preserve"> rezultātos). Kopumā rezultātos izgaismojas divas tematiskās jomas: darbinieku viedoklis par </w:t>
      </w:r>
      <w:r w:rsidR="00EC3CE8">
        <w:t xml:space="preserve">(1) </w:t>
      </w:r>
      <w:r>
        <w:t>pr</w:t>
      </w:r>
      <w:r w:rsidRPr="009A6506">
        <w:rPr>
          <w:rStyle w:val="Izclums"/>
          <w:rFonts w:eastAsiaTheme="majorEastAsia"/>
          <w:i w:val="0"/>
          <w:iCs w:val="0"/>
        </w:rPr>
        <w:t>ofesionālo</w:t>
      </w:r>
      <w:r w:rsidRPr="009A6506">
        <w:rPr>
          <w:rStyle w:val="st"/>
          <w:i/>
          <w:iCs/>
        </w:rPr>
        <w:t xml:space="preserve"> </w:t>
      </w:r>
      <w:r w:rsidRPr="009A6506">
        <w:rPr>
          <w:rStyle w:val="st"/>
        </w:rPr>
        <w:t>un</w:t>
      </w:r>
      <w:r w:rsidRPr="009A6506">
        <w:rPr>
          <w:rStyle w:val="st"/>
          <w:i/>
          <w:iCs/>
        </w:rPr>
        <w:t xml:space="preserve"> </w:t>
      </w:r>
      <w:r w:rsidRPr="009A6506">
        <w:rPr>
          <w:rStyle w:val="st"/>
        </w:rPr>
        <w:t>personības kompetenču attīstības</w:t>
      </w:r>
      <w:r w:rsidRPr="009A6506">
        <w:rPr>
          <w:rStyle w:val="st"/>
          <w:i/>
          <w:iCs/>
        </w:rPr>
        <w:t xml:space="preserve"> </w:t>
      </w:r>
      <w:r w:rsidRPr="009A6506">
        <w:rPr>
          <w:rStyle w:val="Izclums"/>
          <w:rFonts w:eastAsiaTheme="majorEastAsia"/>
          <w:i w:val="0"/>
          <w:iCs w:val="0"/>
        </w:rPr>
        <w:t>iespēj</w:t>
      </w:r>
      <w:r w:rsidR="00672457">
        <w:rPr>
          <w:rStyle w:val="Izclums"/>
          <w:rFonts w:eastAsiaTheme="majorEastAsia"/>
          <w:i w:val="0"/>
          <w:iCs w:val="0"/>
        </w:rPr>
        <w:t>ām V</w:t>
      </w:r>
      <w:r>
        <w:rPr>
          <w:rStyle w:val="Izclums"/>
          <w:rFonts w:eastAsiaTheme="majorEastAsia"/>
          <w:i w:val="0"/>
          <w:iCs w:val="0"/>
        </w:rPr>
        <w:t>P</w:t>
      </w:r>
      <w:r w:rsidR="00672457">
        <w:rPr>
          <w:rStyle w:val="Izclums"/>
          <w:rFonts w:eastAsiaTheme="majorEastAsia"/>
          <w:i w:val="0"/>
          <w:iCs w:val="0"/>
        </w:rPr>
        <w:t>D</w:t>
      </w:r>
      <w:r>
        <w:rPr>
          <w:rStyle w:val="Izclums"/>
          <w:rFonts w:eastAsiaTheme="majorEastAsia"/>
          <w:i w:val="0"/>
          <w:iCs w:val="0"/>
        </w:rPr>
        <w:t xml:space="preserve"> un</w:t>
      </w:r>
      <w:r>
        <w:t xml:space="preserve"> </w:t>
      </w:r>
      <w:r w:rsidR="00EC3CE8">
        <w:t xml:space="preserve">(2) </w:t>
      </w:r>
      <w:r w:rsidR="00E05E24">
        <w:t>organizācijā esošajām</w:t>
      </w:r>
      <w:r>
        <w:t xml:space="preserve"> iespēj</w:t>
      </w:r>
      <w:r w:rsidR="00E05E24">
        <w:t>ām</w:t>
      </w:r>
      <w:r w:rsidR="00EC3CE8">
        <w:t xml:space="preserve"> karjeras izaugsmei (tiesa, ne vienmēr </w:t>
      </w:r>
      <w:r>
        <w:t>šīs divas jomas pētījum</w:t>
      </w:r>
      <w:r w:rsidR="00EC3CE8">
        <w:t>os</w:t>
      </w:r>
      <w:r>
        <w:t xml:space="preserve"> ir skaidri tikušas nošķirtas</w:t>
      </w:r>
      <w:r w:rsidR="00EC3CE8">
        <w:t>)</w:t>
      </w:r>
      <w:r>
        <w:t xml:space="preserve">. </w:t>
      </w:r>
      <w:r w:rsidR="00C1539C">
        <w:t>Pētījumu rezultāti liecina</w:t>
      </w:r>
      <w:r>
        <w:t xml:space="preserve">, ka </w:t>
      </w:r>
      <w:r w:rsidR="00EC3CE8">
        <w:t xml:space="preserve">VPD </w:t>
      </w:r>
      <w:r>
        <w:t>darbinieki iespējas apgūt un pilnveidot jaunas prasmes, zināšanas un kompetences</w:t>
      </w:r>
      <w:r w:rsidR="00C1539C">
        <w:t xml:space="preserve"> novērtējuši</w:t>
      </w:r>
      <w:r>
        <w:t xml:space="preserve"> </w:t>
      </w:r>
      <w:r w:rsidR="00C1539C">
        <w:t xml:space="preserve">augstāk </w:t>
      </w:r>
      <w:r>
        <w:t xml:space="preserve">nekā karjeras </w:t>
      </w:r>
      <w:r w:rsidR="000B03CD">
        <w:t>izaugsmes</w:t>
      </w:r>
      <w:r>
        <w:t xml:space="preserve"> iespējas</w:t>
      </w:r>
      <w:r w:rsidR="000B4D2B">
        <w:t>. Piemēram, 2015.gad</w:t>
      </w:r>
      <w:r w:rsidR="00694141">
        <w:t>a pētījumā</w:t>
      </w:r>
      <w:r w:rsidR="000B4D2B">
        <w:t xml:space="preserve"> 81% </w:t>
      </w:r>
      <w:r w:rsidR="00694141">
        <w:t>darbinieku</w:t>
      </w:r>
      <w:r w:rsidR="000B4D2B">
        <w:t xml:space="preserve"> kā tipisku novērtējuši iespēju apgūt jaunas prasmes un zināšanas, savukārt skaidras paaugstināšanas amatā izredzes kā tipiskas novērtējuši 21% CA darbinieku un 13% TSV darbinieku. </w:t>
      </w:r>
      <w:r w:rsidR="00E05E24">
        <w:t>Analizētajos pētījumos jaunu prasmju apgūšanas iespējas</w:t>
      </w:r>
      <w:r w:rsidR="000B4D2B">
        <w:t xml:space="preserve">, informētība par tām un noderīgums darba snieguma uzlabošanai, kā arī </w:t>
      </w:r>
      <w:r w:rsidR="00E05E24">
        <w:t xml:space="preserve">piedāvāto </w:t>
      </w:r>
      <w:r w:rsidR="00E05E24">
        <w:lastRenderedPageBreak/>
        <w:t>mācību kvalitāte kopumā novērtēta augstu</w:t>
      </w:r>
      <w:r w:rsidR="000B4D2B">
        <w:t xml:space="preserve">. </w:t>
      </w:r>
      <w:r w:rsidR="00694141">
        <w:t xml:space="preserve">Tā, </w:t>
      </w:r>
      <w:r w:rsidR="000B4D2B">
        <w:t>2018.gada VK pētījumā VPD darbinie</w:t>
      </w:r>
      <w:r w:rsidR="00694141">
        <w:t>ku vidējais rādītājs Izaugsmes skalā</w:t>
      </w:r>
      <w:r w:rsidR="000B4D2B">
        <w:t xml:space="preserve"> ir augst</w:t>
      </w:r>
      <w:r w:rsidR="00694141">
        <w:t>āks nekā valsts pārvaldē kopumā (5,3 pret 4,9 ar skalas viduspunktu 4);</w:t>
      </w:r>
      <w:r w:rsidR="000B4D2B">
        <w:t xml:space="preserve"> tajā </w:t>
      </w:r>
      <w:r w:rsidR="00C57402">
        <w:t xml:space="preserve">kā salīdzinoši </w:t>
      </w:r>
      <w:r w:rsidR="00694141">
        <w:t xml:space="preserve">augstākais ir darbinieku novērtējums par iespējām pilnveidot darbā nepieciešamās zināšanas (5,6), savukārt kā salīdzinoši </w:t>
      </w:r>
      <w:r w:rsidR="00C57402">
        <w:t>zemākais</w:t>
      </w:r>
      <w:r w:rsidR="00C1539C">
        <w:t xml:space="preserve"> (tomēr augstāks par viduvēju)</w:t>
      </w:r>
      <w:r w:rsidR="00C57402">
        <w:t xml:space="preserve"> </w:t>
      </w:r>
      <w:r w:rsidR="00694141">
        <w:t>-</w:t>
      </w:r>
      <w:r w:rsidR="000B4D2B">
        <w:t xml:space="preserve"> darbinieku </w:t>
      </w:r>
      <w:r w:rsidR="00E05E24">
        <w:t>novērtējum</w:t>
      </w:r>
      <w:r w:rsidR="000B4D2B">
        <w:t>s</w:t>
      </w:r>
      <w:r w:rsidR="00E05E24">
        <w:t xml:space="preserve"> par </w:t>
      </w:r>
      <w:r w:rsidR="000B4D2B">
        <w:t>to, vai</w:t>
      </w:r>
      <w:r w:rsidR="00E05E24">
        <w:t xml:space="preserve"> viņu profesionālās attīstības iespējas</w:t>
      </w:r>
      <w:r w:rsidR="000B4D2B">
        <w:t xml:space="preserve"> ir tikušas pārrunātas ar tiešo vadību</w:t>
      </w:r>
      <w:r w:rsidR="00694141">
        <w:t xml:space="preserve"> (4,9)</w:t>
      </w:r>
      <w:r w:rsidR="000B4D2B">
        <w:t xml:space="preserve">. </w:t>
      </w:r>
      <w:r w:rsidR="00E05E24">
        <w:t xml:space="preserve">Izaugsmes iespēju trūkums </w:t>
      </w:r>
      <w:r w:rsidR="000B4D2B">
        <w:t xml:space="preserve">(nediferencējot, par kuru jomu ir runa) </w:t>
      </w:r>
      <w:r w:rsidR="00C57402">
        <w:t xml:space="preserve">pietiekami bieži </w:t>
      </w:r>
      <w:r w:rsidR="000B4D2B">
        <w:t xml:space="preserve">norādīts kā viens no darba pamešanas iemesliem darba attiecības pārtraukušo </w:t>
      </w:r>
      <w:r w:rsidR="00694141">
        <w:t>TSV darbinieku</w:t>
      </w:r>
      <w:r w:rsidR="000B4D2B">
        <w:t xml:space="preserve"> atbildēs (57% 2018.gadā un 24% 2019.gadā)</w:t>
      </w:r>
      <w:r w:rsidR="00C57402">
        <w:t xml:space="preserve">, kā arī 38% un 48% no šo aptauju respondentiem minējuši, ka apmācību uzlabošana palīdzētu VPD darbības kvalitātes uzlabošanai. Saskaņā ar 2018.gada VK pētījuma rezultātiem, profesionālās izaugsmes iespēju mērījums prognozē darbinieku lojalitāti, t.i., darbinieku piesaisti organizācijai un nodomus palikt </w:t>
      </w:r>
      <w:r w:rsidR="00694141">
        <w:t xml:space="preserve">tajā </w:t>
      </w:r>
      <w:r w:rsidR="00C57402">
        <w:t xml:space="preserve">strādāt. MPN </w:t>
      </w:r>
      <w:r w:rsidR="00BD15C9">
        <w:t xml:space="preserve">2017. – 2019. gada </w:t>
      </w:r>
      <w:r w:rsidR="00C57402">
        <w:t xml:space="preserve">atskaitēs </w:t>
      </w:r>
      <w:r w:rsidR="00694141">
        <w:t>sniegtā informācija liecina,</w:t>
      </w:r>
      <w:r w:rsidR="00C57402">
        <w:t xml:space="preserve"> ka starp mācību vajadzībām </w:t>
      </w:r>
      <w:r w:rsidR="00BD15C9">
        <w:t xml:space="preserve">noturīgi </w:t>
      </w:r>
      <w:r w:rsidR="00C57402">
        <w:t>dominē</w:t>
      </w:r>
      <w:r w:rsidR="00BD15C9">
        <w:t xml:space="preserve"> mācības par funkcijām, par darbu ar specifiskām klientu grupām (darbs ar dzimumnoziedzniekiem, atkarīgiem klientiem, klientiem ar psihiskiem traucējumiem u.c.), kā arī</w:t>
      </w:r>
      <w:r w:rsidR="00694141">
        <w:t>, ka</w:t>
      </w:r>
      <w:r w:rsidR="00BD15C9">
        <w:t xml:space="preserve"> darbiniekiem ir būtiski, lai mācībās tiek sasaistīta teori</w:t>
      </w:r>
      <w:r w:rsidR="00694141">
        <w:t xml:space="preserve">ja un prakse un dota </w:t>
      </w:r>
      <w:r w:rsidR="00BD15C9">
        <w:t>iespēja apgūt jaunas darba metodes un analizēt ikdienas darbā sastopam</w:t>
      </w:r>
      <w:r w:rsidR="00694141">
        <w:t>ā</w:t>
      </w:r>
      <w:r w:rsidR="00BD15C9">
        <w:t xml:space="preserve">s problēmsituācijas; tāpat </w:t>
      </w:r>
      <w:r w:rsidR="00694141">
        <w:t xml:space="preserve">secināms, ka </w:t>
      </w:r>
      <w:r w:rsidR="00BD15C9">
        <w:t>mācību vajadzības izriet no VPD darba aktualitātēm un plānotajām un ieviestajām pārmaiņām (piemēram, pilnveidojumiem IT sistēmās un datubāzēs, darb</w:t>
      </w:r>
      <w:r w:rsidR="00694141">
        <w:t>a</w:t>
      </w:r>
      <w:r w:rsidR="00BD15C9">
        <w:t xml:space="preserve"> ar jauniešiem). </w:t>
      </w:r>
      <w:r w:rsidR="00EC3CE8">
        <w:t xml:space="preserve">Visbeidzot, pie visbiežāk minētajiem ieguvumiem no profesionālās izaugsmes pasākumiem, kas izgaismojušies analizētajos pētījumos </w:t>
      </w:r>
      <w:r w:rsidR="00C1539C">
        <w:t xml:space="preserve">(Zavackis, 2013) </w:t>
      </w:r>
      <w:r w:rsidR="00EC3CE8">
        <w:t xml:space="preserve">un MPN atskaitēs, minami: profesionālās noturības veicināšana, pašizaugsme un pašizziņa, jaunas prasmes un zināšanas par darba metodēm un </w:t>
      </w:r>
      <w:r w:rsidR="006D4012">
        <w:t xml:space="preserve">to </w:t>
      </w:r>
      <w:r w:rsidR="00EC3CE8">
        <w:t>teorētisko bāzi, iespēja mazināt psihoemocionālo spriedzi darbā, stiprināt motivāciju, kā arī sekmēt saliedētību kolektīvā.</w:t>
      </w:r>
    </w:p>
    <w:p w14:paraId="56EE48EE" w14:textId="74DC9226" w:rsidR="00DF177D" w:rsidRDefault="00092127" w:rsidP="00CC6733">
      <w:pPr>
        <w:spacing w:line="360" w:lineRule="auto"/>
        <w:jc w:val="both"/>
        <w:rPr>
          <w:b/>
        </w:rPr>
      </w:pPr>
      <w:r>
        <w:t xml:space="preserve">- </w:t>
      </w:r>
      <w:r w:rsidRPr="00092127">
        <w:rPr>
          <w:i/>
        </w:rPr>
        <w:t>Atzinība</w:t>
      </w:r>
      <w:r>
        <w:t xml:space="preserve"> kā </w:t>
      </w:r>
      <w:r w:rsidR="006E0BE5">
        <w:t xml:space="preserve">ar </w:t>
      </w:r>
      <w:r>
        <w:t>apmierinātīb</w:t>
      </w:r>
      <w:r w:rsidR="006E0BE5">
        <w:t>u</w:t>
      </w:r>
      <w:r>
        <w:t xml:space="preserve"> ar darbu</w:t>
      </w:r>
      <w:r w:rsidR="006E0BE5">
        <w:t xml:space="preserve"> saistīts</w:t>
      </w:r>
      <w:r>
        <w:t xml:space="preserve"> faktors, kas raksturo iespējas saņemt pozitīvu novērtējumu no tiešās vadības vai organizācijas vadības par efektīvi paveiktiem darba uzdevumiem</w:t>
      </w:r>
      <w:r w:rsidR="00772DEF">
        <w:t xml:space="preserve"> un darbā ieguldītajām pūlēm</w:t>
      </w:r>
      <w:r>
        <w:t xml:space="preserve">, </w:t>
      </w:r>
      <w:r w:rsidR="009C0A63">
        <w:t xml:space="preserve">ir nozīmīgs nemateriālā atalgojuma veids. Tas </w:t>
      </w:r>
      <w:r>
        <w:t>mērķtiecīgi, lai arī ne apjomīgi, pētīt</w:t>
      </w:r>
      <w:r w:rsidR="009C0A63">
        <w:t>s</w:t>
      </w:r>
      <w:r>
        <w:t xml:space="preserve"> </w:t>
      </w:r>
      <w:r w:rsidR="00121E13">
        <w:t>trīs</w:t>
      </w:r>
      <w:r>
        <w:t xml:space="preserve"> analizētajos pētījumos – 2011.</w:t>
      </w:r>
      <w:r w:rsidR="00121E13">
        <w:t xml:space="preserve">, </w:t>
      </w:r>
      <w:r>
        <w:t>2018.</w:t>
      </w:r>
      <w:r w:rsidR="00121E13">
        <w:t xml:space="preserve"> un 2019.</w:t>
      </w:r>
      <w:r>
        <w:t xml:space="preserve"> gadā</w:t>
      </w:r>
      <w:r w:rsidR="009C0A63">
        <w:t>, s</w:t>
      </w:r>
      <w:r>
        <w:t xml:space="preserve">avukārt netiešā veidā darbinieku viedoklis par saņemto atzinību izgaismojies arī </w:t>
      </w:r>
      <w:r w:rsidR="00CC5289">
        <w:t>citos pētījumos un avotos.</w:t>
      </w:r>
      <w:r>
        <w:t xml:space="preserve"> </w:t>
      </w:r>
      <w:r w:rsidR="00525BCF">
        <w:t xml:space="preserve">Kopumā pētījumu rezultātos un avotos izgaismojas </w:t>
      </w:r>
      <w:r w:rsidR="00BF7500">
        <w:t>divas</w:t>
      </w:r>
      <w:r w:rsidR="00525BCF">
        <w:t xml:space="preserve"> tēmas: (1) </w:t>
      </w:r>
      <w:r w:rsidR="00772DEF">
        <w:t xml:space="preserve">darbinieku vēlme pēc biežāk saņemtas atzinības  un </w:t>
      </w:r>
      <w:r w:rsidR="00525BCF">
        <w:t>(</w:t>
      </w:r>
      <w:r w:rsidR="00BF7500">
        <w:t>2</w:t>
      </w:r>
      <w:r w:rsidR="00525BCF">
        <w:t xml:space="preserve">) atzinības vai tās trūkuma nozīme/ietekme. </w:t>
      </w:r>
      <w:r w:rsidR="006D4012">
        <w:t xml:space="preserve">Tā, 2011.gada pētījumā 25% TSV darbinieku un 33% CA darbinieku norādījuši, ka nejūtas novērtēti, un TSV darbinieki </w:t>
      </w:r>
      <w:r w:rsidR="00E273F5">
        <w:t>bijuši</w:t>
      </w:r>
      <w:r w:rsidR="006D4012">
        <w:t xml:space="preserve"> vairāk apmierināti ar </w:t>
      </w:r>
      <w:r w:rsidR="00E273F5">
        <w:t xml:space="preserve">no tiešā </w:t>
      </w:r>
      <w:r w:rsidR="006D4012">
        <w:t xml:space="preserve">vadītāja </w:t>
      </w:r>
      <w:r w:rsidR="00E273F5">
        <w:t xml:space="preserve">puses saņemto </w:t>
      </w:r>
      <w:r w:rsidR="006D4012">
        <w:t xml:space="preserve">novērtējumu un atzinību nekā </w:t>
      </w:r>
      <w:r w:rsidR="00E273F5">
        <w:t xml:space="preserve">ar atzinību, kas saņemta no </w:t>
      </w:r>
      <w:r w:rsidR="006D4012">
        <w:t>CA</w:t>
      </w:r>
      <w:r w:rsidR="00E273F5">
        <w:t xml:space="preserve"> puses</w:t>
      </w:r>
      <w:r w:rsidR="006D4012">
        <w:t xml:space="preserve">. 2018.gada </w:t>
      </w:r>
      <w:r w:rsidR="006D4012">
        <w:lastRenderedPageBreak/>
        <w:t xml:space="preserve">VK pētījuma rezultāti liecina, ka darbinieku </w:t>
      </w:r>
      <w:r w:rsidR="00492FDB">
        <w:t xml:space="preserve">vidējais </w:t>
      </w:r>
      <w:r w:rsidR="00E273F5">
        <w:t xml:space="preserve">novērtējums par </w:t>
      </w:r>
      <w:r w:rsidR="006D4012">
        <w:t xml:space="preserve">pēdējo 7 dienu laikā </w:t>
      </w:r>
      <w:r w:rsidR="00E273F5">
        <w:t>saņemto atzinību</w:t>
      </w:r>
      <w:r w:rsidR="00492FDB">
        <w:t xml:space="preserve"> par labi padarītu</w:t>
      </w:r>
      <w:r w:rsidR="00E273F5">
        <w:t xml:space="preserve"> </w:t>
      </w:r>
      <w:r w:rsidR="007C063C">
        <w:t xml:space="preserve">darbu </w:t>
      </w:r>
      <w:r w:rsidR="00E273F5">
        <w:t>ir</w:t>
      </w:r>
      <w:r w:rsidR="006D4012">
        <w:t xml:space="preserve"> nedaudz z</w:t>
      </w:r>
      <w:r w:rsidR="00E273F5">
        <w:t>emāks par viduvēju (</w:t>
      </w:r>
      <w:r w:rsidR="00492FDB">
        <w:t>3,8 ar viduspunktu 4,0; 50% respondentu nepiekrīt vai drīzāk nepiekrīt, ka ir saņēmuši atzinību)</w:t>
      </w:r>
      <w:r w:rsidR="00121E13">
        <w:t>, savukārt LPDA aptaujas rezultāti liecina, ka 11% respondentu uzskata, ka viņu ieguldījums tiek pamanīts un 59% - ka tas notiek tikai dažreiz</w:t>
      </w:r>
      <w:r w:rsidR="006D4012">
        <w:t xml:space="preserve">. Vienlaikus jāatzīmē, ka </w:t>
      </w:r>
      <w:r w:rsidR="009C0A63">
        <w:t xml:space="preserve">2018. un 2019. gada </w:t>
      </w:r>
      <w:r w:rsidR="006D4012">
        <w:t xml:space="preserve">darbu pārtraukušo darbinieku anketās </w:t>
      </w:r>
      <w:r w:rsidR="009C0A63">
        <w:t>vidējais vērtējums par to, vai viņu darbs ticis novērtēts, ir augstāks par viduvēju</w:t>
      </w:r>
      <w:r w:rsidR="00492FDB">
        <w:t xml:space="preserve">, tādējādi varētu pieņemt, ka atzinības trūkums nav būtiskākais </w:t>
      </w:r>
      <w:r w:rsidR="003441E5">
        <w:t>darba pamešanas iemesls</w:t>
      </w:r>
      <w:r w:rsidR="009C0A63">
        <w:t xml:space="preserve">. </w:t>
      </w:r>
      <w:r w:rsidR="003441E5">
        <w:t xml:space="preserve">Gan </w:t>
      </w:r>
      <w:r w:rsidR="009C0A63">
        <w:t>SPORE pētījuma fokusgrupas diskusijas un LPDA pētījuma atvērto jautājumu atbildēs</w:t>
      </w:r>
      <w:r w:rsidR="003441E5">
        <w:t>, gan 2017. gada MPN atskaitē</w:t>
      </w:r>
      <w:r w:rsidR="009C0A63">
        <w:t xml:space="preserve"> parādās probācijas speciālistu viedokļi par to, ka no CA puses biežāk tiek saņemti aizrādījumi nekā atbalsts</w:t>
      </w:r>
      <w:r w:rsidR="000C52E8">
        <w:t xml:space="preserve">, </w:t>
      </w:r>
      <w:r w:rsidR="009C0A63">
        <w:t>dominē kontrolējošas prakses</w:t>
      </w:r>
      <w:r w:rsidR="000C52E8">
        <w:t xml:space="preserve">, </w:t>
      </w:r>
      <w:r w:rsidR="00F72094">
        <w:t>darbinieku pūles netiek novērtētas</w:t>
      </w:r>
      <w:r w:rsidR="0044218E">
        <w:t>;</w:t>
      </w:r>
      <w:r w:rsidR="003441E5">
        <w:t xml:space="preserve"> darbinieki sagaida vairāk atzinības jeb pozitīvas atgriezeniskās saite</w:t>
      </w:r>
      <w:r w:rsidR="0044218E">
        <w:t>s</w:t>
      </w:r>
      <w:r w:rsidR="003441E5">
        <w:t xml:space="preserve"> no tiešā vadītāja puses, un tās trūkums ir bijis viens no supervīziju apmeklējuma motīviem</w:t>
      </w:r>
      <w:r w:rsidR="009C0A63">
        <w:t xml:space="preserve">. </w:t>
      </w:r>
      <w:r w:rsidR="003441E5">
        <w:t>P</w:t>
      </w:r>
      <w:r w:rsidR="00121E13">
        <w:t xml:space="preserve">ozitīvas atgriezeniskās saites gadījumā, t.sk., publiski izteiktas (bet ne formālas), darbinieki izjūt gandarījumu un iedvesmu turpināt strādāt </w:t>
      </w:r>
      <w:r w:rsidR="003441E5">
        <w:t>un darīt to efektīvāk</w:t>
      </w:r>
      <w:r w:rsidR="00121E13">
        <w:t>, savukārt tās trūkums mazina darbinieku motivāciju, kā arī negatīvi ietekmē profesionālo noturību, iesaisti un apmierinātību ar darbu</w:t>
      </w:r>
      <w:r w:rsidR="003441E5">
        <w:t xml:space="preserve"> (Zavackis, 2013).</w:t>
      </w:r>
      <w:r w:rsidR="00121E13">
        <w:t xml:space="preserve"> Tādējādi</w:t>
      </w:r>
      <w:r w:rsidR="003441E5">
        <w:t xml:space="preserve"> darbiniekiem izsakāmais </w:t>
      </w:r>
      <w:r w:rsidR="00121E13">
        <w:t>novērtējum</w:t>
      </w:r>
      <w:r w:rsidR="003441E5">
        <w:t>s</w:t>
      </w:r>
      <w:r w:rsidR="00121E13">
        <w:t xml:space="preserve"> par padarīto darbu </w:t>
      </w:r>
      <w:r w:rsidR="003441E5">
        <w:t xml:space="preserve">gan no tiešās vadības, gan organizācijas vadības puses ir viens no organizācijas līmeņa faktoriem, kuru nepieciešams pilnveidot VPD, </w:t>
      </w:r>
      <w:r w:rsidR="00F72094">
        <w:t>īpaši attiecībā uz TSV darbiniekiem</w:t>
      </w:r>
      <w:r w:rsidR="00121E13">
        <w:t>.</w:t>
      </w:r>
      <w:r w:rsidR="003441E5">
        <w:t xml:space="preserve"> </w:t>
      </w:r>
    </w:p>
    <w:p w14:paraId="18341771" w14:textId="73540D3F" w:rsidR="0048437A" w:rsidRDefault="00D676B5" w:rsidP="00CC6733">
      <w:pPr>
        <w:spacing w:line="360" w:lineRule="auto"/>
        <w:jc w:val="both"/>
      </w:pPr>
      <w:r>
        <w:rPr>
          <w:b/>
        </w:rPr>
        <w:t xml:space="preserve">- </w:t>
      </w:r>
      <w:r w:rsidR="00467B36" w:rsidRPr="00467B36">
        <w:rPr>
          <w:i/>
        </w:rPr>
        <w:t>Darba apstākļi</w:t>
      </w:r>
      <w:r w:rsidR="00467B36" w:rsidRPr="00467B36">
        <w:t xml:space="preserve"> (fiziskā</w:t>
      </w:r>
      <w:r w:rsidR="00467B36">
        <w:t xml:space="preserve"> darba vide un nepieciešamo rīku un tehnoloģiju pieejamība darba uzdevumu veikšanai, kā arī darba drošība) mērķtiecīgi izzināt</w:t>
      </w:r>
      <w:r w:rsidR="007D4231">
        <w:t>i</w:t>
      </w:r>
      <w:r w:rsidR="00467B36">
        <w:t xml:space="preserve"> četros no analizētajiem pētījumiem, kā arī darbu p</w:t>
      </w:r>
      <w:r w:rsidR="007D4231">
        <w:t>ārtraukušo darbinieku aptaujās, un tajos l</w:t>
      </w:r>
      <w:r w:rsidR="00467B36">
        <w:t xml:space="preserve">ielākoties tikuši pētīti </w:t>
      </w:r>
      <w:r w:rsidR="008A5F5B">
        <w:t xml:space="preserve">fiziskās </w:t>
      </w:r>
      <w:r w:rsidR="00467B36">
        <w:t>darba vides raksturojumi un aprīkojuma un tehnoloģiju pieejamība</w:t>
      </w:r>
      <w:r w:rsidR="008A5F5B">
        <w:t>, savukārt darbinieku viedoklis par darba drošību VPD – tikai 2011.gadā</w:t>
      </w:r>
      <w:r w:rsidR="0048437A">
        <w:t>, kad secināts, ka apmierinātība ar darba drošību ir ļoti zema</w:t>
      </w:r>
      <w:r w:rsidR="008A5F5B">
        <w:t xml:space="preserve">. </w:t>
      </w:r>
      <w:r w:rsidR="0048437A">
        <w:t>Kopumā darba apstākļu i</w:t>
      </w:r>
      <w:r w:rsidR="007D4231">
        <w:t>zpētei lietots dažāds instrumentārijs, atšķirīgos pētījumos pētīti daž</w:t>
      </w:r>
      <w:r w:rsidR="00571580">
        <w:t>ādi darba apstākļu aspekti.</w:t>
      </w:r>
      <w:r w:rsidR="007D4231">
        <w:t xml:space="preserve"> </w:t>
      </w:r>
      <w:r w:rsidR="007D662E">
        <w:t>2013.</w:t>
      </w:r>
      <w:r w:rsidR="00821AC0">
        <w:t xml:space="preserve"> </w:t>
      </w:r>
      <w:r w:rsidR="007D662E">
        <w:t xml:space="preserve">gada SPORE pētījumā </w:t>
      </w:r>
      <w:r w:rsidR="007D1E9F">
        <w:t xml:space="preserve">ticis noskaidrots </w:t>
      </w:r>
      <w:r w:rsidR="008A3172">
        <w:t xml:space="preserve">darbinieku viedoklis par </w:t>
      </w:r>
      <w:r w:rsidR="007D662E">
        <w:t>darba apstākļi</w:t>
      </w:r>
      <w:r w:rsidR="005E4201">
        <w:t>em</w:t>
      </w:r>
      <w:r w:rsidR="007D662E">
        <w:t xml:space="preserve"> </w:t>
      </w:r>
      <w:r w:rsidR="005E4201">
        <w:t xml:space="preserve">- </w:t>
      </w:r>
      <w:r w:rsidR="007D662E">
        <w:t>darba telpu tīrīb</w:t>
      </w:r>
      <w:r w:rsidR="005E4201">
        <w:t>u</w:t>
      </w:r>
      <w:r w:rsidR="007D662E">
        <w:t>, estētiskum</w:t>
      </w:r>
      <w:r w:rsidR="005E4201">
        <w:t>u</w:t>
      </w:r>
      <w:r w:rsidR="007D662E">
        <w:t>, darba vides fizikāl</w:t>
      </w:r>
      <w:r w:rsidR="005E4201">
        <w:t>ajiem</w:t>
      </w:r>
      <w:r w:rsidR="007D662E">
        <w:t xml:space="preserve"> raksturojumi</w:t>
      </w:r>
      <w:r w:rsidR="005E4201">
        <w:t>em</w:t>
      </w:r>
      <w:r w:rsidR="007D662E">
        <w:t xml:space="preserve"> un darba veikšanas sistēm</w:t>
      </w:r>
      <w:r w:rsidR="005E4201">
        <w:t>u</w:t>
      </w:r>
      <w:r w:rsidR="007D662E">
        <w:t xml:space="preserve"> (darba laika un paužu plānojum</w:t>
      </w:r>
      <w:r w:rsidR="005E4201">
        <w:t>u</w:t>
      </w:r>
      <w:r w:rsidR="007D662E">
        <w:t xml:space="preserve"> un elastīb</w:t>
      </w:r>
      <w:r w:rsidR="005E4201">
        <w:t>u</w:t>
      </w:r>
      <w:r w:rsidR="007D662E">
        <w:t xml:space="preserve"> tajā, nepieciešamās informācijas pieejamīb</w:t>
      </w:r>
      <w:r w:rsidR="005E4201">
        <w:t>u</w:t>
      </w:r>
      <w:r w:rsidR="007D662E">
        <w:t xml:space="preserve"> u.tml.)</w:t>
      </w:r>
      <w:r w:rsidR="007D1E9F">
        <w:t xml:space="preserve">, un </w:t>
      </w:r>
      <w:r w:rsidR="00D34E02">
        <w:t>to vērtējums caurmērā bija viduvējs (</w:t>
      </w:r>
      <w:r w:rsidR="00E93D4F">
        <w:t>2,</w:t>
      </w:r>
      <w:r w:rsidR="006E5FE0">
        <w:t>2 ar skalas viduspunktu 2,0)</w:t>
      </w:r>
      <w:r w:rsidR="00527CEB">
        <w:t xml:space="preserve"> un</w:t>
      </w:r>
      <w:r w:rsidR="007D662E">
        <w:t xml:space="preserve"> nozīmīgi zemāk</w:t>
      </w:r>
      <w:r w:rsidR="00527CEB">
        <w:t>s</w:t>
      </w:r>
      <w:r w:rsidR="007D662E">
        <w:t xml:space="preserve"> kā Bulgārijas, Igaunijas un Nīderlandes izlasēs. Būtiski, ka </w:t>
      </w:r>
      <w:r w:rsidR="006A1CFD">
        <w:t>minēto</w:t>
      </w:r>
      <w:r w:rsidR="00527CEB">
        <w:t xml:space="preserve"> </w:t>
      </w:r>
      <w:r w:rsidR="007D662E">
        <w:t>darba apstākļu</w:t>
      </w:r>
      <w:r w:rsidR="004F4ABE">
        <w:t xml:space="preserve"> </w:t>
      </w:r>
      <w:r w:rsidR="006A1CFD">
        <w:t xml:space="preserve">aspektu </w:t>
      </w:r>
      <w:r w:rsidR="004F4ABE">
        <w:t>mērījums p</w:t>
      </w:r>
      <w:r w:rsidR="007D662E">
        <w:t xml:space="preserve">rognozēja probācijas speciālistu apmierinātību ar darbu lielākā mērā nekā </w:t>
      </w:r>
      <w:r w:rsidR="00607908">
        <w:t xml:space="preserve">pārējie </w:t>
      </w:r>
      <w:r w:rsidR="007D662E">
        <w:t>prognozējošie faktori. Probācijas speciālistu ieskatā nepietiekams tehniskais nodrošinājums rada papildu slodzi (nepieciešamību strādāt virsstundas) un stresu un ir viens no “sliktas darba dienas” raksturojumiem (</w:t>
      </w:r>
      <w:r w:rsidR="00607908">
        <w:t xml:space="preserve">Zavackis, 2013; </w:t>
      </w:r>
      <w:r w:rsidR="007D662E">
        <w:t xml:space="preserve">Clarke, 2013). </w:t>
      </w:r>
      <w:r w:rsidR="00571580">
        <w:t>VK 2018. un 2019. gada pētījum</w:t>
      </w:r>
      <w:r w:rsidR="00E6018B">
        <w:t>u</w:t>
      </w:r>
      <w:r w:rsidR="00571580">
        <w:t xml:space="preserve"> rezultāti</w:t>
      </w:r>
      <w:r w:rsidR="00E6018B">
        <w:t xml:space="preserve"> liecina, </w:t>
      </w:r>
      <w:r w:rsidR="007D4231">
        <w:t xml:space="preserve">ka darba uzdevumu </w:t>
      </w:r>
      <w:r w:rsidR="007D4231">
        <w:lastRenderedPageBreak/>
        <w:t xml:space="preserve">veikšanai nepieciešamā aprīkojuma un tehnoloģiju pieejamība </w:t>
      </w:r>
      <w:r w:rsidR="00571580">
        <w:t xml:space="preserve">darbinieku novērtējumā ir </w:t>
      </w:r>
      <w:r w:rsidR="00AE5125">
        <w:t>drīzāk</w:t>
      </w:r>
      <w:r w:rsidR="00571580">
        <w:t xml:space="preserve"> </w:t>
      </w:r>
      <w:r w:rsidR="007D0356">
        <w:t>laba</w:t>
      </w:r>
      <w:r w:rsidR="00495B0A">
        <w:t xml:space="preserve"> (vidēji 5,7 ar viduspunktu 4</w:t>
      </w:r>
      <w:r w:rsidR="00AE5125">
        <w:t>,0</w:t>
      </w:r>
      <w:r w:rsidR="00495B0A">
        <w:t>)</w:t>
      </w:r>
      <w:r w:rsidR="0088722A">
        <w:t>,</w:t>
      </w:r>
      <w:r w:rsidR="00AE5125">
        <w:t xml:space="preserve"> un</w:t>
      </w:r>
      <w:r w:rsidR="005712BD">
        <w:t xml:space="preserve"> </w:t>
      </w:r>
      <w:r w:rsidR="00571580">
        <w:t>par to liecina arī darbu pārtraukušo darbinieku aptauju apkopojuma rezultāti</w:t>
      </w:r>
      <w:r w:rsidR="00742014">
        <w:t xml:space="preserve"> (81% respondentu uzskata, ka ir pietiekams tehniskais nodrošinājums)</w:t>
      </w:r>
      <w:r w:rsidR="0048437A">
        <w:t>. No otras puses,</w:t>
      </w:r>
      <w:r w:rsidR="00625E56">
        <w:t xml:space="preserve"> LPDA aptaujā </w:t>
      </w:r>
      <w:r w:rsidR="0048437A">
        <w:t xml:space="preserve">kā darbu traucējošus faktorus </w:t>
      </w:r>
      <w:r w:rsidR="00625E56">
        <w:t xml:space="preserve">26% respondentu </w:t>
      </w:r>
      <w:r w:rsidR="0048437A">
        <w:t>minējuši</w:t>
      </w:r>
      <w:r w:rsidR="00625E56">
        <w:t xml:space="preserve"> tehn</w:t>
      </w:r>
      <w:r w:rsidR="0048437A">
        <w:t>iska rakstura faktorus (</w:t>
      </w:r>
      <w:r w:rsidR="00293736">
        <w:t>visbiežāk -</w:t>
      </w:r>
      <w:r w:rsidR="0048437A">
        <w:t xml:space="preserve"> lietojamo datubāzu daudzumu un mainību, PLUS sistēmas lēndarbību) un 13% respondentu - darba vides fizikālos apstākļus (telpās esošo temperatūru, telpu plašumu</w:t>
      </w:r>
      <w:r w:rsidR="007422E4">
        <w:t>, šaurību</w:t>
      </w:r>
      <w:r w:rsidR="0048437A">
        <w:t>) un darba drošību nakts pārbaužu un dzīvesvietu apsekojumu laikā.</w:t>
      </w:r>
      <w:r w:rsidR="00571580">
        <w:t xml:space="preserve"> </w:t>
      </w:r>
      <w:r w:rsidR="007E0EA3">
        <w:t xml:space="preserve">Tādējādi pētījumu rezultātu </w:t>
      </w:r>
      <w:r w:rsidR="00E76531">
        <w:t xml:space="preserve">par darba apstākļiem </w:t>
      </w:r>
      <w:r w:rsidR="007E0EA3">
        <w:t xml:space="preserve">apkopojums norāda uz </w:t>
      </w:r>
      <w:r w:rsidR="00E76531">
        <w:t xml:space="preserve">iespējamo </w:t>
      </w:r>
      <w:r w:rsidR="007E0EA3">
        <w:t xml:space="preserve">nepieciešamību </w:t>
      </w:r>
      <w:r w:rsidR="00306ADE">
        <w:t>noskaidrot</w:t>
      </w:r>
      <w:r w:rsidR="007E0EA3">
        <w:t xml:space="preserve"> darbinieku apmierinātību darba drošīb</w:t>
      </w:r>
      <w:r w:rsidR="00E76531">
        <w:t>u, kas nav pētīta kopš 2011.gada</w:t>
      </w:r>
      <w:r w:rsidR="00F94E82">
        <w:t xml:space="preserve"> (tiesa, pastarpināti par uzlabojumiem tajā varētu liecināt </w:t>
      </w:r>
      <w:r w:rsidR="0061753F">
        <w:t xml:space="preserve">darba kā tāda kategorijā aprakstītie rezultāti par vairākkārtēju </w:t>
      </w:r>
      <w:r w:rsidR="00B06FB5">
        <w:t>samazinājumu ziņojumu skaitā par incidentiem un apdraudējuma situācijām)</w:t>
      </w:r>
      <w:r w:rsidR="00E76531">
        <w:t xml:space="preserve">, kā arī </w:t>
      </w:r>
      <w:r w:rsidR="00306ADE">
        <w:t xml:space="preserve">organizācijas līmenī pievērst uzmanību </w:t>
      </w:r>
      <w:r w:rsidR="00F208EE">
        <w:t xml:space="preserve">ikdienā lietojamo </w:t>
      </w:r>
      <w:r w:rsidR="007C063C">
        <w:t xml:space="preserve">IT un </w:t>
      </w:r>
      <w:r w:rsidR="00F208EE">
        <w:t xml:space="preserve">datubāzu </w:t>
      </w:r>
      <w:r w:rsidR="00DD31C5">
        <w:t>darbības ātruma jautājumiem</w:t>
      </w:r>
      <w:r w:rsidR="00C67021">
        <w:t>.</w:t>
      </w:r>
    </w:p>
    <w:p w14:paraId="21116C24" w14:textId="6487FCF4" w:rsidR="002E3F9F" w:rsidRDefault="000C3A00" w:rsidP="00A7009E">
      <w:pPr>
        <w:spacing w:line="360" w:lineRule="auto"/>
        <w:jc w:val="both"/>
      </w:pPr>
      <w:r>
        <w:t xml:space="preserve">- </w:t>
      </w:r>
      <w:r w:rsidRPr="000C3A00">
        <w:rPr>
          <w:i/>
        </w:rPr>
        <w:t>Darba slodzes un stresa</w:t>
      </w:r>
      <w:r>
        <w:t xml:space="preserve"> faktors šīs analīzes ietvaros tika </w:t>
      </w:r>
      <w:r w:rsidR="0050239B">
        <w:t>konceptualizēts</w:t>
      </w:r>
      <w:r>
        <w:t xml:space="preserve"> </w:t>
      </w:r>
      <w:r w:rsidR="007A1E5F">
        <w:t xml:space="preserve">kā </w:t>
      </w:r>
      <w:r>
        <w:t xml:space="preserve">organizatorisku faktoru </w:t>
      </w:r>
      <w:r w:rsidR="007A1E5F">
        <w:t>no</w:t>
      </w:r>
      <w:r w:rsidR="00112E95">
        <w:t>teikts</w:t>
      </w:r>
      <w:r>
        <w:t xml:space="preserve"> veicamo darba uzdevumu apjoms un </w:t>
      </w:r>
      <w:r w:rsidR="00111327">
        <w:t xml:space="preserve">tā </w:t>
      </w:r>
      <w:r>
        <w:t>samērojamība ar darbinieka laika un citiem resursiem</w:t>
      </w:r>
      <w:r w:rsidR="00111327">
        <w:t>, kā arī organizatorisku faktoru noteikts</w:t>
      </w:r>
      <w:r>
        <w:t xml:space="preserve"> stress</w:t>
      </w:r>
      <w:r w:rsidR="007A1E5F">
        <w:t xml:space="preserve"> (kas </w:t>
      </w:r>
      <w:r w:rsidR="00A104ED">
        <w:t xml:space="preserve">analīzes gaitā </w:t>
      </w:r>
      <w:r w:rsidR="007E2300">
        <w:t>pēc iespējas tika</w:t>
      </w:r>
      <w:r w:rsidR="007A1E5F">
        <w:t xml:space="preserve"> nošķir</w:t>
      </w:r>
      <w:r w:rsidR="007E2300">
        <w:t>ts</w:t>
      </w:r>
      <w:r w:rsidR="007A1E5F">
        <w:t xml:space="preserve"> no darba </w:t>
      </w:r>
      <w:r w:rsidR="007C063C">
        <w:t>satura</w:t>
      </w:r>
      <w:r w:rsidR="007A1E5F">
        <w:t xml:space="preserve"> radīt</w:t>
      </w:r>
      <w:r w:rsidR="007E2300">
        <w:t>ā</w:t>
      </w:r>
      <w:r w:rsidR="007A1E5F">
        <w:t xml:space="preserve"> stresa)</w:t>
      </w:r>
      <w:r>
        <w:t xml:space="preserve">. </w:t>
      </w:r>
      <w:r w:rsidR="00F53933">
        <w:t>Tas ticis mērķtiecīgi pētīts visos analizētajos pētījumos</w:t>
      </w:r>
      <w:r w:rsidR="0045045A">
        <w:t>,</w:t>
      </w:r>
      <w:r w:rsidR="00F53933">
        <w:t xml:space="preserve"> un informācija par to gūstama arī </w:t>
      </w:r>
      <w:r w:rsidR="0045045A">
        <w:t>d</w:t>
      </w:r>
      <w:r w:rsidR="00F53933">
        <w:t>arb</w:t>
      </w:r>
      <w:r w:rsidR="0045045A">
        <w:t>u pārtraukušo darbinieku</w:t>
      </w:r>
      <w:r w:rsidR="00F53933">
        <w:t xml:space="preserve"> aptauju apkopojumos un atskaitēs par supervīzijām. </w:t>
      </w:r>
      <w:r w:rsidR="00CB36CB">
        <w:t>Darba slodzes un stresa faktora</w:t>
      </w:r>
      <w:r w:rsidR="00F53933">
        <w:t xml:space="preserve"> </w:t>
      </w:r>
      <w:r w:rsidR="005E0A61">
        <w:t xml:space="preserve">izpētes rezultāti kopumā liecina par darba slodzi un stresu kā vienu no faktoriem, kam </w:t>
      </w:r>
      <w:r w:rsidR="00403F89">
        <w:t xml:space="preserve">organizācijas līmenī </w:t>
      </w:r>
      <w:r w:rsidR="005E0A61">
        <w:t>jāpievērš pastiprināta uzmanība darbinieku apmierinātības ar darbu un labklājības sekmēšanai</w:t>
      </w:r>
      <w:r w:rsidR="009A7B8C">
        <w:t>.</w:t>
      </w:r>
      <w:r w:rsidR="00F53933">
        <w:t xml:space="preserve"> </w:t>
      </w:r>
      <w:r w:rsidR="009A7B8C">
        <w:t xml:space="preserve">Pētījumu analīzes gaitā </w:t>
      </w:r>
      <w:r w:rsidR="00F53933">
        <w:t xml:space="preserve">izgaismojās vairākas tēmas: (1) </w:t>
      </w:r>
      <w:r w:rsidR="00903589">
        <w:t xml:space="preserve">darbinieku novērtējums par veicamā </w:t>
      </w:r>
      <w:r w:rsidR="00321F5A">
        <w:t>darba apjoma samērīgum</w:t>
      </w:r>
      <w:r w:rsidR="00903589">
        <w:t>u</w:t>
      </w:r>
      <w:r w:rsidR="00321F5A">
        <w:t xml:space="preserve"> un savu spēju tikt ar to galā; (2) pārslodzes iemesli un tās sekas probācijas speciālistu darbā; (3) organizatorisku faktoru </w:t>
      </w:r>
      <w:r w:rsidR="000D46C3">
        <w:t>ietekmēta</w:t>
      </w:r>
      <w:r w:rsidR="00321F5A">
        <w:t xml:space="preserve"> stresa iemesli un tā sekas probācijas speciālistu</w:t>
      </w:r>
      <w:r w:rsidR="00903589">
        <w:t xml:space="preserve"> darbā. </w:t>
      </w:r>
    </w:p>
    <w:p w14:paraId="0B6E7EEA" w14:textId="34961F65" w:rsidR="007C063C" w:rsidRDefault="002E3F9F" w:rsidP="002E3F9F">
      <w:pPr>
        <w:spacing w:line="360" w:lineRule="auto"/>
        <w:ind w:firstLine="720"/>
        <w:jc w:val="both"/>
      </w:pPr>
      <w:r>
        <w:t xml:space="preserve">Analizēto pētījumu rezultāti dod pamatu pieņemt, ka </w:t>
      </w:r>
      <w:r w:rsidRPr="002E3F9F">
        <w:t>darba slodzes novērtējums jāaplūko atsevišķi TSV darbiniekiem un CA darbiniekiem.</w:t>
      </w:r>
      <w:r>
        <w:t xml:space="preserve"> Tā, SPORE pētījumā 2013. gadā probācijas speciālistu izlasē darba slodzes kā organizācijas klimata dimensijas mērījuma </w:t>
      </w:r>
      <w:r w:rsidR="00CE397D">
        <w:t xml:space="preserve">vidējie </w:t>
      </w:r>
      <w:r>
        <w:t>rādītāji bija nedaudz zemāki par viduvēju</w:t>
      </w:r>
      <w:r w:rsidR="00A457D9">
        <w:t xml:space="preserve"> līmeni</w:t>
      </w:r>
      <w:r w:rsidR="00312BAF">
        <w:t xml:space="preserve"> (</w:t>
      </w:r>
      <w:r w:rsidR="00CE397D">
        <w:t>23,8</w:t>
      </w:r>
      <w:r w:rsidR="008F225E">
        <w:t xml:space="preserve"> ar viduspunktu 25</w:t>
      </w:r>
      <w:r w:rsidR="00CE397D">
        <w:t>,0</w:t>
      </w:r>
      <w:r w:rsidR="008F225E">
        <w:t>)</w:t>
      </w:r>
      <w:r>
        <w:t>, savukārt 2015.gad</w:t>
      </w:r>
      <w:r w:rsidR="00FE3F32">
        <w:t>ā</w:t>
      </w:r>
      <w:r>
        <w:t xml:space="preserve">, izmantojot to pašu </w:t>
      </w:r>
      <w:r w:rsidR="00312BAF">
        <w:t>instrumentu darba slodzes mērīšanai</w:t>
      </w:r>
      <w:r>
        <w:t xml:space="preserve">, tika secināts, ka CA darbinieku novērtējums par darba slodzi bija augstāks </w:t>
      </w:r>
      <w:r w:rsidR="007C063C">
        <w:t xml:space="preserve">(tātad – pozitīvāks) </w:t>
      </w:r>
      <w:r>
        <w:t xml:space="preserve">nekā TSV darbiniekiem </w:t>
      </w:r>
      <w:r w:rsidR="00C75E74">
        <w:t>(27</w:t>
      </w:r>
      <w:r w:rsidR="006B3513">
        <w:t xml:space="preserve">,9 pret 25,5) </w:t>
      </w:r>
      <w:r>
        <w:t xml:space="preserve">(tiesa, pētījuma rezultātos nav informācijas par to, vai šīs atšķirības bija statistiski nozīmīgas), kā arī, ka TSV darbinieku vērtējumos ir lielāka variācija, t.i., </w:t>
      </w:r>
      <w:r w:rsidR="006B3513">
        <w:t>biežāk parādās</w:t>
      </w:r>
      <w:r>
        <w:t xml:space="preserve"> salīdzinoši augst</w:t>
      </w:r>
      <w:r w:rsidR="006B3513">
        <w:t>i</w:t>
      </w:r>
      <w:r>
        <w:t xml:space="preserve"> un zem</w:t>
      </w:r>
      <w:r w:rsidR="006B3513">
        <w:t>i</w:t>
      </w:r>
      <w:r>
        <w:t xml:space="preserve"> novērtējum</w:t>
      </w:r>
      <w:r w:rsidR="006B3513">
        <w:t>i</w:t>
      </w:r>
      <w:r>
        <w:t xml:space="preserve"> nekā CA darbinieku vērtējumos, kas, </w:t>
      </w:r>
      <w:r>
        <w:lastRenderedPageBreak/>
        <w:t xml:space="preserve">iespējams, ir saistīts ar objektīvām darba slodzes atšķirībām dažādās TSV. </w:t>
      </w:r>
      <w:r w:rsidR="003026A6">
        <w:t xml:space="preserve">Savukārt </w:t>
      </w:r>
      <w:r w:rsidR="00903589">
        <w:t>VK 2018. pētījum</w:t>
      </w:r>
      <w:r w:rsidR="00592B8A">
        <w:t>a</w:t>
      </w:r>
      <w:r w:rsidR="00903589">
        <w:t xml:space="preserve"> </w:t>
      </w:r>
      <w:r w:rsidR="00066F77">
        <w:t>izlasē</w:t>
      </w:r>
      <w:r w:rsidR="00903589">
        <w:t xml:space="preserve"> caurmērā </w:t>
      </w:r>
      <w:r w:rsidR="005E5A50">
        <w:t xml:space="preserve">nedaudz </w:t>
      </w:r>
      <w:r w:rsidR="00903589">
        <w:t>augstāk kā viduvēji ir novērtē</w:t>
      </w:r>
      <w:r w:rsidR="00066F77">
        <w:t>ts</w:t>
      </w:r>
      <w:r w:rsidR="00903589">
        <w:t xml:space="preserve"> darba apjoma samērīgum</w:t>
      </w:r>
      <w:r w:rsidR="005E5A50">
        <w:t>s</w:t>
      </w:r>
      <w:r w:rsidR="00903589">
        <w:t xml:space="preserve"> </w:t>
      </w:r>
      <w:r w:rsidR="005E5A50">
        <w:t xml:space="preserve">(4,4 ar viduspunktu 4,0) </w:t>
      </w:r>
      <w:r w:rsidR="00903589">
        <w:t xml:space="preserve">un </w:t>
      </w:r>
      <w:r w:rsidR="00592B8A">
        <w:t xml:space="preserve">2019. gadā </w:t>
      </w:r>
      <w:r w:rsidR="00712414">
        <w:t xml:space="preserve">– spēja tikt </w:t>
      </w:r>
      <w:r w:rsidR="00903589">
        <w:t>galā ar darba apjomu</w:t>
      </w:r>
      <w:r w:rsidR="00712414">
        <w:t xml:space="preserve"> (3,9 ar viduspunktu 3,0</w:t>
      </w:r>
      <w:r w:rsidR="00E518C1">
        <w:t>)</w:t>
      </w:r>
      <w:r w:rsidR="00903589">
        <w:t xml:space="preserve">. </w:t>
      </w:r>
      <w:r w:rsidR="00B21A48">
        <w:t xml:space="preserve">Savukārt tēma par pārslodzi, tās iemesliem un sekām parāda vairākas tendences. </w:t>
      </w:r>
      <w:r w:rsidR="00F10794">
        <w:t xml:space="preserve">Pirmkārt, </w:t>
      </w:r>
      <w:r w:rsidR="00B21A48">
        <w:t>2013.</w:t>
      </w:r>
      <w:r w:rsidR="007C063C">
        <w:t xml:space="preserve"> </w:t>
      </w:r>
      <w:r w:rsidR="00B21A48">
        <w:t xml:space="preserve">gada SPORE pētījuma rezultāti liecina, ka caurmērā </w:t>
      </w:r>
      <w:r w:rsidR="00F10794">
        <w:t xml:space="preserve">aptaujātie </w:t>
      </w:r>
      <w:r w:rsidR="00B21A48">
        <w:t>probācijas speciālisti nedēļā strādā</w:t>
      </w:r>
      <w:r w:rsidR="00F10794">
        <w:t>juši</w:t>
      </w:r>
      <w:r w:rsidR="00B21A48">
        <w:t xml:space="preserve"> 4,5 virsstundas un </w:t>
      </w:r>
      <w:r w:rsidR="00F10794">
        <w:t xml:space="preserve">ir diezgan liela variācija virsstundu apjomā (0 – 20 stundas nedēļā), kā arī kontaktstundu ar klientiem skaitā </w:t>
      </w:r>
      <w:r w:rsidR="00962B1E">
        <w:t>nedēļā (vidēji 13,2 stundas nedē</w:t>
      </w:r>
      <w:r w:rsidR="00C46BC9">
        <w:t>ļ</w:t>
      </w:r>
      <w:r w:rsidR="00962B1E">
        <w:t xml:space="preserve">ā, bet dažiem respondentiem - līdz pat 32 stundām nedēļā). </w:t>
      </w:r>
      <w:r w:rsidR="00957457">
        <w:t xml:space="preserve">Savukārt darbu </w:t>
      </w:r>
      <w:r w:rsidR="00763028">
        <w:t>pārtraukušo</w:t>
      </w:r>
      <w:r w:rsidR="00957457">
        <w:t xml:space="preserve"> darbinieku aptauju rezultāti liecina, ka starp darbu pametušajiem darbiniekiem, kas aizpildīja aptaujas 2018. un 2019. gadā, 87% un 36% TSV darbinieku pretstatā 0% un 30% CA darbinieku kā vienu no iemesliem darba pamešanai min</w:t>
      </w:r>
      <w:r w:rsidR="005C7B96">
        <w:t>ējuši pārāk lielu darba apjomu, un kā ieteikum</w:t>
      </w:r>
      <w:r w:rsidR="00E64C4C">
        <w:t>u</w:t>
      </w:r>
      <w:r w:rsidR="005C7B96">
        <w:t xml:space="preserve"> VPD darbības kvalitātes uzlabošanai attiecīgi 31% un 62% darbu pametušo respondentu 2018. un 2019. gadā norādījuši darba apjoma samazināšanu. </w:t>
      </w:r>
    </w:p>
    <w:p w14:paraId="46D72D48" w14:textId="1CD1CF68" w:rsidR="00F9206E" w:rsidRDefault="00E64C4C" w:rsidP="002E3F9F">
      <w:pPr>
        <w:spacing w:line="360" w:lineRule="auto"/>
        <w:ind w:firstLine="720"/>
        <w:jc w:val="both"/>
      </w:pPr>
      <w:r>
        <w:t>Savukārt kā pārslodzes sekas ir minētas: stress un izdegšanas risks</w:t>
      </w:r>
      <w:r w:rsidR="002630F5">
        <w:t>, iesaistes mazināšanās un atsvešināšanās no darba</w:t>
      </w:r>
      <w:r>
        <w:t>, veselības problēmas, biežāk</w:t>
      </w:r>
      <w:r w:rsidR="007F4A81">
        <w:t xml:space="preserve">a </w:t>
      </w:r>
      <w:r>
        <w:t>kļūd</w:t>
      </w:r>
      <w:r w:rsidR="007F4A81">
        <w:t>īšanās</w:t>
      </w:r>
      <w:r>
        <w:t xml:space="preserve"> un </w:t>
      </w:r>
      <w:r w:rsidR="007F4A81">
        <w:t>pazeminājusies</w:t>
      </w:r>
      <w:r>
        <w:t xml:space="preserve"> darba kvalitāte, kā arī netaisnības izjūta kā darbinieku reakcija uz uztverto darba apjoma nesamērīgumu ar saņemto atalgojumu (materiālo un nemateriālo) un ar citu kolēģu veiktā</w:t>
      </w:r>
      <w:r w:rsidR="000D50FF">
        <w:t xml:space="preserve"> darba apjomu; tāpat pārslodzes gadījumā daži darbinieki </w:t>
      </w:r>
      <w:r w:rsidR="007C063C">
        <w:t>kritiskāk</w:t>
      </w:r>
      <w:r w:rsidR="000D50FF">
        <w:t xml:space="preserve"> izvērtē nepieciešamību veltīt laiku mācībām, supervīzijām, kolēģu konsultācijām, reizēm uztverot t</w:t>
      </w:r>
      <w:r w:rsidR="00E142A0">
        <w:t>ās</w:t>
      </w:r>
      <w:r w:rsidR="000D50FF">
        <w:t xml:space="preserve"> kā laika tērēšanu.</w:t>
      </w:r>
      <w:r>
        <w:t xml:space="preserve"> </w:t>
      </w:r>
    </w:p>
    <w:p w14:paraId="2A2B649F" w14:textId="254594E8" w:rsidR="00A7009E" w:rsidRDefault="00BB230A" w:rsidP="002E3F9F">
      <w:pPr>
        <w:spacing w:line="360" w:lineRule="auto"/>
        <w:ind w:firstLine="720"/>
        <w:jc w:val="both"/>
      </w:pPr>
      <w:r>
        <w:t>Ar</w:t>
      </w:r>
      <w:r w:rsidR="002630F5">
        <w:t xml:space="preserve"> stresa rašanos saistītie organizatoriskie iemesli </w:t>
      </w:r>
      <w:r w:rsidR="00892558">
        <w:t>rodami SPORE un LPDA pētījumu rezultātos, kā arī atskaitēs par supervīzijām, un tos var a</w:t>
      </w:r>
      <w:r w:rsidR="00CF0D54">
        <w:t>pkopo</w:t>
      </w:r>
      <w:r w:rsidR="00892558">
        <w:t>t</w:t>
      </w:r>
      <w:r w:rsidR="00CF0D54">
        <w:t xml:space="preserve"> šādās grupās: </w:t>
      </w:r>
      <w:r w:rsidR="00CE19A7">
        <w:t xml:space="preserve">(1) </w:t>
      </w:r>
      <w:r w:rsidR="00CF0D54">
        <w:t>darba un pārvaldāmās informācijas apjoms, izmaiņas un komplicētība (</w:t>
      </w:r>
      <w:r w:rsidR="002630F5">
        <w:t>liels darba apjoms</w:t>
      </w:r>
      <w:r>
        <w:t>, klientu lietu skaits</w:t>
      </w:r>
      <w:r w:rsidR="002630F5">
        <w:t xml:space="preserve">, </w:t>
      </w:r>
      <w:r w:rsidR="000D50FF">
        <w:t xml:space="preserve">vairāku funkciju izpilde, </w:t>
      </w:r>
      <w:r w:rsidR="00CF0D54">
        <w:t xml:space="preserve">liels pārvaldāmo dokumentu skaits, </w:t>
      </w:r>
      <w:r w:rsidR="002630F5">
        <w:t>regulāras izmaiņas datu bāzē</w:t>
      </w:r>
      <w:r w:rsidR="00CE19A7">
        <w:t>s</w:t>
      </w:r>
      <w:r w:rsidR="002630F5">
        <w:t xml:space="preserve">, </w:t>
      </w:r>
      <w:r w:rsidR="00CF0D54">
        <w:t>normatīvo aktu mainība un sarežģītība, inf</w:t>
      </w:r>
      <w:r>
        <w:t>ormācijas trūkums par pārmaiņām; daži darbinieki uzskata, ka slodžu sadalījums ir netaisnīgs un neatbilstošs īstenībai, kā arī, ka slodzes apmērs un netiešo pienākumu apjoms pēc strukturālās reformas ir pieaudzis</w:t>
      </w:r>
      <w:r w:rsidR="00CF0D54">
        <w:t xml:space="preserve">, </w:t>
      </w:r>
      <w:r w:rsidR="00CE19A7">
        <w:t xml:space="preserve">(2) </w:t>
      </w:r>
      <w:r w:rsidR="002630F5">
        <w:t>nepietiekamas prasmes darba veikšanai (t.sk., darbā ar datu bāzēm</w:t>
      </w:r>
      <w:r w:rsidR="00CF0D54">
        <w:t xml:space="preserve"> un lietvedību</w:t>
      </w:r>
      <w:r w:rsidR="002630F5">
        <w:t xml:space="preserve">), </w:t>
      </w:r>
      <w:r w:rsidR="00CE19A7">
        <w:t xml:space="preserve">(3) </w:t>
      </w:r>
      <w:r w:rsidR="00CF0D54">
        <w:t>attiecību sarežģījumi ar vadītāju vai kolēģiem (kritizējoša, kontrolējoša attieksme no tiešā vadītāja puses un/vai</w:t>
      </w:r>
      <w:r w:rsidR="002630F5">
        <w:t xml:space="preserve"> negatīvs psiholoģiskais klimats</w:t>
      </w:r>
      <w:r w:rsidR="00CF0D54">
        <w:t xml:space="preserve"> struktūrvienībā)</w:t>
      </w:r>
      <w:r w:rsidR="002630F5">
        <w:t>,</w:t>
      </w:r>
      <w:r w:rsidR="00CF0D54">
        <w:t xml:space="preserve"> </w:t>
      </w:r>
      <w:r w:rsidR="00CE19A7">
        <w:t xml:space="preserve">(4) </w:t>
      </w:r>
      <w:r w:rsidR="00CF0D54">
        <w:t>tehniskie faktori (</w:t>
      </w:r>
      <w:r w:rsidR="002630F5">
        <w:t>nepietiekams tehniskais nodrošinājums</w:t>
      </w:r>
      <w:r w:rsidR="007C063C">
        <w:t xml:space="preserve">); (5) darbinieku trūkums un darbinieku mainība, nepieciešamība aizvietot kolēģus viņu atvaļinājuma laikā, </w:t>
      </w:r>
      <w:r>
        <w:t xml:space="preserve">īpaši vasarā. Daži darbinieki norādījuši, ka stress izriet arī no neaizsargātības izjūtas, tādējādi aktualizējot jautājumu par fizisko un emocionālo drošību darbā. </w:t>
      </w:r>
      <w:r w:rsidR="00CF0D54">
        <w:t xml:space="preserve">Arī supervizoru sniegtajos apkopojumos par supervīzijās pārrunātajām problēmām darba </w:t>
      </w:r>
      <w:r w:rsidR="00CF0D54">
        <w:lastRenderedPageBreak/>
        <w:t>apjoma pieaugums un pārslodze norā</w:t>
      </w:r>
      <w:r w:rsidR="00A44F77">
        <w:t>dī</w:t>
      </w:r>
      <w:r w:rsidR="00CF0D54">
        <w:t xml:space="preserve">ta gan kā </w:t>
      </w:r>
      <w:r w:rsidR="00CE19A7">
        <w:t>problēmas, ko darbinieki piesaka supervīziju</w:t>
      </w:r>
      <w:r w:rsidR="00CF0D54">
        <w:t xml:space="preserve"> apmeklējum</w:t>
      </w:r>
      <w:r w:rsidR="00CE19A7">
        <w:t>ā</w:t>
      </w:r>
      <w:r w:rsidR="00CF0D54">
        <w:t>, gan vienlaikus – supervīziju apmeklējumu kavējošs faktors (t.i., supervīzija ir vajadzīga, bet lielās slodzes dēļ un</w:t>
      </w:r>
      <w:r w:rsidR="00A44F77">
        <w:t>,</w:t>
      </w:r>
      <w:r w:rsidR="00CF0D54">
        <w:t xml:space="preserve"> lai nezaudētu darbam ar klientiem</w:t>
      </w:r>
      <w:r w:rsidR="00A44F77">
        <w:t xml:space="preserve"> nepieciešamo laiku</w:t>
      </w:r>
      <w:r w:rsidR="00CF0D54">
        <w:t>, daži darbinieki izvēlas tās neapmeklēt).</w:t>
      </w:r>
      <w:r w:rsidR="00CE19A7">
        <w:t xml:space="preserve"> </w:t>
      </w:r>
      <w:r w:rsidR="00CE19A7" w:rsidRPr="000D50FF">
        <w:t>Stress, līdzīgi kā pārslodze, rada izdegšanas risku</w:t>
      </w:r>
      <w:r w:rsidR="000D50FF">
        <w:t xml:space="preserve"> un veselības problēmas</w:t>
      </w:r>
      <w:r w:rsidR="00CE19A7" w:rsidRPr="000D50FF">
        <w:t>.</w:t>
      </w:r>
      <w:r w:rsidR="000D50FF">
        <w:t xml:space="preserve"> Pavisam neliels informācijas apjoms rezultātos gūstams par pārslodzes un stresa mazināšanas iespējām, pie tām organizatoriskā kontekstā minēta iespēja plānot atpūtas brīžus.</w:t>
      </w:r>
      <w:r w:rsidR="00CE19A7" w:rsidRPr="000D50FF">
        <w:t xml:space="preserve"> </w:t>
      </w:r>
      <w:r w:rsidR="000D50FF">
        <w:t xml:space="preserve">Noslēdzot aprakstu par darba slodzi un stresu, iespējams, koncentrēts veids, kā aprakstīt to nozīmi darbinieku profesionālajā noturībā, ir kāda darbinieka </w:t>
      </w:r>
      <w:r w:rsidR="00F43B8F">
        <w:t>teiktais</w:t>
      </w:r>
      <w:r w:rsidR="000D50FF">
        <w:t xml:space="preserve"> LPDA aptaujā: “</w:t>
      </w:r>
      <w:r w:rsidR="001C5FF4" w:rsidRPr="001C5FF4">
        <w:rPr>
          <w:i/>
        </w:rPr>
        <w:t>M</w:t>
      </w:r>
      <w:r w:rsidR="000D50FF" w:rsidRPr="001C5FF4">
        <w:rPr>
          <w:i/>
        </w:rPr>
        <w:t xml:space="preserve">an patīk </w:t>
      </w:r>
      <w:r w:rsidR="001C5FF4" w:rsidRPr="001C5FF4">
        <w:rPr>
          <w:i/>
        </w:rPr>
        <w:t xml:space="preserve">mans darbs </w:t>
      </w:r>
      <w:r w:rsidR="000D50FF" w:rsidRPr="001C5FF4">
        <w:rPr>
          <w:i/>
        </w:rPr>
        <w:t xml:space="preserve">un daru to ar aizrautību, </w:t>
      </w:r>
      <w:r w:rsidR="001C5FF4" w:rsidRPr="001C5FF4">
        <w:rPr>
          <w:i/>
        </w:rPr>
        <w:t>bet pārmērīgā stresa ietekmē man sākas veselības problēmas, nezinu, cik ilgi varēšu tā strādāt</w:t>
      </w:r>
      <w:r w:rsidR="001C5FF4" w:rsidRPr="00BB230A">
        <w:t>”</w:t>
      </w:r>
      <w:r w:rsidR="004358C0" w:rsidRPr="00BB230A">
        <w:t>.</w:t>
      </w:r>
      <w:r w:rsidR="00A7009E" w:rsidRPr="00BB230A">
        <w:t xml:space="preserve"> t.i., darbinieki, iespējams, pamet darbu nevis tāpēc, ka viņiem tas nepatīk, bet gan darba kā tāda un organizatorisku faktoru radītais stres</w:t>
      </w:r>
      <w:r w:rsidR="00C778FD" w:rsidRPr="00BB230A">
        <w:t>s</w:t>
      </w:r>
      <w:r w:rsidR="00A7009E" w:rsidRPr="00BB230A">
        <w:t xml:space="preserve"> </w:t>
      </w:r>
      <w:r w:rsidR="0003137E" w:rsidRPr="00BB230A">
        <w:t xml:space="preserve">ar laiku </w:t>
      </w:r>
      <w:r w:rsidR="00A7009E" w:rsidRPr="00BB230A">
        <w:t>negatīvi ietekmē viņu veselīb</w:t>
      </w:r>
      <w:r w:rsidR="00C778FD" w:rsidRPr="00BB230A">
        <w:t>u</w:t>
      </w:r>
      <w:r w:rsidR="00A7009E" w:rsidRPr="00BB230A">
        <w:t>.</w:t>
      </w:r>
      <w:r w:rsidR="00A7009E" w:rsidRPr="00BB230A">
        <w:rPr>
          <w:u w:val="single"/>
        </w:rPr>
        <w:t xml:space="preserve"> </w:t>
      </w:r>
      <w:r w:rsidR="00D92D2D" w:rsidRPr="00BB230A">
        <w:t>Vienlaikus arī daļa CA darbinieku 2019. gadā aizgājuši no darba pārslodzes dēļ.</w:t>
      </w:r>
    </w:p>
    <w:p w14:paraId="796E505C" w14:textId="664DFE58" w:rsidR="00CC44B5" w:rsidRPr="00A7009E" w:rsidRDefault="00CC44B5" w:rsidP="00C46BC9">
      <w:pPr>
        <w:pStyle w:val="Paraststmeklis"/>
        <w:spacing w:before="0" w:beforeAutospacing="0" w:after="0" w:afterAutospacing="0" w:line="360" w:lineRule="auto"/>
        <w:ind w:firstLine="720"/>
        <w:jc w:val="both"/>
        <w:rPr>
          <w:u w:val="single"/>
        </w:rPr>
      </w:pPr>
      <w:r>
        <w:t>Šo rezultātu kontekstā jāatsaucas uz Kavano ar kolēģiem (Cavanaugh et al., 2000) piedāvā</w:t>
      </w:r>
      <w:r w:rsidR="00C46BC9">
        <w:t>to</w:t>
      </w:r>
      <w:r>
        <w:t xml:space="preserve"> darba stresoru iedalījumu divās grupās: 1) pie izaicinājuma stresoriem tiek pieskaitītas tās darbā izvirzītās prasības, kas saistītas ar atbildību, laika spiedienu, slodzi un darba kompleksitāti; 2) pie škēršļu stresoriem tiek minētas tās darba prasības, kas ietver birokrātiskus šķēršļus darba efektīvā izpildē, lomu neskaidrība un lomu konflikts, kā arī laika patērēšana sapulcēs. Pirmās grupas stresori, saskaņā ar pētījumiem, ir pozitīvi saistīti ar apmierinātību ar darbu un lojalitāti, savukārt otrie - negatīvi. Kopumā secināms, ka VPD darbinieki, īpaši probācijas speciālisti, savā darbā sastopas ar abu veidu stresoriem, un tādējādi probācijas darba specifika veido neviennozīmīgu ainu – no tā izrietošajiem darba kā tāda un organizācijas konteksta noteiktajiem stresoriem ir gan pozitīva, gan negatīva saistība ar apmierinātību ar darbu un izdegšanu. </w:t>
      </w:r>
    </w:p>
    <w:p w14:paraId="1DBC97BD" w14:textId="7ABE12BA" w:rsidR="00F027FE" w:rsidRDefault="0052736A" w:rsidP="00CC6733">
      <w:pPr>
        <w:spacing w:line="360" w:lineRule="auto"/>
        <w:jc w:val="both"/>
        <w:rPr>
          <w:color w:val="000000" w:themeColor="text1"/>
        </w:rPr>
      </w:pPr>
      <w:r>
        <w:t xml:space="preserve">- </w:t>
      </w:r>
      <w:r w:rsidRPr="0052736A">
        <w:rPr>
          <w:i/>
        </w:rPr>
        <w:t>Darba organizācija un procedūras</w:t>
      </w:r>
      <w:r>
        <w:t xml:space="preserve"> faktorā tika kodēta informācija par to, kāds ir darbinieku viedoklis/apmierinātība ar organizācijā noteikto kārtību darba uzdevumu veikšanā jeb procedūrām, to, cik tās ir skaidri aprakstītas, saprotamas un loģiskas, savstarpēji saskaņotas, </w:t>
      </w:r>
      <w:r w:rsidR="004C2B82">
        <w:t xml:space="preserve">kā tiek organizēta darbu sadale, </w:t>
      </w:r>
      <w:r>
        <w:t>kā arī</w:t>
      </w:r>
      <w:r w:rsidR="004C2B82">
        <w:t xml:space="preserve"> -</w:t>
      </w:r>
      <w:r>
        <w:t xml:space="preserve"> kāds ir </w:t>
      </w:r>
      <w:r w:rsidRPr="008B2689">
        <w:rPr>
          <w:color w:val="000000" w:themeColor="text1"/>
        </w:rPr>
        <w:t>darba ar dokumentiem īpatsvars</w:t>
      </w:r>
      <w:r>
        <w:rPr>
          <w:color w:val="000000" w:themeColor="text1"/>
        </w:rPr>
        <w:t>/nozīme</w:t>
      </w:r>
      <w:r w:rsidRPr="008B2689">
        <w:rPr>
          <w:color w:val="000000" w:themeColor="text1"/>
        </w:rPr>
        <w:t xml:space="preserve"> darba uzdevumu veikšanā</w:t>
      </w:r>
      <w:r>
        <w:rPr>
          <w:color w:val="000000" w:themeColor="text1"/>
        </w:rPr>
        <w:t xml:space="preserve">. </w:t>
      </w:r>
      <w:r w:rsidR="004C2B82">
        <w:rPr>
          <w:color w:val="000000" w:themeColor="text1"/>
        </w:rPr>
        <w:t>Š</w:t>
      </w:r>
      <w:r w:rsidR="001E5A6B">
        <w:rPr>
          <w:color w:val="000000" w:themeColor="text1"/>
        </w:rPr>
        <w:t>ī</w:t>
      </w:r>
      <w:r w:rsidR="004C2B82">
        <w:rPr>
          <w:color w:val="000000" w:themeColor="text1"/>
        </w:rPr>
        <w:t xml:space="preserve"> faktora atsevišķi aspekti mērķtiecīgi pētīti VK 2018. un 2019. gada pētījumā, ļoti nedaudz – 2015.gada pētījumā</w:t>
      </w:r>
      <w:r w:rsidR="00363E4C">
        <w:rPr>
          <w:color w:val="000000" w:themeColor="text1"/>
        </w:rPr>
        <w:t xml:space="preserve"> un LPDA aptaujā</w:t>
      </w:r>
      <w:r w:rsidR="004C2B82">
        <w:rPr>
          <w:color w:val="000000" w:themeColor="text1"/>
        </w:rPr>
        <w:t>, un netiešā veidā informācija par to izgaismojusies arī SPORE</w:t>
      </w:r>
      <w:r w:rsidR="00363E4C">
        <w:rPr>
          <w:color w:val="000000" w:themeColor="text1"/>
        </w:rPr>
        <w:t xml:space="preserve"> pētījumā</w:t>
      </w:r>
      <w:r w:rsidR="004C2B82">
        <w:rPr>
          <w:color w:val="000000" w:themeColor="text1"/>
        </w:rPr>
        <w:t xml:space="preserve">. Arī darbu </w:t>
      </w:r>
      <w:r w:rsidR="00CA1C7D">
        <w:rPr>
          <w:color w:val="000000" w:themeColor="text1"/>
        </w:rPr>
        <w:t>VPD pārtraukušo</w:t>
      </w:r>
      <w:r w:rsidR="004C2B82">
        <w:rPr>
          <w:color w:val="000000" w:themeColor="text1"/>
        </w:rPr>
        <w:t xml:space="preserve"> darbinieku aptauj</w:t>
      </w:r>
      <w:r w:rsidR="00CA1C7D">
        <w:rPr>
          <w:color w:val="000000" w:themeColor="text1"/>
        </w:rPr>
        <w:t xml:space="preserve">u rezultāti </w:t>
      </w:r>
      <w:r w:rsidR="004C2B82">
        <w:rPr>
          <w:color w:val="000000" w:themeColor="text1"/>
        </w:rPr>
        <w:t xml:space="preserve">sniedz nedaudz informācijas par darba organizācijas un procedūru faktoru. </w:t>
      </w:r>
      <w:r w:rsidR="004B77F8">
        <w:rPr>
          <w:color w:val="000000" w:themeColor="text1"/>
        </w:rPr>
        <w:t xml:space="preserve">Šajā faktorā iezīmējas vairākas tēmas: (1) darbu regulējošo normatīvo aktu klāsts ir plašs un mainīgs, kas ir īpaši sarežģīti jaunajiem darbiniekiem, prasa pielāgošanos, (2) ieviestajām pārmaiņām darba </w:t>
      </w:r>
      <w:r w:rsidR="004B77F8">
        <w:rPr>
          <w:color w:val="000000" w:themeColor="text1"/>
        </w:rPr>
        <w:lastRenderedPageBreak/>
        <w:t xml:space="preserve">organizācijā un procedūrās ir svarīgi tikt savlaicīgi komunicētām un saprotami skaidrotām, kas ne vienmēr tā tiek uztverts, kā arī jēgpilnām, (3) daļas probācijas speciālistu </w:t>
      </w:r>
      <w:r w:rsidR="00F027FE">
        <w:rPr>
          <w:color w:val="000000" w:themeColor="text1"/>
        </w:rPr>
        <w:t>uztverē</w:t>
      </w:r>
      <w:r w:rsidR="004B77F8">
        <w:rPr>
          <w:color w:val="000000" w:themeColor="text1"/>
        </w:rPr>
        <w:t xml:space="preserve"> (SPORE un LPDA pētījumos) dokumentu sagatavošana un pārvaldība</w:t>
      </w:r>
      <w:r w:rsidR="007439A4">
        <w:rPr>
          <w:color w:val="000000" w:themeColor="text1"/>
        </w:rPr>
        <w:t>, ko darbinieki mēdz dēvēt par birokrātiju,</w:t>
      </w:r>
      <w:r w:rsidR="004B77F8">
        <w:rPr>
          <w:color w:val="000000" w:themeColor="text1"/>
        </w:rPr>
        <w:t xml:space="preserve"> prasa nesamērīgi daudz laika salīdzin</w:t>
      </w:r>
      <w:r w:rsidR="00D20B65">
        <w:rPr>
          <w:color w:val="000000" w:themeColor="text1"/>
        </w:rPr>
        <w:t>ājumā</w:t>
      </w:r>
      <w:r w:rsidR="004B77F8">
        <w:rPr>
          <w:color w:val="000000" w:themeColor="text1"/>
        </w:rPr>
        <w:t xml:space="preserve"> ar </w:t>
      </w:r>
      <w:r w:rsidR="00D20B65">
        <w:rPr>
          <w:color w:val="000000" w:themeColor="text1"/>
        </w:rPr>
        <w:t xml:space="preserve">tiešajam darbam ar </w:t>
      </w:r>
      <w:r w:rsidR="004B77F8">
        <w:rPr>
          <w:color w:val="000000" w:themeColor="text1"/>
        </w:rPr>
        <w:t>klient</w:t>
      </w:r>
      <w:r w:rsidR="00D20B65">
        <w:rPr>
          <w:color w:val="000000" w:themeColor="text1"/>
        </w:rPr>
        <w:t>u</w:t>
      </w:r>
      <w:r w:rsidR="004B77F8">
        <w:rPr>
          <w:color w:val="000000" w:themeColor="text1"/>
        </w:rPr>
        <w:t xml:space="preserve"> atvēlamo laiku, tādējādi mazinot darba jēgpilnuma izjūtu un konfliktējot ar darbinieku priekšstatiem par probācijas darba centrālo jēgu; </w:t>
      </w:r>
      <w:r w:rsidR="007439A4">
        <w:rPr>
          <w:color w:val="000000" w:themeColor="text1"/>
        </w:rPr>
        <w:t>uz nepieciešamību mazināt birokrātiju VPD darbības kvalitātes paaugstināšanai norāda arī darbu pametušo darbinieku aptauju respond</w:t>
      </w:r>
      <w:r w:rsidR="00D20B65">
        <w:rPr>
          <w:color w:val="000000" w:themeColor="text1"/>
        </w:rPr>
        <w:t>e</w:t>
      </w:r>
      <w:r w:rsidR="007439A4">
        <w:rPr>
          <w:color w:val="000000" w:themeColor="text1"/>
        </w:rPr>
        <w:t>nti</w:t>
      </w:r>
      <w:r w:rsidR="00857BCC">
        <w:rPr>
          <w:color w:val="000000" w:themeColor="text1"/>
        </w:rPr>
        <w:t xml:space="preserve">; </w:t>
      </w:r>
      <w:r w:rsidR="00951132">
        <w:rPr>
          <w:color w:val="000000" w:themeColor="text1"/>
        </w:rPr>
        <w:t xml:space="preserve">vienlaikus </w:t>
      </w:r>
      <w:r w:rsidR="006B2AF2">
        <w:rPr>
          <w:color w:val="000000" w:themeColor="text1"/>
        </w:rPr>
        <w:t xml:space="preserve">LPDA pētījumā tikai 5% respondentu piekrituši apgalvojumam, ka lietvedība ir darbu traucējošs faktors; </w:t>
      </w:r>
      <w:r w:rsidR="00857BCC">
        <w:rPr>
          <w:color w:val="000000" w:themeColor="text1"/>
        </w:rPr>
        <w:t>VK 2019. gada pētījuma rezultāti parāda, ka darbinieki drīzāk viduvēji (3,3 ar viduspunktu 3,0) novērtē iespēju sniegt priekšlikumus birokrātijas samazināšanai un savu informētību par kārtību, kādā tas darāms,</w:t>
      </w:r>
      <w:r w:rsidR="00F027FE">
        <w:rPr>
          <w:color w:val="000000" w:themeColor="text1"/>
        </w:rPr>
        <w:t xml:space="preserve"> </w:t>
      </w:r>
      <w:r w:rsidR="004B77F8">
        <w:rPr>
          <w:color w:val="000000" w:themeColor="text1"/>
        </w:rPr>
        <w:t xml:space="preserve">(4) </w:t>
      </w:r>
      <w:r w:rsidR="007439A4">
        <w:rPr>
          <w:color w:val="000000" w:themeColor="text1"/>
        </w:rPr>
        <w:t xml:space="preserve">VPD darbinieku novērtējums </w:t>
      </w:r>
      <w:r w:rsidR="0019546E">
        <w:rPr>
          <w:color w:val="000000" w:themeColor="text1"/>
        </w:rPr>
        <w:t xml:space="preserve">par atbilstošu darbu sadali rodams tikai SPORE pētījuma rezultātos un tas </w:t>
      </w:r>
      <w:r w:rsidR="007439A4">
        <w:rPr>
          <w:color w:val="000000" w:themeColor="text1"/>
        </w:rPr>
        <w:t xml:space="preserve">ir </w:t>
      </w:r>
      <w:r w:rsidR="0019546E">
        <w:rPr>
          <w:color w:val="000000" w:themeColor="text1"/>
        </w:rPr>
        <w:t xml:space="preserve">diezgan </w:t>
      </w:r>
      <w:r w:rsidR="007439A4">
        <w:rPr>
          <w:color w:val="000000" w:themeColor="text1"/>
        </w:rPr>
        <w:t xml:space="preserve">pozitīvs – </w:t>
      </w:r>
      <w:r w:rsidR="0019546E">
        <w:rPr>
          <w:color w:val="000000" w:themeColor="text1"/>
        </w:rPr>
        <w:t>to</w:t>
      </w:r>
      <w:r w:rsidR="007439A4">
        <w:rPr>
          <w:color w:val="000000" w:themeColor="text1"/>
        </w:rPr>
        <w:t xml:space="preserve"> kā diezgan </w:t>
      </w:r>
      <w:r w:rsidR="0019546E">
        <w:rPr>
          <w:color w:val="000000" w:themeColor="text1"/>
        </w:rPr>
        <w:t>vai</w:t>
      </w:r>
      <w:r w:rsidR="007439A4">
        <w:rPr>
          <w:color w:val="000000" w:themeColor="text1"/>
        </w:rPr>
        <w:t xml:space="preserve"> ļoti tipisku novērtēja 87% respondentu, turklāt šis aspekts prognozēja varbūtību palikt strādāt VPD tuvākā gada laikā, (5) VPD darbinieku novērtējums par instrukciju, noteikumu un procedūru noderīgumu efektīvā darba pienākumu izpildē ir </w:t>
      </w:r>
      <w:r w:rsidR="005847CD">
        <w:rPr>
          <w:color w:val="000000" w:themeColor="text1"/>
        </w:rPr>
        <w:t>augstāks par</w:t>
      </w:r>
      <w:r w:rsidR="007439A4">
        <w:rPr>
          <w:color w:val="000000" w:themeColor="text1"/>
        </w:rPr>
        <w:t xml:space="preserve"> viduvēj</w:t>
      </w:r>
      <w:r w:rsidR="005847CD">
        <w:rPr>
          <w:color w:val="000000" w:themeColor="text1"/>
        </w:rPr>
        <w:t>u</w:t>
      </w:r>
      <w:r w:rsidR="007439A4">
        <w:rPr>
          <w:color w:val="000000" w:themeColor="text1"/>
        </w:rPr>
        <w:t>, saskaņā ar VK 2018. un 2019. gada pētījuma rezultātiem.</w:t>
      </w:r>
      <w:r w:rsidR="00F90FF9">
        <w:rPr>
          <w:color w:val="000000" w:themeColor="text1"/>
        </w:rPr>
        <w:t xml:space="preserve"> </w:t>
      </w:r>
      <w:r w:rsidR="0019546E">
        <w:rPr>
          <w:color w:val="000000" w:themeColor="text1"/>
        </w:rPr>
        <w:t xml:space="preserve">Kā resurss </w:t>
      </w:r>
      <w:r w:rsidR="00204134">
        <w:rPr>
          <w:color w:val="000000" w:themeColor="text1"/>
        </w:rPr>
        <w:t>identificējams</w:t>
      </w:r>
      <w:r w:rsidR="0019546E">
        <w:rPr>
          <w:color w:val="000000" w:themeColor="text1"/>
        </w:rPr>
        <w:t xml:space="preserve"> </w:t>
      </w:r>
      <w:r w:rsidR="00204134">
        <w:rPr>
          <w:color w:val="000000" w:themeColor="text1"/>
        </w:rPr>
        <w:t xml:space="preserve">VK </w:t>
      </w:r>
      <w:r w:rsidR="0019546E">
        <w:rPr>
          <w:color w:val="000000" w:themeColor="text1"/>
        </w:rPr>
        <w:t>2019. gada pētījumā secinātais, ka darbinieki samērā augstu</w:t>
      </w:r>
      <w:r w:rsidR="00F027FE">
        <w:rPr>
          <w:color w:val="000000" w:themeColor="text1"/>
        </w:rPr>
        <w:t xml:space="preserve"> novērtē inovatīvu, jaunu darba metožu ieviešan</w:t>
      </w:r>
      <w:r w:rsidR="0019546E">
        <w:rPr>
          <w:color w:val="000000" w:themeColor="text1"/>
        </w:rPr>
        <w:t>u</w:t>
      </w:r>
      <w:r w:rsidR="00F027FE">
        <w:rPr>
          <w:color w:val="000000" w:themeColor="text1"/>
        </w:rPr>
        <w:t xml:space="preserve"> un izmantošan</w:t>
      </w:r>
      <w:r w:rsidR="0019546E">
        <w:rPr>
          <w:color w:val="000000" w:themeColor="text1"/>
        </w:rPr>
        <w:t>u</w:t>
      </w:r>
      <w:r w:rsidR="00F027FE">
        <w:rPr>
          <w:color w:val="000000" w:themeColor="text1"/>
        </w:rPr>
        <w:t xml:space="preserve"> VPD darbā</w:t>
      </w:r>
      <w:r w:rsidR="0019546E">
        <w:rPr>
          <w:color w:val="000000" w:themeColor="text1"/>
        </w:rPr>
        <w:t xml:space="preserve"> (</w:t>
      </w:r>
      <w:r w:rsidR="00755670">
        <w:rPr>
          <w:color w:val="000000" w:themeColor="text1"/>
        </w:rPr>
        <w:t>5,4 ar viduspunktu 4</w:t>
      </w:r>
      <w:r w:rsidR="00D45693">
        <w:rPr>
          <w:color w:val="000000" w:themeColor="text1"/>
        </w:rPr>
        <w:t>,0</w:t>
      </w:r>
      <w:r w:rsidR="00755670">
        <w:rPr>
          <w:color w:val="000000" w:themeColor="text1"/>
        </w:rPr>
        <w:t>)</w:t>
      </w:r>
      <w:r w:rsidR="008C1FA1">
        <w:rPr>
          <w:color w:val="000000" w:themeColor="text1"/>
        </w:rPr>
        <w:t xml:space="preserve"> un elastīga darba </w:t>
      </w:r>
      <w:r w:rsidR="00D45693">
        <w:rPr>
          <w:color w:val="000000" w:themeColor="text1"/>
        </w:rPr>
        <w:t>iespējas</w:t>
      </w:r>
      <w:r w:rsidR="008C1FA1">
        <w:rPr>
          <w:color w:val="000000" w:themeColor="text1"/>
        </w:rPr>
        <w:t xml:space="preserve"> (5,3 ar viduspunktu 4</w:t>
      </w:r>
      <w:r w:rsidR="00D45693">
        <w:rPr>
          <w:color w:val="000000" w:themeColor="text1"/>
        </w:rPr>
        <w:t>,0</w:t>
      </w:r>
      <w:r w:rsidR="008C1FA1">
        <w:rPr>
          <w:color w:val="000000" w:themeColor="text1"/>
        </w:rPr>
        <w:t>).</w:t>
      </w:r>
    </w:p>
    <w:p w14:paraId="7229E403" w14:textId="41750D55" w:rsidR="007439A4" w:rsidRPr="007439A4" w:rsidRDefault="00716418" w:rsidP="00CC6733">
      <w:pPr>
        <w:spacing w:line="360" w:lineRule="auto"/>
        <w:jc w:val="both"/>
        <w:rPr>
          <w:color w:val="000000" w:themeColor="text1"/>
        </w:rPr>
      </w:pPr>
      <w:r>
        <w:rPr>
          <w:color w:val="000000" w:themeColor="text1"/>
        </w:rPr>
        <w:t xml:space="preserve">- </w:t>
      </w:r>
      <w:r w:rsidR="00354772" w:rsidRPr="00354772">
        <w:rPr>
          <w:i/>
          <w:color w:val="000000" w:themeColor="text1"/>
        </w:rPr>
        <w:t>Organizācijas v</w:t>
      </w:r>
      <w:r w:rsidRPr="00354772">
        <w:rPr>
          <w:i/>
          <w:color w:val="000000" w:themeColor="text1"/>
        </w:rPr>
        <w:t>īzija</w:t>
      </w:r>
      <w:r w:rsidR="00354772" w:rsidRPr="00354772">
        <w:rPr>
          <w:i/>
          <w:color w:val="000000" w:themeColor="text1"/>
        </w:rPr>
        <w:t>, misija</w:t>
      </w:r>
      <w:r w:rsidRPr="00354772">
        <w:rPr>
          <w:i/>
          <w:color w:val="000000" w:themeColor="text1"/>
        </w:rPr>
        <w:t xml:space="preserve"> un mērķi</w:t>
      </w:r>
      <w:r w:rsidR="00354772">
        <w:rPr>
          <w:color w:val="000000" w:themeColor="text1"/>
        </w:rPr>
        <w:t xml:space="preserve"> faktor</w:t>
      </w:r>
      <w:r w:rsidR="004F2993">
        <w:rPr>
          <w:color w:val="000000" w:themeColor="text1"/>
        </w:rPr>
        <w:t>ā tika kodēt</w:t>
      </w:r>
      <w:r w:rsidR="000C39AD">
        <w:rPr>
          <w:color w:val="000000" w:themeColor="text1"/>
        </w:rPr>
        <w:t>i</w:t>
      </w:r>
      <w:r w:rsidR="004F2993">
        <w:rPr>
          <w:color w:val="000000" w:themeColor="text1"/>
        </w:rPr>
        <w:t xml:space="preserve"> pētījumos </w:t>
      </w:r>
      <w:r w:rsidR="000C39AD">
        <w:rPr>
          <w:color w:val="000000" w:themeColor="text1"/>
        </w:rPr>
        <w:t>aprakstītie rezultāti par</w:t>
      </w:r>
      <w:r w:rsidR="00354772">
        <w:rPr>
          <w:color w:val="000000" w:themeColor="text1"/>
        </w:rPr>
        <w:t xml:space="preserve"> </w:t>
      </w:r>
      <w:r w:rsidR="00354772">
        <w:t xml:space="preserve">misijas, vīzijas un mērķu skaidrību un komunicēšanu organizācijā, </w:t>
      </w:r>
      <w:r w:rsidR="00354772" w:rsidRPr="007A0725">
        <w:rPr>
          <w:color w:val="000000" w:themeColor="text1"/>
        </w:rPr>
        <w:t>to kongruenc</w:t>
      </w:r>
      <w:r w:rsidR="00354772">
        <w:rPr>
          <w:color w:val="000000" w:themeColor="text1"/>
        </w:rPr>
        <w:t>i</w:t>
      </w:r>
      <w:r w:rsidR="00354772" w:rsidRPr="007A0725">
        <w:rPr>
          <w:color w:val="000000" w:themeColor="text1"/>
        </w:rPr>
        <w:t xml:space="preserve"> ar darbiniek</w:t>
      </w:r>
      <w:r w:rsidR="00354772">
        <w:rPr>
          <w:color w:val="000000" w:themeColor="text1"/>
        </w:rPr>
        <w:t>u</w:t>
      </w:r>
      <w:r w:rsidR="00354772" w:rsidRPr="007A0725">
        <w:rPr>
          <w:color w:val="000000" w:themeColor="text1"/>
        </w:rPr>
        <w:t xml:space="preserve"> vērtībām</w:t>
      </w:r>
      <w:r w:rsidR="00354772">
        <w:rPr>
          <w:color w:val="000000" w:themeColor="text1"/>
        </w:rPr>
        <w:t xml:space="preserve">, kā arī to, kādā mērā organizācija darbojas saskaņā ar </w:t>
      </w:r>
      <w:r w:rsidR="009E3D07">
        <w:rPr>
          <w:color w:val="000000" w:themeColor="text1"/>
        </w:rPr>
        <w:t>tām</w:t>
      </w:r>
      <w:r w:rsidR="00354772">
        <w:rPr>
          <w:color w:val="000000" w:themeColor="text1"/>
        </w:rPr>
        <w:t xml:space="preserve">. </w:t>
      </w:r>
      <w:r w:rsidR="00575F3F">
        <w:rPr>
          <w:color w:val="000000" w:themeColor="text1"/>
        </w:rPr>
        <w:t>Šis faktors mērķtiecīgi pētīts pusē no analizētajiem pētījumiem (2011.</w:t>
      </w:r>
      <w:r w:rsidR="00BB230A">
        <w:rPr>
          <w:color w:val="000000" w:themeColor="text1"/>
        </w:rPr>
        <w:t>,</w:t>
      </w:r>
      <w:r w:rsidR="00546CBD">
        <w:rPr>
          <w:color w:val="000000" w:themeColor="text1"/>
        </w:rPr>
        <w:t xml:space="preserve"> </w:t>
      </w:r>
      <w:r w:rsidR="00575F3F">
        <w:rPr>
          <w:color w:val="000000" w:themeColor="text1"/>
        </w:rPr>
        <w:t xml:space="preserve">2018. un 2019.gadā). </w:t>
      </w:r>
      <w:r w:rsidR="00BB230A">
        <w:rPr>
          <w:color w:val="000000" w:themeColor="text1"/>
        </w:rPr>
        <w:t>Pētījumu</w:t>
      </w:r>
      <w:r w:rsidR="00354772">
        <w:rPr>
          <w:color w:val="000000" w:themeColor="text1"/>
        </w:rPr>
        <w:t xml:space="preserve"> rezultāti liecina, ka šis ir viens no organizācijas konteksta faktoriem, </w:t>
      </w:r>
      <w:r w:rsidR="00B2786C">
        <w:rPr>
          <w:color w:val="000000" w:themeColor="text1"/>
        </w:rPr>
        <w:t>kuru darbinieki novērtē salīdzinoši visaugstāk</w:t>
      </w:r>
      <w:r w:rsidR="00354772">
        <w:rPr>
          <w:color w:val="000000" w:themeColor="text1"/>
        </w:rPr>
        <w:t xml:space="preserve"> un kas ir </w:t>
      </w:r>
      <w:r w:rsidR="00B2786C">
        <w:rPr>
          <w:color w:val="000000" w:themeColor="text1"/>
        </w:rPr>
        <w:t xml:space="preserve">uzskatāms par </w:t>
      </w:r>
      <w:r w:rsidR="00354772">
        <w:rPr>
          <w:color w:val="000000" w:themeColor="text1"/>
        </w:rPr>
        <w:t>organizācijas stipr</w:t>
      </w:r>
      <w:r w:rsidR="00B2786C">
        <w:rPr>
          <w:color w:val="000000" w:themeColor="text1"/>
        </w:rPr>
        <w:t>o</w:t>
      </w:r>
      <w:r w:rsidR="00354772">
        <w:rPr>
          <w:color w:val="000000" w:themeColor="text1"/>
        </w:rPr>
        <w:t xml:space="preserve"> pus</w:t>
      </w:r>
      <w:r w:rsidR="00B2786C">
        <w:rPr>
          <w:color w:val="000000" w:themeColor="text1"/>
        </w:rPr>
        <w:t>i</w:t>
      </w:r>
      <w:r w:rsidR="00354772">
        <w:rPr>
          <w:color w:val="000000" w:themeColor="text1"/>
        </w:rPr>
        <w:t xml:space="preserve">. </w:t>
      </w:r>
      <w:r w:rsidR="00575F3F">
        <w:rPr>
          <w:color w:val="000000" w:themeColor="text1"/>
        </w:rPr>
        <w:t xml:space="preserve">Lielākā daļa </w:t>
      </w:r>
      <w:r w:rsidR="00BE0C8A">
        <w:rPr>
          <w:color w:val="000000" w:themeColor="text1"/>
        </w:rPr>
        <w:t>aptaujāto darbinieku</w:t>
      </w:r>
      <w:r w:rsidR="00950F0E">
        <w:rPr>
          <w:color w:val="000000" w:themeColor="text1"/>
        </w:rPr>
        <w:t xml:space="preserve"> gan 2011.gadā, gan </w:t>
      </w:r>
      <w:r w:rsidR="00BE0C8A">
        <w:rPr>
          <w:color w:val="000000" w:themeColor="text1"/>
        </w:rPr>
        <w:t>2018. un 2019. gadā</w:t>
      </w:r>
      <w:r w:rsidR="00575F3F">
        <w:rPr>
          <w:color w:val="000000" w:themeColor="text1"/>
        </w:rPr>
        <w:t xml:space="preserve"> </w:t>
      </w:r>
      <w:r w:rsidR="00BE0C8A">
        <w:rPr>
          <w:color w:val="000000" w:themeColor="text1"/>
        </w:rPr>
        <w:t xml:space="preserve">uzskatījuši, ka </w:t>
      </w:r>
      <w:r w:rsidR="00575F3F">
        <w:rPr>
          <w:color w:val="000000" w:themeColor="text1"/>
        </w:rPr>
        <w:t xml:space="preserve">VPD darba pamatprincipi, mērķi, vērtības un stratēģija ir skaidri formulēti un izprotami darbiniekiem, kā arī ka VPD darbā izpaužas valsts pārvaldes vērtības; VK pētījumā 2018.gadā organizācijas vīzijas un mērķu skalas </w:t>
      </w:r>
      <w:r w:rsidR="008F299D">
        <w:rPr>
          <w:color w:val="000000" w:themeColor="text1"/>
        </w:rPr>
        <w:t xml:space="preserve">vidējais </w:t>
      </w:r>
      <w:r w:rsidR="00575F3F">
        <w:rPr>
          <w:color w:val="000000" w:themeColor="text1"/>
        </w:rPr>
        <w:t>novērtējums VPD darbinieku izlasē bija otrais augstākais 12 faktoru starpā, kā arī augstāks nekā valsts pārvaldē kopumā</w:t>
      </w:r>
      <w:r w:rsidR="008F299D">
        <w:rPr>
          <w:color w:val="000000" w:themeColor="text1"/>
        </w:rPr>
        <w:t xml:space="preserve"> </w:t>
      </w:r>
      <w:r w:rsidR="00A1692E">
        <w:rPr>
          <w:color w:val="000000" w:themeColor="text1"/>
        </w:rPr>
        <w:t>(5,73 pret 5,44</w:t>
      </w:r>
      <w:r w:rsidR="00CF5C46">
        <w:rPr>
          <w:color w:val="000000" w:themeColor="text1"/>
        </w:rPr>
        <w:t xml:space="preserve"> ar viduspunktu 4,0</w:t>
      </w:r>
      <w:r w:rsidR="00A1692E">
        <w:rPr>
          <w:color w:val="000000" w:themeColor="text1"/>
        </w:rPr>
        <w:t>)</w:t>
      </w:r>
      <w:r w:rsidR="00575F3F">
        <w:rPr>
          <w:color w:val="000000" w:themeColor="text1"/>
        </w:rPr>
        <w:t xml:space="preserve">. Var izvirzīt pieņēmumu, ka VPD darbinieku vērtības lielā mērā ir saskanīgas ar iestādes vērtībām. </w:t>
      </w:r>
      <w:r w:rsidR="00D2611C">
        <w:rPr>
          <w:color w:val="000000" w:themeColor="text1"/>
        </w:rPr>
        <w:t>Darbinieku s</w:t>
      </w:r>
      <w:r w:rsidR="00575F3F">
        <w:rPr>
          <w:color w:val="000000" w:themeColor="text1"/>
        </w:rPr>
        <w:t>alīdzinoši zemāk</w:t>
      </w:r>
      <w:r w:rsidR="009F0C9A">
        <w:rPr>
          <w:color w:val="000000" w:themeColor="text1"/>
        </w:rPr>
        <w:t xml:space="preserve">, </w:t>
      </w:r>
      <w:r w:rsidR="00D2611C">
        <w:rPr>
          <w:color w:val="000000" w:themeColor="text1"/>
        </w:rPr>
        <w:t>tomēr</w:t>
      </w:r>
      <w:r w:rsidR="00575F3F">
        <w:rPr>
          <w:color w:val="000000" w:themeColor="text1"/>
        </w:rPr>
        <w:t xml:space="preserve"> </w:t>
      </w:r>
      <w:r w:rsidR="0042724C">
        <w:rPr>
          <w:color w:val="000000" w:themeColor="text1"/>
        </w:rPr>
        <w:t>augstāk par</w:t>
      </w:r>
      <w:r w:rsidR="00575F3F">
        <w:rPr>
          <w:color w:val="000000" w:themeColor="text1"/>
        </w:rPr>
        <w:t xml:space="preserve"> viduspunkt</w:t>
      </w:r>
      <w:r w:rsidR="00B854C5">
        <w:rPr>
          <w:color w:val="000000" w:themeColor="text1"/>
        </w:rPr>
        <w:t>u</w:t>
      </w:r>
      <w:r w:rsidR="009F0C9A">
        <w:rPr>
          <w:color w:val="000000" w:themeColor="text1"/>
        </w:rPr>
        <w:t>,</w:t>
      </w:r>
      <w:r w:rsidR="00575F3F">
        <w:rPr>
          <w:color w:val="000000" w:themeColor="text1"/>
        </w:rPr>
        <w:t xml:space="preserve"> novērtētie aspekti </w:t>
      </w:r>
      <w:r w:rsidR="00BB230A">
        <w:rPr>
          <w:color w:val="000000" w:themeColor="text1"/>
        </w:rPr>
        <w:t xml:space="preserve">organizācijas </w:t>
      </w:r>
      <w:r w:rsidR="00575F3F">
        <w:rPr>
          <w:color w:val="000000" w:themeColor="text1"/>
        </w:rPr>
        <w:t>vīzijas</w:t>
      </w:r>
      <w:r w:rsidR="00BB230A">
        <w:rPr>
          <w:color w:val="000000" w:themeColor="text1"/>
        </w:rPr>
        <w:t>, misijas</w:t>
      </w:r>
      <w:r w:rsidR="00575F3F">
        <w:rPr>
          <w:color w:val="000000" w:themeColor="text1"/>
        </w:rPr>
        <w:t xml:space="preserve"> un mērķu faktorā pēdējos </w:t>
      </w:r>
      <w:r w:rsidR="00683EC2">
        <w:rPr>
          <w:color w:val="000000" w:themeColor="text1"/>
        </w:rPr>
        <w:t xml:space="preserve">pāris </w:t>
      </w:r>
      <w:r w:rsidR="00575F3F">
        <w:rPr>
          <w:color w:val="000000" w:themeColor="text1"/>
        </w:rPr>
        <w:t>gados ir darbiniek</w:t>
      </w:r>
      <w:r w:rsidR="00B854C5">
        <w:rPr>
          <w:color w:val="000000" w:themeColor="text1"/>
        </w:rPr>
        <w:t>u iedvesmošana</w:t>
      </w:r>
      <w:r w:rsidR="00575F3F">
        <w:rPr>
          <w:color w:val="000000" w:themeColor="text1"/>
        </w:rPr>
        <w:t xml:space="preserve"> sasniegt </w:t>
      </w:r>
      <w:r w:rsidR="00B854C5">
        <w:rPr>
          <w:color w:val="000000" w:themeColor="text1"/>
        </w:rPr>
        <w:t>ies</w:t>
      </w:r>
      <w:r w:rsidR="004A76DE">
        <w:rPr>
          <w:color w:val="000000" w:themeColor="text1"/>
        </w:rPr>
        <w:t>tādes</w:t>
      </w:r>
      <w:r w:rsidR="00575F3F">
        <w:rPr>
          <w:color w:val="000000" w:themeColor="text1"/>
        </w:rPr>
        <w:t xml:space="preserve"> izvirzītos mērķu</w:t>
      </w:r>
      <w:r w:rsidR="00D2611C">
        <w:rPr>
          <w:color w:val="000000" w:themeColor="text1"/>
        </w:rPr>
        <w:t>, kā arī iesaistīšana struktūrvienības mērķu izstrādē.</w:t>
      </w:r>
      <w:r w:rsidR="00315749">
        <w:rPr>
          <w:color w:val="000000" w:themeColor="text1"/>
        </w:rPr>
        <w:t xml:space="preserve"> </w:t>
      </w:r>
    </w:p>
    <w:p w14:paraId="7B01F96E" w14:textId="402127C6" w:rsidR="0079715C" w:rsidRDefault="004311A6" w:rsidP="0079715C">
      <w:pPr>
        <w:spacing w:line="360" w:lineRule="auto"/>
        <w:jc w:val="both"/>
      </w:pPr>
      <w:r>
        <w:lastRenderedPageBreak/>
        <w:t xml:space="preserve">- </w:t>
      </w:r>
      <w:r w:rsidRPr="1B856D99">
        <w:rPr>
          <w:i/>
          <w:iCs/>
        </w:rPr>
        <w:t>Spējināšana</w:t>
      </w:r>
      <w:r>
        <w:t xml:space="preserve"> </w:t>
      </w:r>
      <w:r w:rsidR="00966AE7">
        <w:t xml:space="preserve">raksturo to, </w:t>
      </w:r>
      <w:r w:rsidR="002616BA">
        <w:t>kādā mērā</w:t>
      </w:r>
      <w:r w:rsidR="005F580B">
        <w:t xml:space="preserve"> </w:t>
      </w:r>
      <w:r w:rsidR="00966AE7">
        <w:t xml:space="preserve">darbiniekiem </w:t>
      </w:r>
      <w:r w:rsidR="00B57F11">
        <w:t>organizācijā</w:t>
      </w:r>
      <w:r w:rsidR="00966AE7">
        <w:t xml:space="preserve"> </w:t>
      </w:r>
      <w:r w:rsidR="002616BA">
        <w:t>tiek</w:t>
      </w:r>
      <w:r w:rsidR="00966AE7">
        <w:t xml:space="preserve"> </w:t>
      </w:r>
      <w:r w:rsidR="0032191A">
        <w:t>radītas</w:t>
      </w:r>
      <w:r w:rsidR="00966AE7">
        <w:t xml:space="preserve"> iespējas izmantot un stiprināt viņu resursus efektīvai problēmu risināšanai darbā</w:t>
      </w:r>
      <w:r w:rsidR="00B57F11">
        <w:t xml:space="preserve">. </w:t>
      </w:r>
      <w:r w:rsidR="003D222E">
        <w:t>Šis faktors un tā aspekti mērķtiecīgi pētīti lielākajā daļā analizēto pētījumu, un informācija par tiem gūstama arī citos avotos, kas ietverti pētījuma izlasē</w:t>
      </w:r>
      <w:r w:rsidR="692CC9FE">
        <w:t>, piemēram, MPN atskaitēs un atskaitēs par supervīzijām.</w:t>
      </w:r>
      <w:r w:rsidR="003D222E">
        <w:t xml:space="preserve"> </w:t>
      </w:r>
      <w:r w:rsidR="004D6410">
        <w:t>S</w:t>
      </w:r>
      <w:r w:rsidR="00ED0EF9">
        <w:t xml:space="preserve">pējināšanas </w:t>
      </w:r>
      <w:r w:rsidR="004D6410">
        <w:t xml:space="preserve">kvantitatīva </w:t>
      </w:r>
      <w:r w:rsidR="0079715C">
        <w:t xml:space="preserve">izpēte veikta </w:t>
      </w:r>
      <w:r w:rsidR="009725C2">
        <w:t xml:space="preserve">2013.gada </w:t>
      </w:r>
      <w:r w:rsidR="0079715C">
        <w:t>SPORE pētījumā un 2015. g</w:t>
      </w:r>
      <w:r w:rsidR="009725C2">
        <w:t xml:space="preserve">ada </w:t>
      </w:r>
      <w:r w:rsidR="0079715C">
        <w:t>pētījumā, kur spējināšana</w:t>
      </w:r>
      <w:r w:rsidR="0003749F">
        <w:t xml:space="preserve"> kā </w:t>
      </w:r>
      <w:r w:rsidR="0079715C">
        <w:t>organizācijas klimata dimensij</w:t>
      </w:r>
      <w:r w:rsidR="0003749F">
        <w:t>a (ietverot ietekmi, autonomiju, izaugsmes iespējas)</w:t>
      </w:r>
      <w:r w:rsidR="0079715C">
        <w:t xml:space="preserve"> aptaujāto probācijas speciālistu novērtējum</w:t>
      </w:r>
      <w:r w:rsidR="0003749F">
        <w:t>ā</w:t>
      </w:r>
      <w:r w:rsidR="0079715C">
        <w:t xml:space="preserve"> ir viduvēj</w:t>
      </w:r>
      <w:r w:rsidR="0003749F">
        <w:t>a</w:t>
      </w:r>
      <w:r w:rsidR="0079715C">
        <w:t xml:space="preserve"> (24,0 </w:t>
      </w:r>
      <w:r w:rsidR="0065226C">
        <w:t xml:space="preserve">un </w:t>
      </w:r>
      <w:r w:rsidR="00A31E6F">
        <w:t xml:space="preserve">26,2 </w:t>
      </w:r>
      <w:r w:rsidR="0079715C">
        <w:t xml:space="preserve">ar viduspunktu 25,0), un gandrīz puse respondentu to novērtējuši zemāk par mērījumu skalas viduspunktu. </w:t>
      </w:r>
      <w:r w:rsidR="00E361A6">
        <w:t xml:space="preserve">Atsevišķu psiholoģiskās spējināšanas aspektu ziņā visaugstākais vidējais vērtējums iegūts pārliecības par darbā nepieciešamo kompetenču pārvaldīšanu skalā (14,3 ar viduspunktu 9,0), savukārt viszemākais - probācijas speciālistu novērtējumā par savu ietekmi uz norisēm nodaļā (10,3 ar viduspunktu 9,0). </w:t>
      </w:r>
      <w:r w:rsidR="0079715C">
        <w:t xml:space="preserve">CA darbinieku novērtējums par spējināšanu </w:t>
      </w:r>
      <w:r w:rsidR="00A31E6F">
        <w:t xml:space="preserve">2015.gadā </w:t>
      </w:r>
      <w:r w:rsidR="0079715C">
        <w:t xml:space="preserve">ir nedaudz augstāks nekā TSV darbiniekiem. </w:t>
      </w:r>
    </w:p>
    <w:p w14:paraId="4EC217D6" w14:textId="281DAC95" w:rsidR="00E64C4C" w:rsidRDefault="00966AE7" w:rsidP="00E361A6">
      <w:pPr>
        <w:spacing w:line="360" w:lineRule="auto"/>
        <w:ind w:firstLine="720"/>
        <w:jc w:val="both"/>
      </w:pPr>
      <w:r>
        <w:t xml:space="preserve">Uz </w:t>
      </w:r>
      <w:r w:rsidR="00683EC2">
        <w:t>spējināšanas faktoru</w:t>
      </w:r>
      <w:r>
        <w:t xml:space="preserve"> analīzes gaitā tika attiecināta pētījumu rezultātos aprakstītā informācija par to, kā darbinieki novērtē VPD </w:t>
      </w:r>
      <w:r w:rsidR="008C373D">
        <w:t xml:space="preserve">kā organizācijā </w:t>
      </w:r>
      <w:r>
        <w:t xml:space="preserve">esošās iespējas viņu </w:t>
      </w:r>
      <w:r w:rsidR="00B57F11">
        <w:t xml:space="preserve">darba jēgpilnuma izjūtas, </w:t>
      </w:r>
      <w:r>
        <w:t>kompetences, autonomijas, darba efektivitātes stiprināšan</w:t>
      </w:r>
      <w:r w:rsidR="00B57F11">
        <w:t xml:space="preserve">ai, tajā skaitā 1) </w:t>
      </w:r>
      <w:r>
        <w:t xml:space="preserve">mācību, supervīziju, kolēģu konsultāciju nozīmi un noderīgumu, </w:t>
      </w:r>
      <w:r w:rsidR="00B57F11">
        <w:t xml:space="preserve">2) </w:t>
      </w:r>
      <w:r>
        <w:t>pašnoteikšanās</w:t>
      </w:r>
      <w:r w:rsidR="005F580B">
        <w:t xml:space="preserve"> iespējas un</w:t>
      </w:r>
      <w:r>
        <w:t xml:space="preserve"> profesionālās pašapziņas veicināšanu, </w:t>
      </w:r>
      <w:r w:rsidR="00B57F11">
        <w:t xml:space="preserve">3) </w:t>
      </w:r>
      <w:r>
        <w:t>iesaisti lēmumu pieņemšanā par jautājumiem, kas attiecas uz viņu veicamo darbu</w:t>
      </w:r>
      <w:r w:rsidR="00B57F11">
        <w:t>,</w:t>
      </w:r>
      <w:r>
        <w:t xml:space="preserve"> un d</w:t>
      </w:r>
      <w:r w:rsidR="00B57F11">
        <w:t xml:space="preserve">arbinieku viedokļa uzklausīšanu par to, kā uzlabot procesus darbā, 4) darbinieku potenciāla pamanīšanu un attīstības iespēju piedāvāšanu. </w:t>
      </w:r>
    </w:p>
    <w:p w14:paraId="5041DFFB" w14:textId="77777777" w:rsidR="005446E8" w:rsidRDefault="06798365" w:rsidP="1B856D99">
      <w:pPr>
        <w:spacing w:line="360" w:lineRule="auto"/>
        <w:ind w:firstLine="720"/>
        <w:jc w:val="both"/>
      </w:pPr>
      <w:r>
        <w:t>Pār</w:t>
      </w:r>
      <w:r w:rsidR="2BFB1AC1">
        <w:t>lūkot</w:t>
      </w:r>
      <w:r w:rsidR="6EA841AC">
        <w:t>o</w:t>
      </w:r>
      <w:r w:rsidR="2BFB1AC1">
        <w:t xml:space="preserve"> pētījumu rezultāti liecina, ka kopumā </w:t>
      </w:r>
      <w:r w:rsidR="2422BD03">
        <w:t xml:space="preserve">darbinieki </w:t>
      </w:r>
      <w:r w:rsidR="2BFB1AC1">
        <w:t xml:space="preserve">ir apmierināti ar </w:t>
      </w:r>
      <w:r w:rsidR="2B6EBE86">
        <w:t xml:space="preserve">VPD nodrošinātajām mācībām un novērtē tās kā </w:t>
      </w:r>
      <w:r w:rsidR="14A0040B">
        <w:t xml:space="preserve">noderīgas, </w:t>
      </w:r>
      <w:r w:rsidR="2B6EBE86">
        <w:t>kvalitatīvas</w:t>
      </w:r>
      <w:r w:rsidR="1DEA6F44">
        <w:t xml:space="preserve"> un tādas, kas palīdz veikt darba pienākumus profesionālāk</w:t>
      </w:r>
      <w:r w:rsidR="77A182C3">
        <w:t xml:space="preserve">, tātad - </w:t>
      </w:r>
      <w:r w:rsidR="5031CBF5">
        <w:t xml:space="preserve">mācības </w:t>
      </w:r>
      <w:r w:rsidR="77A182C3">
        <w:t>kalpo kā atbalsts viņu darbā</w:t>
      </w:r>
      <w:r w:rsidR="1407CD21">
        <w:t xml:space="preserve"> un ir uzskatāmas par </w:t>
      </w:r>
      <w:r w:rsidR="4D7A5F49">
        <w:t xml:space="preserve">darbiniekus </w:t>
      </w:r>
      <w:r w:rsidR="1407CD21">
        <w:t>spējin</w:t>
      </w:r>
      <w:r w:rsidR="61704533">
        <w:t>oš</w:t>
      </w:r>
      <w:r w:rsidR="161B7A8D">
        <w:t>iem</w:t>
      </w:r>
      <w:r w:rsidR="61704533">
        <w:t xml:space="preserve"> pasākum</w:t>
      </w:r>
      <w:r w:rsidR="04DBEF82">
        <w:t>iem</w:t>
      </w:r>
      <w:r w:rsidR="1407CD21">
        <w:t xml:space="preserve">. </w:t>
      </w:r>
      <w:r w:rsidR="5338A66F">
        <w:t>Vienlaikus</w:t>
      </w:r>
      <w:r w:rsidR="08A613E3">
        <w:t xml:space="preserve"> jāatzīmē, ka</w:t>
      </w:r>
      <w:r w:rsidR="5338A66F">
        <w:t xml:space="preserve"> kvalitatīva rakstura dati analizē</w:t>
      </w:r>
      <w:r w:rsidR="5CB321D6">
        <w:t>taj</w:t>
      </w:r>
      <w:r w:rsidR="5338A66F">
        <w:t xml:space="preserve">os pētījumos </w:t>
      </w:r>
      <w:r w:rsidR="0BE46021">
        <w:t xml:space="preserve">liecina, ka </w:t>
      </w:r>
      <w:r w:rsidR="7839362C">
        <w:t>darbinieki</w:t>
      </w:r>
      <w:r w:rsidR="15BEDEF9">
        <w:t>, īpaši - probācijas speciālisti,</w:t>
      </w:r>
      <w:r w:rsidR="7839362C">
        <w:t xml:space="preserve"> izjūt vajadzību pēc regulāri pieejamām mācībām par profesionālās izdegšanas profilaksi un stresa pārva</w:t>
      </w:r>
      <w:r w:rsidR="1EFB91B5">
        <w:t>ldīšanas prasmēm, kā arī profesionālās pašefektivitātes stiprināšanu</w:t>
      </w:r>
      <w:r w:rsidR="2F9D8451">
        <w:t>; daļa darbinieku paudusi viedokli, ka mācībās būtu iespēja piedalīties lielākam skaitam darbinieku, ja tās tiktu organizētas reģionos jeb ārpus Rīgas</w:t>
      </w:r>
      <w:r w:rsidR="1EFB91B5">
        <w:t xml:space="preserve">. </w:t>
      </w:r>
      <w:r w:rsidR="2C2CF8A2">
        <w:t>Par noderīgu un nozīmīgu atbalstu probācijas speciālisti atzīst arī kolēģu konsultācijas</w:t>
      </w:r>
      <w:r w:rsidR="74F756FE">
        <w:t xml:space="preserve">. </w:t>
      </w:r>
      <w:r w:rsidR="0518340B">
        <w:t>Atskait</w:t>
      </w:r>
      <w:r w:rsidR="50E0B639">
        <w:t>ē</w:t>
      </w:r>
      <w:r w:rsidR="0518340B">
        <w:t>s par supervīzijām pieejamā informācija dod pamatu spriest, ka kopumā supervīzij</w:t>
      </w:r>
      <w:r w:rsidR="1E4DDB49">
        <w:t>u dalībnieki tās novērtējuši</w:t>
      </w:r>
      <w:r w:rsidR="0518340B">
        <w:t xml:space="preserve"> pozitīvi un kā nozīmīg</w:t>
      </w:r>
      <w:r w:rsidR="63AB0C2D">
        <w:t>u</w:t>
      </w:r>
      <w:r w:rsidR="0518340B">
        <w:t xml:space="preserve"> atbalst</w:t>
      </w:r>
      <w:r w:rsidR="4C9C743B">
        <w:t>u</w:t>
      </w:r>
      <w:r w:rsidR="0518340B">
        <w:t xml:space="preserve"> un resurs</w:t>
      </w:r>
      <w:r w:rsidR="57818667">
        <w:t>u</w:t>
      </w:r>
      <w:r w:rsidR="002475C8">
        <w:t xml:space="preserve">, </w:t>
      </w:r>
      <w:r w:rsidR="0518340B">
        <w:t>tajās guvuši emocionālo un psiholoģisko atbalstu</w:t>
      </w:r>
      <w:r w:rsidR="7E261A57">
        <w:t xml:space="preserve">; mazāk kā puse respondentu pie ieguvumiem norāda arī to, ka ieguvuši no praktiskas analīzes par problēmsituācijām, </w:t>
      </w:r>
      <w:r w:rsidR="6E039A4C">
        <w:t xml:space="preserve">guvuši iespēju mazināt izdegšanas risku, analizēt darba metodes un gūt atbalstu riska situācijās. </w:t>
      </w:r>
      <w:r w:rsidR="443E0E86">
        <w:t xml:space="preserve">Supervizoru viedoklī </w:t>
      </w:r>
      <w:r w:rsidR="443E0E86">
        <w:lastRenderedPageBreak/>
        <w:t xml:space="preserve">par supervīzijās risinātajām problēmām un ieguvumiem uzsvērts profesionālās izdegšanas risks, pazīmes un darbinieku </w:t>
      </w:r>
      <w:r w:rsidR="00615318">
        <w:t>izpratnes veicināšana par to, krīzes situācijas un to risināšana, darba ar sarežģītu mērķgrupu emocionālie aspekti un nepieciešamība par tiem runāt</w:t>
      </w:r>
      <w:r w:rsidR="47E5E129">
        <w:t xml:space="preserve"> un pārstrādāt darbā radušās emocijas, darba komplicētība saistībā ar nemotivētiem klientiem un negatīvu atgriezenisko saiti par darbu </w:t>
      </w:r>
      <w:r w:rsidR="35963D16">
        <w:t xml:space="preserve">(t.sk., </w:t>
      </w:r>
      <w:r w:rsidR="002475C8">
        <w:t xml:space="preserve">klientu </w:t>
      </w:r>
      <w:r w:rsidR="35963D16">
        <w:t xml:space="preserve">recidīvu), kā arī nepieciešamība identificēt prioritātes, sekmēt </w:t>
      </w:r>
      <w:r w:rsidR="6814D690">
        <w:t xml:space="preserve">darbinieku </w:t>
      </w:r>
      <w:r w:rsidR="35963D16">
        <w:t xml:space="preserve">rūpes par sevi, apzināties savas profesionālās robežas. </w:t>
      </w:r>
      <w:r w:rsidR="005446E8">
        <w:t>Rezultātos</w:t>
      </w:r>
      <w:r w:rsidR="34754589">
        <w:t xml:space="preserve"> </w:t>
      </w:r>
      <w:r w:rsidR="4058CE84">
        <w:t>izgaismojas</w:t>
      </w:r>
      <w:r w:rsidR="1B856D99">
        <w:t xml:space="preserve"> </w:t>
      </w:r>
      <w:r w:rsidR="6E040B43">
        <w:t>darbinieku pašnoteikšanās vajadzīb</w:t>
      </w:r>
      <w:r w:rsidR="2984761D">
        <w:t>a</w:t>
      </w:r>
      <w:r w:rsidR="6E040B43">
        <w:t>, t.</w:t>
      </w:r>
      <w:r w:rsidR="18B53A14">
        <w:t>i</w:t>
      </w:r>
      <w:r w:rsidR="6E040B43">
        <w:t>., d</w:t>
      </w:r>
      <w:r w:rsidR="403B71BB">
        <w:t>aļai d</w:t>
      </w:r>
      <w:r w:rsidR="700A6EC7">
        <w:t>arbinieku</w:t>
      </w:r>
      <w:r w:rsidR="403B71BB">
        <w:t xml:space="preserve"> ir aktuāli pašiem noteikt</w:t>
      </w:r>
      <w:r w:rsidR="4D7B9F01">
        <w:t>, v</w:t>
      </w:r>
      <w:r w:rsidR="22805DE7">
        <w:t xml:space="preserve">ai viņiem </w:t>
      </w:r>
      <w:r w:rsidR="39FD9795">
        <w:t xml:space="preserve">ir </w:t>
      </w:r>
      <w:r w:rsidR="22805DE7">
        <w:t>nepieciešama supervīzij</w:t>
      </w:r>
      <w:r w:rsidR="3EE041D6">
        <w:t>a</w:t>
      </w:r>
      <w:r w:rsidR="2BAB41CE">
        <w:t>,</w:t>
      </w:r>
      <w:r w:rsidR="49F200AE">
        <w:t xml:space="preserve"> </w:t>
      </w:r>
      <w:r w:rsidR="6B7D53A2">
        <w:t xml:space="preserve">pie kura </w:t>
      </w:r>
      <w:r w:rsidR="4D5D5E09">
        <w:t xml:space="preserve">supervizora saņemt konsultāciju, </w:t>
      </w:r>
      <w:r w:rsidR="6B7D53A2">
        <w:t xml:space="preserve">kā arī </w:t>
      </w:r>
      <w:r w:rsidR="3DEAA71C">
        <w:t xml:space="preserve">izvēlēties, </w:t>
      </w:r>
      <w:r w:rsidR="49F200AE">
        <w:t xml:space="preserve">cik daudz </w:t>
      </w:r>
      <w:r w:rsidR="2BAB41CE">
        <w:t xml:space="preserve">supervīziju </w:t>
      </w:r>
      <w:r w:rsidR="07D05D4F">
        <w:t>ir nepieciešams</w:t>
      </w:r>
      <w:r w:rsidR="2BAB41CE">
        <w:t xml:space="preserve"> (t.sk., ir darbinieki, kuri uzskata, ka supervīzija nepieciešama gandrīz katru mēnesi</w:t>
      </w:r>
      <w:r w:rsidR="5D76EF6B">
        <w:t xml:space="preserve"> vai vismaz reizi divos mēnešos</w:t>
      </w:r>
      <w:r w:rsidR="2BAB41CE">
        <w:t>)</w:t>
      </w:r>
      <w:r w:rsidR="7F8DACC1">
        <w:t>. Daži darbinieki norāda, ka supervīzij</w:t>
      </w:r>
      <w:r w:rsidR="281B009C">
        <w:t>ām</w:t>
      </w:r>
      <w:r w:rsidR="7F8DACC1">
        <w:t xml:space="preserve"> (un arī kolēģu konsultācij</w:t>
      </w:r>
      <w:r w:rsidR="30641B34">
        <w:t>ām</w:t>
      </w:r>
      <w:r w:rsidR="7F8DACC1">
        <w:t xml:space="preserve">) būtu </w:t>
      </w:r>
      <w:r w:rsidR="03607764">
        <w:t xml:space="preserve">jābūt </w:t>
      </w:r>
      <w:r w:rsidR="7F8DACC1">
        <w:t>pieejam</w:t>
      </w:r>
      <w:r w:rsidR="53C9AA09">
        <w:t>ām</w:t>
      </w:r>
      <w:r w:rsidR="7F8DACC1">
        <w:t xml:space="preserve"> akūtas nepieciešamības vai krīzes situācijā</w:t>
      </w:r>
      <w:r w:rsidR="64B843B0">
        <w:t xml:space="preserve">s. </w:t>
      </w:r>
      <w:r w:rsidR="006C512D">
        <w:t>Būtiski, ka daži darbinieki kā iemeslu supervīziju neapmeklēšanai norādījuši pārslodzi un laika tr</w:t>
      </w:r>
      <w:r w:rsidR="00275F81">
        <w:t>ūkumu, jo supervīziju apmeklējumam veltītais laiks pēc tam tāpat ir jāatgūst, strādājot ar klientu; šāds viedoklis varētu liecināt par nevēlamu “apburtā loka” veidošanos, ka</w:t>
      </w:r>
      <w:r w:rsidR="00683EC2">
        <w:t>d</w:t>
      </w:r>
      <w:r w:rsidR="00275F81">
        <w:t xml:space="preserve"> darbinieks, nevēloties atņemt laiku darbam ar klientu un cenšoties izvairīties no virsstundu darba, supervīziju neapmeklē, bet tādējādi nesaņem nepieciešamo atbalstu profesionālās efektivitātes sekmēšanai un personisko resursu apzināšanai un stiprināšanai, kas viņam nepieciešami darbā ar klientiem. </w:t>
      </w:r>
      <w:r w:rsidR="62872E30">
        <w:t xml:space="preserve">Rezultāti apskatāmi supervīziju apmeklētības kontekstā - tā, 2017. - 2019. gada dati par VPD darbinieku supervīziju apmeklējumu liecina, ka līdztekus darbiniekiem, kuriem </w:t>
      </w:r>
      <w:r w:rsidR="00ED6C15">
        <w:t xml:space="preserve">individuālo </w:t>
      </w:r>
      <w:r w:rsidR="62872E30">
        <w:t>supervīziju apmeklējums bijis obligāts, citu darbinieku dalība</w:t>
      </w:r>
      <w:r w:rsidR="00B67319">
        <w:t>i</w:t>
      </w:r>
      <w:r w:rsidR="62872E30">
        <w:t xml:space="preserve"> </w:t>
      </w:r>
      <w:r w:rsidR="00ED6C15">
        <w:t xml:space="preserve">individuālajās </w:t>
      </w:r>
      <w:r w:rsidR="62872E30">
        <w:t>supervīzijās ir vidēj</w:t>
      </w:r>
      <w:r w:rsidR="00B67319">
        <w:t>s atsaucīgums</w:t>
      </w:r>
      <w:r w:rsidR="00ED6C15">
        <w:t xml:space="preserve"> (2018. un 2019. gadā individuālo supervīziju iespēju izmantoja apmēram puse darbinieku, kam tās bija pieejamas pēc brīvprātīgas izvēles)</w:t>
      </w:r>
      <w:r w:rsidR="62872E30">
        <w:t xml:space="preserve">; </w:t>
      </w:r>
      <w:r w:rsidR="62872E30" w:rsidRPr="00ED6C15">
        <w:t>vienlaikus jāņem vērā, ka objektīvu iemeslu dēļ supervīzijas parasti kļūst pieejamas apmēram gada otrajā pusē.</w:t>
      </w:r>
      <w:r w:rsidR="18B30C60" w:rsidRPr="00ED6C15">
        <w:t xml:space="preserve"> Pieejamo</w:t>
      </w:r>
      <w:r w:rsidR="18B30C60">
        <w:t xml:space="preserve"> psihologa konsultāciju nozīmi atspoguļo dati, ka 2017.gadā psihologa konsultācijas izmantojuši 13% VP</w:t>
      </w:r>
      <w:r w:rsidR="4F8721B9">
        <w:t>D darbinieku</w:t>
      </w:r>
      <w:r w:rsidR="052664FA">
        <w:t>,</w:t>
      </w:r>
      <w:r w:rsidR="4F8721B9">
        <w:t xml:space="preserve"> un darbu pārtraukuš</w:t>
      </w:r>
      <w:r w:rsidR="2F71D5D3">
        <w:t>o</w:t>
      </w:r>
      <w:r w:rsidR="4F8721B9">
        <w:t xml:space="preserve"> darbiniek</w:t>
      </w:r>
      <w:r w:rsidR="2A24180F">
        <w:t>u</w:t>
      </w:r>
      <w:r w:rsidR="6ACB0C2D">
        <w:t xml:space="preserve"> aptauj</w:t>
      </w:r>
      <w:r w:rsidR="210BA1A7">
        <w:t>ā</w:t>
      </w:r>
      <w:r w:rsidR="6ACB0C2D">
        <w:t xml:space="preserve">s 2018. </w:t>
      </w:r>
      <w:r w:rsidR="6F579B10">
        <w:t>u</w:t>
      </w:r>
      <w:r w:rsidR="6ACB0C2D">
        <w:t>n 2019.</w:t>
      </w:r>
      <w:r w:rsidR="666808F3">
        <w:t xml:space="preserve"> </w:t>
      </w:r>
      <w:r w:rsidR="6ACB0C2D">
        <w:t xml:space="preserve">gadā </w:t>
      </w:r>
      <w:r w:rsidR="16799074">
        <w:t>attiecīgi 25% un 14% respondentu norādījuši, ka psihologa konsultācijas palīdzētu uzlabot VPD darba kvalitāti.</w:t>
      </w:r>
      <w:r w:rsidR="7665249B">
        <w:t xml:space="preserve"> </w:t>
      </w:r>
    </w:p>
    <w:p w14:paraId="07F7D5FC" w14:textId="6B199A50" w:rsidR="00E64C4C" w:rsidRDefault="7665249B" w:rsidP="1B856D99">
      <w:pPr>
        <w:spacing w:line="360" w:lineRule="auto"/>
        <w:ind w:firstLine="720"/>
        <w:jc w:val="both"/>
      </w:pPr>
      <w:r>
        <w:t xml:space="preserve">Vēl viens spējināšanas aspekts, par kuru bija gūstama informācija analizētajos pētījumos, ir darbinieku ietekme uz norisēm struktūrvienībā vai organizācijā </w:t>
      </w:r>
      <w:r w:rsidR="7C88738E">
        <w:t>kopumā</w:t>
      </w:r>
      <w:r w:rsidR="6A210068">
        <w:t xml:space="preserve">. </w:t>
      </w:r>
      <w:r w:rsidR="69B97C9E">
        <w:t xml:space="preserve">2018. un 2019. gada VK pētījumos </w:t>
      </w:r>
      <w:r w:rsidR="6A210068">
        <w:t xml:space="preserve">darbinieki drīzāk pozitīvi novērtē viņu iesaisti </w:t>
      </w:r>
      <w:r w:rsidR="40F4F40E">
        <w:t xml:space="preserve">ar viņu darbu saistītu </w:t>
      </w:r>
      <w:r w:rsidR="15DEC02F">
        <w:t>lēmumu pieņemšanā</w:t>
      </w:r>
      <w:r w:rsidR="38E50E65">
        <w:t>, kā arī viņu viedokļa novērtēšan</w:t>
      </w:r>
      <w:r w:rsidR="5F869F78">
        <w:t>u</w:t>
      </w:r>
      <w:r w:rsidR="15DEC02F">
        <w:t xml:space="preserve">  un viduvēji - viņu iesaisti </w:t>
      </w:r>
      <w:r w:rsidR="13FDAF05">
        <w:t>darba procesu uzlabošanā</w:t>
      </w:r>
      <w:r w:rsidR="7306F66B">
        <w:t>; arī LPDA aptauj</w:t>
      </w:r>
      <w:r w:rsidR="0076FBE2">
        <w:t>ā daļa d</w:t>
      </w:r>
      <w:r w:rsidR="7306F66B">
        <w:t>arbiniek</w:t>
      </w:r>
      <w:r w:rsidR="7A7A6252">
        <w:t>u norāda,</w:t>
      </w:r>
      <w:r w:rsidR="7306F66B">
        <w:t xml:space="preserve"> ka viņu viedoklis būtu vairāk jāņem vērā, </w:t>
      </w:r>
      <w:r w:rsidR="6DE55B2A">
        <w:t>plānojot un ieviešot</w:t>
      </w:r>
      <w:r w:rsidR="7306F66B">
        <w:t xml:space="preserve"> uzlabojumus</w:t>
      </w:r>
      <w:r w:rsidR="2A0F83BB">
        <w:t xml:space="preserve"> darba pro</w:t>
      </w:r>
      <w:r w:rsidR="76CC7B58">
        <w:t>cesos, kuros viņi ikdienā ir iesaistīti. P</w:t>
      </w:r>
      <w:r w:rsidR="655F801D">
        <w:t xml:space="preserve">robācijas speciālisti pozitīvi novērtē praksi, ja klientu lietu vadītāji tiek iesaistīti politikas plānošanā, </w:t>
      </w:r>
      <w:r w:rsidR="655F801D">
        <w:lastRenderedPageBreak/>
        <w:t>tādējādi mazinot pretrunas starp politiku un praksi un stiprinot darbinieku profesionālo</w:t>
      </w:r>
      <w:r w:rsidR="5E5A7371">
        <w:t xml:space="preserve"> pašapziņu.</w:t>
      </w:r>
      <w:r w:rsidR="69E94371">
        <w:t xml:space="preserve"> Visbeidzot, tāds spējināšanas aspekts kā jaunu iespēju radīšana un potenciāla pamanīšana</w:t>
      </w:r>
      <w:r w:rsidR="26F4944C">
        <w:t xml:space="preserve">, lai arī pētīts </w:t>
      </w:r>
      <w:r w:rsidR="4A222ED0">
        <w:t xml:space="preserve">tikai </w:t>
      </w:r>
      <w:r w:rsidR="26F4944C">
        <w:t xml:space="preserve">divos no analizētajiem pētījumiem, atklāj, ka </w:t>
      </w:r>
      <w:r w:rsidR="4F2D6201">
        <w:t xml:space="preserve">2015.gadā </w:t>
      </w:r>
      <w:r w:rsidR="26F4944C">
        <w:t xml:space="preserve">CA darbinieki biežāk nekā TSV darbinieki </w:t>
      </w:r>
      <w:r w:rsidR="006C512D">
        <w:t>j</w:t>
      </w:r>
      <w:r w:rsidR="1B2A64AB">
        <w:t>aunu iespēju radīšanu darbinieku izaugsmei un viņu potenciāla pamanīšanu</w:t>
      </w:r>
      <w:r w:rsidR="26F4944C">
        <w:t xml:space="preserve"> novērtē kā tipisku</w:t>
      </w:r>
      <w:r w:rsidR="1794D479">
        <w:t>, ka CA darbinieki biežāk nekā TSV darbinieki darbu uztver kā izaicinājumiem bagātu un izaugsmes iespēju pilnu, kā arī tādu, kurā iespējams pilnībā attīstīt savu potenciālu</w:t>
      </w:r>
      <w:r w:rsidR="4CF25328">
        <w:t xml:space="preserve">; </w:t>
      </w:r>
      <w:r w:rsidR="433914A4">
        <w:t>2019.</w:t>
      </w:r>
      <w:r w:rsidR="006C512D">
        <w:t xml:space="preserve"> </w:t>
      </w:r>
      <w:r w:rsidR="433914A4">
        <w:t xml:space="preserve">gadā caurmērā </w:t>
      </w:r>
      <w:r w:rsidR="4CF25328">
        <w:t xml:space="preserve">darbinieku novērtējums par to, kādā mērā darbā </w:t>
      </w:r>
      <w:r w:rsidR="006C512D">
        <w:t>viņi piedzīvo</w:t>
      </w:r>
      <w:r w:rsidR="4CF25328">
        <w:t xml:space="preserve"> iedrošinājum</w:t>
      </w:r>
      <w:r w:rsidR="006C512D">
        <w:t>u</w:t>
      </w:r>
      <w:r w:rsidR="4CF25328">
        <w:t xml:space="preserve"> attīstīties, ir drīzāk pozitīvs</w:t>
      </w:r>
      <w:r w:rsidR="1110D837">
        <w:t>, tomēr ir daļa darbiniek</w:t>
      </w:r>
      <w:r w:rsidR="33966079">
        <w:t>u</w:t>
      </w:r>
      <w:r w:rsidR="1110D837">
        <w:t>, kas šīs iespējas novērtē viduvēji vai pat negatīvi</w:t>
      </w:r>
      <w:r w:rsidR="4CF25328">
        <w:t xml:space="preserve">. </w:t>
      </w:r>
    </w:p>
    <w:p w14:paraId="33636111" w14:textId="38DCF4F5" w:rsidR="53708A81" w:rsidRDefault="53708A81" w:rsidP="1B856D99">
      <w:pPr>
        <w:pStyle w:val="Paraststmeklis"/>
        <w:spacing w:before="0" w:beforeAutospacing="0" w:after="0" w:afterAutospacing="0" w:line="360" w:lineRule="auto"/>
        <w:ind w:firstLine="720"/>
        <w:jc w:val="both"/>
      </w:pPr>
      <w:r w:rsidRPr="640416B8">
        <w:rPr>
          <w:i/>
          <w:iCs/>
        </w:rPr>
        <w:t>Personālvadības prakses</w:t>
      </w:r>
      <w:r>
        <w:t xml:space="preserve"> kā apmierinātības ar darbu faktors organizācijas līmenī pētījuma izlasē mērķtiecīgi nav ticis pētīts. </w:t>
      </w:r>
      <w:r w:rsidR="3B15F446">
        <w:t xml:space="preserve">Atsevišķi tā aspekti atklājas SPORE pētījuma, kā arī LPDA aptaujā: tā, TSV vadītāji 2013.gadā fokusgrupas diskusijās norādījuši, ka būtu pilnveidojami probācijas darbinieku atlases kritēriji, </w:t>
      </w:r>
      <w:r w:rsidR="61921826">
        <w:t xml:space="preserve">t.sk. darbinieku atlases intervijās </w:t>
      </w:r>
      <w:r w:rsidR="3B15F446">
        <w:t xml:space="preserve">lielāku uzmanību </w:t>
      </w:r>
      <w:r w:rsidR="62D89D7B">
        <w:t>p</w:t>
      </w:r>
      <w:r w:rsidR="3B15F446">
        <w:t xml:space="preserve">ievēršot </w:t>
      </w:r>
      <w:r w:rsidR="4F51EE5C">
        <w:t xml:space="preserve">potenciālo darbinieku </w:t>
      </w:r>
      <w:r w:rsidR="3B15F446">
        <w:t xml:space="preserve">stresa </w:t>
      </w:r>
      <w:r w:rsidR="5CE16E73">
        <w:t xml:space="preserve">un emociju regulācijas </w:t>
      </w:r>
      <w:r w:rsidR="3B15F446">
        <w:t>prasmēm</w:t>
      </w:r>
      <w:r w:rsidR="7909B24C">
        <w:t xml:space="preserve">, savukārt LPDA </w:t>
      </w:r>
      <w:r w:rsidR="752CE34B">
        <w:t xml:space="preserve">2019. gada </w:t>
      </w:r>
      <w:r w:rsidR="7909B24C">
        <w:t xml:space="preserve">aptaujas dalībnieki minējuši, ka aktīvāk būtu risināms darbinieku trūkums, </w:t>
      </w:r>
      <w:r w:rsidR="4D80A5A3">
        <w:t>problēma ar</w:t>
      </w:r>
      <w:r w:rsidR="7909B24C">
        <w:t xml:space="preserve"> darbinieku aizvietošanas </w:t>
      </w:r>
      <w:r w:rsidR="19C7EA90">
        <w:t>radīt</w:t>
      </w:r>
      <w:r w:rsidR="6FDB0720">
        <w:t>o</w:t>
      </w:r>
      <w:r w:rsidR="19C7EA90">
        <w:t xml:space="preserve"> pārmērīg</w:t>
      </w:r>
      <w:r w:rsidR="2F41D4A4">
        <w:t>o</w:t>
      </w:r>
      <w:r w:rsidR="19C7EA90">
        <w:t xml:space="preserve"> slodz</w:t>
      </w:r>
      <w:r w:rsidR="35EF5F51">
        <w:t>i</w:t>
      </w:r>
      <w:r w:rsidR="19C7EA90">
        <w:t xml:space="preserve"> kolēģu slimošanas vai atvaļinājumu gadījumā</w:t>
      </w:r>
      <w:r w:rsidR="00947A61">
        <w:t>, kā arī ka svarīgi darbinieku atlasē vairāk ņemt vērā pretendenta “orientāciju uz darba rezultātu”</w:t>
      </w:r>
      <w:r w:rsidR="43FF799D">
        <w:t xml:space="preserve">. </w:t>
      </w:r>
      <w:r w:rsidR="2D63782A">
        <w:t xml:space="preserve">Kā minēts MPN atskaitē par 2017.gadu, </w:t>
      </w:r>
      <w:r w:rsidR="43FF799D">
        <w:t>VPD psiholog</w:t>
      </w:r>
      <w:r w:rsidR="20A525B4">
        <w:t>a ieska</w:t>
      </w:r>
      <w:r w:rsidR="6FBB0E0C">
        <w:t>tā</w:t>
      </w:r>
      <w:r w:rsidR="1B856D99">
        <w:t xml:space="preserve"> </w:t>
      </w:r>
      <w:r w:rsidR="43FF799D">
        <w:t>vairāk būtu jādomā par jauno darbinieku iekļaušanu kolektīvā.</w:t>
      </w:r>
    </w:p>
    <w:p w14:paraId="0D0223AD" w14:textId="2902A2FE" w:rsidR="00B64F56" w:rsidRDefault="00B64F56" w:rsidP="1B856D99">
      <w:pPr>
        <w:pStyle w:val="Paraststmeklis"/>
        <w:spacing w:before="0" w:beforeAutospacing="0" w:after="0" w:afterAutospacing="0" w:line="360" w:lineRule="auto"/>
        <w:ind w:firstLine="720"/>
        <w:jc w:val="both"/>
      </w:pPr>
      <w:r w:rsidRPr="00B64F56">
        <w:rPr>
          <w:i/>
        </w:rPr>
        <w:t>Cieņpilna vide</w:t>
      </w:r>
      <w:r>
        <w:t xml:space="preserve"> nav bijis mērķtiecīgi pētīts faktors, </w:t>
      </w:r>
      <w:r w:rsidR="00947A61">
        <w:t xml:space="preserve">un nav datu, lai identificētu, cik lielā mērā </w:t>
      </w:r>
      <w:r w:rsidR="006F53D2">
        <w:t xml:space="preserve">darbinieki uzskata </w:t>
      </w:r>
      <w:r w:rsidR="00947A61">
        <w:t xml:space="preserve">VPD organizācijas vidi </w:t>
      </w:r>
      <w:r w:rsidR="006F53D2">
        <w:t>par</w:t>
      </w:r>
      <w:r w:rsidR="00947A61">
        <w:t xml:space="preserve"> cieņpilnu</w:t>
      </w:r>
      <w:r w:rsidR="006F53D2">
        <w:t xml:space="preserve"> un kāda ir tā dinamika laika gaitā. Tā kā attiecību ar kolēģiem un tiešo vadītāju, kā arī organizācijas vadību, novērtējums caurmērā ir pozitīvs, nav pamata pieņemt, ka cieņpilnas vides trūkums būtu organizācijas vājā puse. Tomēr g</w:t>
      </w:r>
      <w:r w:rsidR="00947A61">
        <w:t>andrīz visu</w:t>
      </w:r>
      <w:r>
        <w:t xml:space="preserve"> pētījumu rezultātos </w:t>
      </w:r>
      <w:r w:rsidR="00947A61">
        <w:t xml:space="preserve">nedaudz </w:t>
      </w:r>
      <w:r>
        <w:t>izgaismojušās tēmas, kas uz to attiecināmas</w:t>
      </w:r>
      <w:r w:rsidR="006F53D2">
        <w:t xml:space="preserve"> un kuras varētu ņemt vērā, uzlabojot komunikācijas kultūru organizācijā</w:t>
      </w:r>
      <w:r>
        <w:t xml:space="preserve">. </w:t>
      </w:r>
      <w:r w:rsidR="00947A61">
        <w:t>Pirmkārt, darbiniekiem ir svarīgi, lai viņu komunikācija ar tiešo vadītāju vai kolēģiem no citām struktūrvienībām, arī atbalsta nodaļām, būtu cieņpilna</w:t>
      </w:r>
      <w:r w:rsidR="006F53D2">
        <w:t xml:space="preserve"> un pieklājīga</w:t>
      </w:r>
      <w:r w:rsidR="00947A61">
        <w:t>; cieņas trūkum</w:t>
      </w:r>
      <w:r w:rsidR="006F53D2">
        <w:t xml:space="preserve">s, kas izpaužas nepieklājībā vai publiskā kritikas izteikšanā, rada pazemojuma izjūtu un vēlmi distancēties no organizācijas, kolēģiem un veicamā darba. </w:t>
      </w:r>
      <w:r w:rsidR="00947A61">
        <w:t>Otrkārt, darbiniekiem ir svarīgi ju</w:t>
      </w:r>
      <w:r w:rsidR="006F53D2">
        <w:t>s</w:t>
      </w:r>
      <w:r w:rsidR="00947A61">
        <w:t xml:space="preserve">ties kā vērtībai iestādē ne tikai formāli, bet arī praktiski, kā arī redzēt, ka tiešā un augstākā līmeņa vadība pauž rūpes par viņu emocionālo labizjūtu. </w:t>
      </w:r>
      <w:r w:rsidR="00383863">
        <w:t>I</w:t>
      </w:r>
      <w:r w:rsidR="00947A61">
        <w:t xml:space="preserve">espējas paust viedokli un tikt uzklausītiem ir daļa no darbinieku gaidām par cieņpilnu organizācijas vidi. </w:t>
      </w:r>
      <w:r w:rsidR="006F53D2">
        <w:t xml:space="preserve">Piemēram, LPDA aptaujā pāris respondenti norādījuši, ka vēlētos, lai darbinieku viedokļa noskaidrošana aptauju veidā tiktu biežāk īstenota tieši no VPD puses (kā iekšējs pētījums). Tas ir sastatāms ar </w:t>
      </w:r>
      <w:r w:rsidR="006F53D2">
        <w:lastRenderedPageBreak/>
        <w:t>respondentu atsaucīgumu – salīdzinot iekšējo un ārējo pētījumu izlases</w:t>
      </w:r>
      <w:r w:rsidR="00383863">
        <w:t xml:space="preserve"> (cik liels īpatsvars no kopējā darbinieku skaita piedalījušies aptaujā)</w:t>
      </w:r>
      <w:r w:rsidR="006F53D2">
        <w:t>, ir secināms, ka iekšējos pētījumos darbinieki ir atsaucīgāki aptau</w:t>
      </w:r>
      <w:r w:rsidR="00383863">
        <w:t>ju aizpildīšanā, tādēļ var pieņemt, ka viņiem ir svarīgi paust viedokli pētījumos, kurus iniciē VPD vadība, jo tas viņu uztverē pauž vadības interesi par darbinieku viedokli.</w:t>
      </w:r>
    </w:p>
    <w:p w14:paraId="2D4DF1CE" w14:textId="22422A41" w:rsidR="00526989" w:rsidRDefault="00526989" w:rsidP="1B856D99">
      <w:pPr>
        <w:pStyle w:val="Paraststmeklis"/>
        <w:spacing w:before="0" w:beforeAutospacing="0" w:after="0" w:afterAutospacing="0" w:line="360" w:lineRule="auto"/>
        <w:ind w:firstLine="720"/>
        <w:jc w:val="both"/>
      </w:pPr>
    </w:p>
    <w:p w14:paraId="5F5BD5DB" w14:textId="6B3E3D8C" w:rsidR="00526989" w:rsidRPr="005446E8" w:rsidRDefault="00526989" w:rsidP="005446E8">
      <w:pPr>
        <w:pStyle w:val="Virsraksts2"/>
        <w:jc w:val="center"/>
        <w:rPr>
          <w:rFonts w:ascii="Times New Roman" w:hAnsi="Times New Roman" w:cs="Times New Roman"/>
          <w:color w:val="0070C0"/>
        </w:rPr>
      </w:pPr>
      <w:bookmarkStart w:id="15" w:name="_Toc47106684"/>
      <w:r w:rsidRPr="005446E8">
        <w:rPr>
          <w:rFonts w:ascii="Times New Roman" w:hAnsi="Times New Roman" w:cs="Times New Roman"/>
          <w:color w:val="0070C0"/>
        </w:rPr>
        <w:t>4.5. Darbinieku labbūtība</w:t>
      </w:r>
      <w:bookmarkEnd w:id="15"/>
    </w:p>
    <w:p w14:paraId="4DCC26E9" w14:textId="77777777" w:rsidR="00526989" w:rsidRPr="00526989" w:rsidRDefault="00526989" w:rsidP="00526989"/>
    <w:p w14:paraId="4AA26F7E" w14:textId="74A6A005" w:rsidR="3455B9F4" w:rsidRPr="00745E68" w:rsidRDefault="3455B9F4" w:rsidP="00745E68">
      <w:pPr>
        <w:spacing w:line="360" w:lineRule="auto"/>
        <w:ind w:firstLine="720"/>
        <w:jc w:val="both"/>
      </w:pPr>
      <w:r w:rsidRPr="00526989">
        <w:t xml:space="preserve">Darbinieku labbūtība </w:t>
      </w:r>
      <w:r w:rsidR="00226969">
        <w:t>(</w:t>
      </w:r>
      <w:r w:rsidR="00226969" w:rsidRPr="00226969">
        <w:rPr>
          <w:i/>
          <w:iCs/>
        </w:rPr>
        <w:t>well-being</w:t>
      </w:r>
      <w:r w:rsidR="00226969">
        <w:t xml:space="preserve">) </w:t>
      </w:r>
      <w:r w:rsidRPr="00526989">
        <w:t xml:space="preserve">ir </w:t>
      </w:r>
      <w:r>
        <w:t xml:space="preserve">kategorija, kas </w:t>
      </w:r>
      <w:r w:rsidR="016C50C0">
        <w:t xml:space="preserve">netika ietverta sākotnējā analīzes kategoriju un kodu sarakstā, bet </w:t>
      </w:r>
      <w:r>
        <w:t>tika identificēta un formulēta pētījumu rezultātu analīzes gaitā</w:t>
      </w:r>
      <w:r w:rsidR="258F0BD9">
        <w:t xml:space="preserve">. </w:t>
      </w:r>
      <w:r w:rsidR="22DCD8B5">
        <w:t xml:space="preserve">Uz </w:t>
      </w:r>
      <w:r w:rsidR="53537AB9">
        <w:t>darbinieku labbūtības</w:t>
      </w:r>
      <w:r w:rsidR="22DCD8B5">
        <w:t xml:space="preserve"> kategoriju primāri tika attiecināti pētījumu </w:t>
      </w:r>
      <w:r w:rsidR="000D1FDD">
        <w:t>rezultāti</w:t>
      </w:r>
      <w:r w:rsidR="22DCD8B5">
        <w:t xml:space="preserve"> par profesionālo izdegšanu, kas zinātniskajā literatūrā visbie</w:t>
      </w:r>
      <w:r w:rsidR="5B522BF5">
        <w:t>žāk tiek saistīta ar hroniska darba sekām un tiek uzskatīta par ps</w:t>
      </w:r>
      <w:r w:rsidR="44BD7C25">
        <w:t>iholoģisk</w:t>
      </w:r>
      <w:r w:rsidR="0DB0B725">
        <w:t>u</w:t>
      </w:r>
      <w:r w:rsidR="44BD7C25">
        <w:t xml:space="preserve"> sindrom</w:t>
      </w:r>
      <w:r w:rsidR="05972DF0">
        <w:t>u</w:t>
      </w:r>
      <w:r w:rsidR="44BD7C25">
        <w:t>, kas izpaužas trīs dimensijās – emocionālā izsīkumā, depersonalizācijā</w:t>
      </w:r>
      <w:r w:rsidR="11A274AF">
        <w:t xml:space="preserve"> un cinismā, kā arī</w:t>
      </w:r>
      <w:r w:rsidR="44BD7C25">
        <w:t xml:space="preserve"> neefektivitātes izjūtā par savu darbu</w:t>
      </w:r>
      <w:r w:rsidR="00745E68">
        <w:t>; tāpat labbūtības kategorijā tika ietvert</w:t>
      </w:r>
      <w:r w:rsidR="005F0B8B">
        <w:t>s</w:t>
      </w:r>
      <w:r w:rsidR="00745E68">
        <w:t xml:space="preserve"> faktor</w:t>
      </w:r>
      <w:r w:rsidR="005F0B8B">
        <w:t>s</w:t>
      </w:r>
      <w:r w:rsidR="00745E68">
        <w:t xml:space="preserve"> </w:t>
      </w:r>
      <w:r w:rsidR="007318B7">
        <w:t>“</w:t>
      </w:r>
      <w:r w:rsidR="00745E68">
        <w:t>Darba – dzīves līdzsvars</w:t>
      </w:r>
      <w:r w:rsidR="007318B7">
        <w:t>”</w:t>
      </w:r>
      <w:r w:rsidR="005446E8">
        <w:t>, kas sākotnēji bija organizācijas līmeņa faktoru kopumā</w:t>
      </w:r>
      <w:r w:rsidR="21232769">
        <w:t xml:space="preserve">. </w:t>
      </w:r>
    </w:p>
    <w:p w14:paraId="591330CF" w14:textId="55583E48" w:rsidR="18B4B8EB" w:rsidRDefault="5FE7322E" w:rsidP="640416B8">
      <w:pPr>
        <w:spacing w:line="360" w:lineRule="auto"/>
        <w:ind w:firstLine="720"/>
        <w:jc w:val="both"/>
        <w:rPr>
          <w:color w:val="000000" w:themeColor="text1"/>
        </w:rPr>
      </w:pPr>
      <w:r w:rsidRPr="640416B8">
        <w:rPr>
          <w:i/>
          <w:iCs/>
        </w:rPr>
        <w:t>Izdegšana</w:t>
      </w:r>
      <w:r w:rsidRPr="640416B8">
        <w:t xml:space="preserve"> mērķtiecīgi pētīta </w:t>
      </w:r>
      <w:r w:rsidR="005446E8">
        <w:t xml:space="preserve">tieši pēdējos pāris gados - </w:t>
      </w:r>
      <w:r w:rsidRPr="640416B8">
        <w:t>V</w:t>
      </w:r>
      <w:r w:rsidR="0062224C">
        <w:t>K pētījumos 2018. un 2019. gadā</w:t>
      </w:r>
      <w:r w:rsidRPr="640416B8">
        <w:t xml:space="preserve">. </w:t>
      </w:r>
      <w:r w:rsidR="0062224C">
        <w:t>Šo p</w:t>
      </w:r>
      <w:r w:rsidR="7A1A4089" w:rsidRPr="640416B8">
        <w:t xml:space="preserve">ētījumu rezultāti nedod iespēju izdarīt drošus secinājumus par izdegšanas līmeni, jo </w:t>
      </w:r>
      <w:r w:rsidR="007318B7">
        <w:t xml:space="preserve">tajos </w:t>
      </w:r>
      <w:r w:rsidR="7A1A4089" w:rsidRPr="640416B8">
        <w:t xml:space="preserve">nav lietots standartizēts izdegšanas </w:t>
      </w:r>
      <w:r w:rsidR="361E8ACD" w:rsidRPr="640416B8">
        <w:t xml:space="preserve">novērtēšanas </w:t>
      </w:r>
      <w:r w:rsidR="7A1A4089" w:rsidRPr="640416B8">
        <w:t>instruments</w:t>
      </w:r>
      <w:r w:rsidR="0A631BA5" w:rsidRPr="640416B8">
        <w:t>, tomēr</w:t>
      </w:r>
      <w:r w:rsidR="3D10B57E" w:rsidRPr="640416B8">
        <w:t xml:space="preserve">, analizējot atsevišķus </w:t>
      </w:r>
      <w:r w:rsidR="035922F3" w:rsidRPr="640416B8">
        <w:t xml:space="preserve">izdegšanas </w:t>
      </w:r>
      <w:r w:rsidR="017E405A" w:rsidRPr="640416B8">
        <w:t xml:space="preserve">skalas </w:t>
      </w:r>
      <w:r w:rsidR="3D10B57E" w:rsidRPr="640416B8">
        <w:t>pantus un tajos iegūtos vidējos rādītājus,</w:t>
      </w:r>
      <w:r w:rsidR="3C8D25CC" w:rsidRPr="640416B8">
        <w:t xml:space="preserve"> kas ir skalas viduspunkta līmenī vai augstāki,</w:t>
      </w:r>
      <w:r w:rsidR="3D10B57E" w:rsidRPr="640416B8">
        <w:t xml:space="preserve"> iespējams izvirzīt vairākus pieņēmumus par trīs izdegšanas dimensiju simptomu </w:t>
      </w:r>
      <w:r w:rsidR="425CAE1A" w:rsidRPr="640416B8">
        <w:t>izteiktību aptaujātajiem VPD darbiniekiem</w:t>
      </w:r>
      <w:r w:rsidR="067713E6" w:rsidRPr="640416B8">
        <w:t xml:space="preserve"> un identificēt </w:t>
      </w:r>
      <w:r w:rsidR="79C8F2B6" w:rsidRPr="640416B8">
        <w:t xml:space="preserve">iespējamos </w:t>
      </w:r>
      <w:r w:rsidR="067713E6" w:rsidRPr="640416B8">
        <w:t>izdegšanas risk</w:t>
      </w:r>
      <w:r w:rsidR="65C07F7C" w:rsidRPr="640416B8">
        <w:t>us</w:t>
      </w:r>
      <w:r w:rsidR="425CAE1A" w:rsidRPr="640416B8">
        <w:t xml:space="preserve">. </w:t>
      </w:r>
      <w:r w:rsidR="481BDC1F" w:rsidRPr="640416B8">
        <w:rPr>
          <w:color w:val="000000" w:themeColor="text1"/>
        </w:rPr>
        <w:t xml:space="preserve">Caurmērā </w:t>
      </w:r>
      <w:r w:rsidR="0062224C">
        <w:rPr>
          <w:color w:val="000000" w:themeColor="text1"/>
        </w:rPr>
        <w:t xml:space="preserve">darbinieku </w:t>
      </w:r>
      <w:r w:rsidR="481BDC1F" w:rsidRPr="640416B8">
        <w:rPr>
          <w:color w:val="000000" w:themeColor="text1"/>
        </w:rPr>
        <w:t xml:space="preserve">emocionālā izsīkuma pazīmes ir izteiktākas nekā depersonalizācijas un personīgo sasniegumu redukcijas pazīmes. </w:t>
      </w:r>
      <w:r w:rsidR="00D00DDC">
        <w:rPr>
          <w:color w:val="000000" w:themeColor="text1"/>
        </w:rPr>
        <w:t>A</w:t>
      </w:r>
      <w:r w:rsidR="2F17614C" w:rsidRPr="640416B8">
        <w:t>ptaujā</w:t>
      </w:r>
      <w:r w:rsidR="15FC30FB" w:rsidRPr="640416B8">
        <w:t xml:space="preserve">to </w:t>
      </w:r>
      <w:r w:rsidR="00D00DDC">
        <w:t xml:space="preserve">VPD </w:t>
      </w:r>
      <w:r w:rsidR="15FC30FB" w:rsidRPr="640416B8">
        <w:t xml:space="preserve">darbinieku sniegto atbilžu vidējie rādītāji </w:t>
      </w:r>
      <w:r w:rsidR="00D00DDC">
        <w:t>e</w:t>
      </w:r>
      <w:r w:rsidR="00D00DDC" w:rsidRPr="640416B8">
        <w:t>mocionāl</w:t>
      </w:r>
      <w:r w:rsidR="00D00DDC">
        <w:t>o</w:t>
      </w:r>
      <w:r w:rsidR="00D00DDC" w:rsidRPr="640416B8">
        <w:t xml:space="preserve"> izsīkum</w:t>
      </w:r>
      <w:r w:rsidR="00D00DDC">
        <w:t>u raksturojošos pantos b</w:t>
      </w:r>
      <w:r w:rsidR="15FC30FB" w:rsidRPr="640416B8">
        <w:t>ijuši</w:t>
      </w:r>
      <w:r w:rsidR="2F17614C" w:rsidRPr="640416B8">
        <w:t xml:space="preserve"> </w:t>
      </w:r>
      <w:r w:rsidR="18B4B8EB" w:rsidRPr="640416B8">
        <w:t>viduvēj</w:t>
      </w:r>
      <w:r w:rsidR="5F152E88" w:rsidRPr="640416B8">
        <w:t>i</w:t>
      </w:r>
      <w:r w:rsidR="32F55E88" w:rsidRPr="640416B8">
        <w:t xml:space="preserve"> </w:t>
      </w:r>
      <w:r w:rsidR="18B4B8EB" w:rsidRPr="640416B8">
        <w:t>vai augstāk</w:t>
      </w:r>
      <w:r w:rsidR="3E5D1A3F" w:rsidRPr="640416B8">
        <w:t>i</w:t>
      </w:r>
      <w:r w:rsidR="18B4B8EB" w:rsidRPr="640416B8">
        <w:t xml:space="preserve"> par viduvēju tād</w:t>
      </w:r>
      <w:r w:rsidR="3856BFD4" w:rsidRPr="640416B8">
        <w:t>ā</w:t>
      </w:r>
      <w:r w:rsidR="18B4B8EB" w:rsidRPr="640416B8">
        <w:t>s pazīm</w:t>
      </w:r>
      <w:r w:rsidR="10B3E72B" w:rsidRPr="640416B8">
        <w:t>ē</w:t>
      </w:r>
      <w:r w:rsidR="18B4B8EB" w:rsidRPr="640416B8">
        <w:t xml:space="preserve">s kā </w:t>
      </w:r>
      <w:r w:rsidR="5D4A5E1F" w:rsidRPr="640416B8">
        <w:t>n</w:t>
      </w:r>
      <w:r w:rsidR="5D4A5E1F" w:rsidRPr="640416B8">
        <w:rPr>
          <w:color w:val="000000" w:themeColor="text1"/>
        </w:rPr>
        <w:t xml:space="preserve">ogurums vēl pirms ierašanās darbā, nepieciešamība pēc arvien vairāk laika, lai atgūtu spēkus, pārgurums pēc darba </w:t>
      </w:r>
      <w:r w:rsidR="5077B148" w:rsidRPr="640416B8">
        <w:rPr>
          <w:color w:val="000000" w:themeColor="text1"/>
        </w:rPr>
        <w:t xml:space="preserve">(uz ko norāda apmēram 1/3 aptaujāto darbinieku) </w:t>
      </w:r>
      <w:r w:rsidR="5D4A5E1F" w:rsidRPr="640416B8">
        <w:rPr>
          <w:color w:val="000000" w:themeColor="text1"/>
        </w:rPr>
        <w:t xml:space="preserve">un emocionālas iztukšotības izjūta; vienlaikus </w:t>
      </w:r>
      <w:r w:rsidR="434B389B" w:rsidRPr="640416B8">
        <w:rPr>
          <w:color w:val="000000" w:themeColor="text1"/>
        </w:rPr>
        <w:t xml:space="preserve">darbinieku novērtējums par enerģiju, veicot darbu, </w:t>
      </w:r>
      <w:r w:rsidR="74BBA8E8" w:rsidRPr="640416B8">
        <w:rPr>
          <w:color w:val="000000" w:themeColor="text1"/>
        </w:rPr>
        <w:t>novērtēts augstāk par viduvēju</w:t>
      </w:r>
      <w:r w:rsidR="00D00DDC">
        <w:rPr>
          <w:color w:val="000000" w:themeColor="text1"/>
        </w:rPr>
        <w:t xml:space="preserve">, un tas </w:t>
      </w:r>
      <w:r w:rsidR="005446E8">
        <w:rPr>
          <w:color w:val="000000" w:themeColor="text1"/>
        </w:rPr>
        <w:t>raksturo</w:t>
      </w:r>
      <w:r w:rsidR="00D00DDC">
        <w:rPr>
          <w:color w:val="000000" w:themeColor="text1"/>
        </w:rPr>
        <w:t xml:space="preserve"> augstu iesaistes līmeni</w:t>
      </w:r>
      <w:r w:rsidR="74BBA8E8" w:rsidRPr="640416B8">
        <w:rPr>
          <w:color w:val="000000" w:themeColor="text1"/>
        </w:rPr>
        <w:t xml:space="preserve">. </w:t>
      </w:r>
      <w:r w:rsidR="4EA8FBF0" w:rsidRPr="640416B8">
        <w:rPr>
          <w:color w:val="000000" w:themeColor="text1"/>
        </w:rPr>
        <w:t xml:space="preserve">Depersonalizācijas dimensijas pazīmju klāstā </w:t>
      </w:r>
      <w:r w:rsidR="0062224C">
        <w:rPr>
          <w:color w:val="000000" w:themeColor="text1"/>
        </w:rPr>
        <w:t>viduvēji un salīdzinoši vis</w:t>
      </w:r>
      <w:r w:rsidR="4EA8FBF0" w:rsidRPr="640416B8">
        <w:rPr>
          <w:color w:val="000000" w:themeColor="text1"/>
        </w:rPr>
        <w:t>augstāk</w:t>
      </w:r>
      <w:r w:rsidR="0062224C">
        <w:rPr>
          <w:color w:val="000000" w:themeColor="text1"/>
        </w:rPr>
        <w:t xml:space="preserve"> </w:t>
      </w:r>
      <w:r w:rsidR="4EA8FBF0" w:rsidRPr="640416B8">
        <w:rPr>
          <w:color w:val="000000" w:themeColor="text1"/>
        </w:rPr>
        <w:t xml:space="preserve">novērtētas tādas </w:t>
      </w:r>
      <w:r w:rsidR="00D00DDC">
        <w:rPr>
          <w:color w:val="000000" w:themeColor="text1"/>
        </w:rPr>
        <w:t xml:space="preserve">pazīmes </w:t>
      </w:r>
      <w:r w:rsidR="4EA8FBF0" w:rsidRPr="640416B8">
        <w:rPr>
          <w:color w:val="000000" w:themeColor="text1"/>
        </w:rPr>
        <w:t>kā darbinieku</w:t>
      </w:r>
      <w:r w:rsidR="2D9DA748" w:rsidRPr="640416B8">
        <w:rPr>
          <w:color w:val="000000" w:themeColor="text1"/>
        </w:rPr>
        <w:t xml:space="preserve"> izjūta, ka ar laiku viņi varētu attālināties no </w:t>
      </w:r>
      <w:r w:rsidR="00D00DDC">
        <w:rPr>
          <w:color w:val="000000" w:themeColor="text1"/>
        </w:rPr>
        <w:t xml:space="preserve">veicamā </w:t>
      </w:r>
      <w:r w:rsidR="2D9DA748" w:rsidRPr="640416B8">
        <w:rPr>
          <w:color w:val="000000" w:themeColor="text1"/>
        </w:rPr>
        <w:t xml:space="preserve">darba un ka reizēm nākas piedzīvot izjūtu, ka no darba uzdevumiem kļūst nelabi. </w:t>
      </w:r>
      <w:r w:rsidR="7972927B" w:rsidRPr="640416B8">
        <w:rPr>
          <w:color w:val="000000" w:themeColor="text1"/>
        </w:rPr>
        <w:t xml:space="preserve">Izdegšanas pazīmes, kas attiecināmas uz personīgo sasniegumu redukcijas dimensiju, ir salīdzinoši vismazāk izteiktas, un </w:t>
      </w:r>
      <w:r w:rsidR="005446E8" w:rsidRPr="640416B8">
        <w:rPr>
          <w:color w:val="000000" w:themeColor="text1"/>
        </w:rPr>
        <w:t xml:space="preserve">caurmērā </w:t>
      </w:r>
      <w:r w:rsidR="7972927B" w:rsidRPr="640416B8">
        <w:rPr>
          <w:color w:val="000000" w:themeColor="text1"/>
        </w:rPr>
        <w:t>darbinieki pietiekami augstus rādītājus ieguvuši pantos, kas raksturo aizrautību</w:t>
      </w:r>
      <w:r w:rsidR="68F42F4E" w:rsidRPr="640416B8">
        <w:rPr>
          <w:color w:val="000000" w:themeColor="text1"/>
        </w:rPr>
        <w:t xml:space="preserve"> un</w:t>
      </w:r>
      <w:r w:rsidR="7972927B" w:rsidRPr="640416B8">
        <w:rPr>
          <w:color w:val="000000" w:themeColor="text1"/>
        </w:rPr>
        <w:t xml:space="preserve"> pozitīvus </w:t>
      </w:r>
      <w:r w:rsidR="7972927B" w:rsidRPr="640416B8">
        <w:rPr>
          <w:color w:val="000000" w:themeColor="text1"/>
        </w:rPr>
        <w:lastRenderedPageBreak/>
        <w:t>izaicinājumus darbā</w:t>
      </w:r>
      <w:r w:rsidR="5251D313" w:rsidRPr="640416B8">
        <w:rPr>
          <w:color w:val="000000" w:themeColor="text1"/>
        </w:rPr>
        <w:t>, pārliecīb</w:t>
      </w:r>
      <w:r w:rsidR="28435931" w:rsidRPr="640416B8">
        <w:rPr>
          <w:color w:val="000000" w:themeColor="text1"/>
        </w:rPr>
        <w:t>u</w:t>
      </w:r>
      <w:r w:rsidR="5251D313" w:rsidRPr="640416B8">
        <w:rPr>
          <w:color w:val="000000" w:themeColor="text1"/>
        </w:rPr>
        <w:t xml:space="preserve"> par spēju tikt galā ar nepieciešamo darba apjomu un izturēt darbā esošo spriedzi</w:t>
      </w:r>
      <w:r w:rsidR="4B18DE48" w:rsidRPr="640416B8">
        <w:rPr>
          <w:color w:val="000000" w:themeColor="text1"/>
        </w:rPr>
        <w:t>. Tomēr ar piesardzību būtu vērtējam</w:t>
      </w:r>
      <w:r w:rsidR="0062224C">
        <w:rPr>
          <w:color w:val="000000" w:themeColor="text1"/>
        </w:rPr>
        <w:t>a</w:t>
      </w:r>
      <w:r w:rsidR="4B18DE48" w:rsidRPr="640416B8">
        <w:rPr>
          <w:color w:val="000000" w:themeColor="text1"/>
        </w:rPr>
        <w:t xml:space="preserve"> salīdzinoši augst</w:t>
      </w:r>
      <w:r w:rsidR="3F72167C" w:rsidRPr="640416B8">
        <w:rPr>
          <w:color w:val="000000" w:themeColor="text1"/>
        </w:rPr>
        <w:t>u</w:t>
      </w:r>
      <w:r w:rsidR="4B18DE48" w:rsidRPr="640416B8">
        <w:rPr>
          <w:color w:val="000000" w:themeColor="text1"/>
        </w:rPr>
        <w:t xml:space="preserve"> novērtējumu ieguvu</w:t>
      </w:r>
      <w:r w:rsidR="009AEDD1" w:rsidRPr="640416B8">
        <w:rPr>
          <w:color w:val="000000" w:themeColor="text1"/>
        </w:rPr>
        <w:t>sī</w:t>
      </w:r>
      <w:r w:rsidR="0D9DF44B" w:rsidRPr="640416B8">
        <w:rPr>
          <w:color w:val="000000" w:themeColor="text1"/>
        </w:rPr>
        <w:t xml:space="preserve"> pazīme</w:t>
      </w:r>
      <w:r w:rsidR="7F1171CF" w:rsidRPr="640416B8">
        <w:rPr>
          <w:color w:val="000000" w:themeColor="text1"/>
        </w:rPr>
        <w:t xml:space="preserve">, </w:t>
      </w:r>
      <w:r w:rsidR="4B18DE48" w:rsidRPr="640416B8">
        <w:rPr>
          <w:color w:val="000000" w:themeColor="text1"/>
        </w:rPr>
        <w:t xml:space="preserve">kas raksturo darbinieku izjūtu, ka viņi jūtas arvien vairāk iesaistīti darbā </w:t>
      </w:r>
      <w:r w:rsidR="0062224C">
        <w:rPr>
          <w:color w:val="000000" w:themeColor="text1"/>
        </w:rPr>
        <w:t>–</w:t>
      </w:r>
      <w:r w:rsidR="4B18DE48" w:rsidRPr="640416B8">
        <w:rPr>
          <w:color w:val="000000" w:themeColor="text1"/>
        </w:rPr>
        <w:t xml:space="preserve"> </w:t>
      </w:r>
      <w:r w:rsidR="0062224C">
        <w:rPr>
          <w:color w:val="000000" w:themeColor="text1"/>
        </w:rPr>
        <w:t xml:space="preserve">iespējams, </w:t>
      </w:r>
      <w:r w:rsidR="4B18DE48" w:rsidRPr="640416B8">
        <w:rPr>
          <w:color w:val="000000" w:themeColor="text1"/>
        </w:rPr>
        <w:t xml:space="preserve">tas pastarpināti </w:t>
      </w:r>
      <w:r w:rsidR="0062224C">
        <w:rPr>
          <w:color w:val="000000" w:themeColor="text1"/>
        </w:rPr>
        <w:t xml:space="preserve">norāda uz iespējamām </w:t>
      </w:r>
      <w:r w:rsidR="4B18DE48" w:rsidRPr="640416B8">
        <w:rPr>
          <w:color w:val="000000" w:themeColor="text1"/>
        </w:rPr>
        <w:t xml:space="preserve">darbinieku </w:t>
      </w:r>
      <w:r w:rsidR="3AF21A96" w:rsidRPr="640416B8">
        <w:rPr>
          <w:color w:val="000000" w:themeColor="text1"/>
        </w:rPr>
        <w:t>grūtīb</w:t>
      </w:r>
      <w:r w:rsidR="0062224C">
        <w:rPr>
          <w:color w:val="000000" w:themeColor="text1"/>
        </w:rPr>
        <w:t>ām</w:t>
      </w:r>
      <w:r w:rsidR="3AF21A96" w:rsidRPr="640416B8">
        <w:rPr>
          <w:color w:val="000000" w:themeColor="text1"/>
        </w:rPr>
        <w:t xml:space="preserve"> nošķirt darbu no personīgās dzīves un veidot veselīgu līdzsvaru tajā</w:t>
      </w:r>
      <w:r w:rsidR="1E093641" w:rsidRPr="640416B8">
        <w:rPr>
          <w:color w:val="000000" w:themeColor="text1"/>
        </w:rPr>
        <w:t>, un ar laiku radīt izdegšanas risku un resursu izsīkumu</w:t>
      </w:r>
      <w:r w:rsidR="3AF21A96" w:rsidRPr="640416B8">
        <w:rPr>
          <w:color w:val="000000" w:themeColor="text1"/>
        </w:rPr>
        <w:t>.</w:t>
      </w:r>
      <w:r w:rsidR="0C499CFA" w:rsidRPr="640416B8">
        <w:rPr>
          <w:color w:val="000000" w:themeColor="text1"/>
        </w:rPr>
        <w:t xml:space="preserve"> </w:t>
      </w:r>
      <w:r w:rsidR="1A9CA13E" w:rsidRPr="640416B8">
        <w:rPr>
          <w:color w:val="000000" w:themeColor="text1"/>
        </w:rPr>
        <w:t xml:space="preserve">2018.gada VK pētījuma ietvaros veiktā regresiju analīze liecina, ka izdegšana </w:t>
      </w:r>
      <w:r w:rsidR="0062224C">
        <w:rPr>
          <w:color w:val="000000" w:themeColor="text1"/>
        </w:rPr>
        <w:t xml:space="preserve">negatīvi </w:t>
      </w:r>
      <w:r w:rsidR="1A9CA13E" w:rsidRPr="640416B8">
        <w:rPr>
          <w:color w:val="000000" w:themeColor="text1"/>
        </w:rPr>
        <w:t xml:space="preserve">prognozē lojalitāti jeb </w:t>
      </w:r>
      <w:r w:rsidR="00EB39CD">
        <w:rPr>
          <w:color w:val="000000" w:themeColor="text1"/>
        </w:rPr>
        <w:t xml:space="preserve">VPD </w:t>
      </w:r>
      <w:r w:rsidR="1A9CA13E" w:rsidRPr="640416B8">
        <w:rPr>
          <w:color w:val="000000" w:themeColor="text1"/>
        </w:rPr>
        <w:t>darbinieku nodomus turpināt strādāt organizācijā tuvākā gada un trīs gadu laikā</w:t>
      </w:r>
      <w:r w:rsidR="00EB39CD">
        <w:rPr>
          <w:color w:val="000000" w:themeColor="text1"/>
        </w:rPr>
        <w:t xml:space="preserve">. </w:t>
      </w:r>
      <w:r w:rsidR="5231F843" w:rsidRPr="640416B8">
        <w:rPr>
          <w:color w:val="000000" w:themeColor="text1"/>
        </w:rPr>
        <w:t xml:space="preserve">Profesionālā izdegšana ir viena no centrālajām tēmām arī supervīziju kontekstā - </w:t>
      </w:r>
      <w:r w:rsidR="4969A7E7" w:rsidRPr="640416B8">
        <w:rPr>
          <w:color w:val="000000" w:themeColor="text1"/>
        </w:rPr>
        <w:t>izdegšanas</w:t>
      </w:r>
      <w:r w:rsidR="5231F843" w:rsidRPr="640416B8">
        <w:rPr>
          <w:color w:val="000000" w:themeColor="text1"/>
        </w:rPr>
        <w:t xml:space="preserve"> pazīmes ir viena no </w:t>
      </w:r>
      <w:r w:rsidR="004410D3">
        <w:rPr>
          <w:color w:val="000000" w:themeColor="text1"/>
        </w:rPr>
        <w:t>a</w:t>
      </w:r>
      <w:r w:rsidR="00EA0C80">
        <w:rPr>
          <w:color w:val="000000" w:themeColor="text1"/>
        </w:rPr>
        <w:t>tskaitēs par supervīzijām norādītajām</w:t>
      </w:r>
      <w:r w:rsidR="3B86ECFA" w:rsidRPr="640416B8">
        <w:rPr>
          <w:color w:val="000000" w:themeColor="text1"/>
        </w:rPr>
        <w:t xml:space="preserve"> </w:t>
      </w:r>
      <w:r w:rsidR="5231F843" w:rsidRPr="640416B8">
        <w:rPr>
          <w:color w:val="000000" w:themeColor="text1"/>
        </w:rPr>
        <w:t>problēmām</w:t>
      </w:r>
      <w:r w:rsidR="3DE016F9" w:rsidRPr="640416B8">
        <w:rPr>
          <w:color w:val="000000" w:themeColor="text1"/>
        </w:rPr>
        <w:t>, k</w:t>
      </w:r>
      <w:r w:rsidR="5B33A80D" w:rsidRPr="640416B8">
        <w:rPr>
          <w:color w:val="000000" w:themeColor="text1"/>
        </w:rPr>
        <w:t>as var ietekmēt darba spējas un motivāciju strādāt</w:t>
      </w:r>
      <w:r w:rsidR="000660F8">
        <w:rPr>
          <w:color w:val="000000" w:themeColor="text1"/>
        </w:rPr>
        <w:t xml:space="preserve">; </w:t>
      </w:r>
      <w:r w:rsidR="004410D3">
        <w:rPr>
          <w:color w:val="000000" w:themeColor="text1"/>
        </w:rPr>
        <w:t>arī</w:t>
      </w:r>
      <w:r w:rsidR="00582AF0">
        <w:rPr>
          <w:color w:val="000000" w:themeColor="text1"/>
        </w:rPr>
        <w:t xml:space="preserve"> VPD psihologs</w:t>
      </w:r>
      <w:r w:rsidR="00870F06">
        <w:rPr>
          <w:color w:val="000000" w:themeColor="text1"/>
        </w:rPr>
        <w:t>, kā minēts MPN 2017.gada atskaitē,</w:t>
      </w:r>
      <w:r w:rsidR="00582AF0">
        <w:rPr>
          <w:color w:val="000000" w:themeColor="text1"/>
        </w:rPr>
        <w:t xml:space="preserve"> norād</w:t>
      </w:r>
      <w:r w:rsidR="004410D3">
        <w:rPr>
          <w:color w:val="000000" w:themeColor="text1"/>
        </w:rPr>
        <w:t>ījis</w:t>
      </w:r>
      <w:r w:rsidR="00582AF0">
        <w:rPr>
          <w:color w:val="000000" w:themeColor="text1"/>
        </w:rPr>
        <w:t xml:space="preserve"> uz </w:t>
      </w:r>
      <w:r w:rsidR="00870F06">
        <w:rPr>
          <w:color w:val="000000" w:themeColor="text1"/>
        </w:rPr>
        <w:t xml:space="preserve">izdegšanas problēmu darbiniekiem, kas izmantojuši </w:t>
      </w:r>
      <w:r w:rsidR="002D754A">
        <w:rPr>
          <w:color w:val="000000" w:themeColor="text1"/>
        </w:rPr>
        <w:t xml:space="preserve">psihologa konsultāciju iespēju, un </w:t>
      </w:r>
      <w:r w:rsidR="00582AF0">
        <w:rPr>
          <w:color w:val="000000" w:themeColor="text1"/>
        </w:rPr>
        <w:t xml:space="preserve">nepieciešamību </w:t>
      </w:r>
      <w:r w:rsidR="0074414F">
        <w:rPr>
          <w:color w:val="000000" w:themeColor="text1"/>
        </w:rPr>
        <w:t xml:space="preserve">organizācijas līmenī plānot un īstenot </w:t>
      </w:r>
      <w:r w:rsidR="00582AF0">
        <w:rPr>
          <w:color w:val="000000" w:themeColor="text1"/>
        </w:rPr>
        <w:t xml:space="preserve">pasākumus </w:t>
      </w:r>
      <w:r w:rsidR="00EA0C80">
        <w:rPr>
          <w:color w:val="000000" w:themeColor="text1"/>
        </w:rPr>
        <w:t xml:space="preserve">darbinieku </w:t>
      </w:r>
      <w:r w:rsidR="00582AF0">
        <w:rPr>
          <w:color w:val="000000" w:themeColor="text1"/>
        </w:rPr>
        <w:t>izdegšanas riska mazināšanai</w:t>
      </w:r>
      <w:r w:rsidR="5B33A80D" w:rsidRPr="640416B8">
        <w:rPr>
          <w:color w:val="000000" w:themeColor="text1"/>
        </w:rPr>
        <w:t>.</w:t>
      </w:r>
    </w:p>
    <w:p w14:paraId="73BB2D68" w14:textId="77777777" w:rsidR="00D93319" w:rsidRDefault="00200A7F" w:rsidP="00632E5B">
      <w:pPr>
        <w:pStyle w:val="Paraststmeklis"/>
        <w:spacing w:before="0" w:beforeAutospacing="0" w:after="0" w:afterAutospacing="0" w:line="360" w:lineRule="auto"/>
        <w:ind w:firstLine="720"/>
        <w:jc w:val="both"/>
      </w:pPr>
      <w:r w:rsidRPr="00C8594A">
        <w:rPr>
          <w:i/>
          <w:iCs/>
        </w:rPr>
        <w:t>Darba – dzīves līdzsvar</w:t>
      </w:r>
      <w:r w:rsidR="00E700B7" w:rsidRPr="00C8594A">
        <w:rPr>
          <w:i/>
          <w:iCs/>
        </w:rPr>
        <w:t>u</w:t>
      </w:r>
      <w:r w:rsidR="00E700B7">
        <w:t xml:space="preserve"> raksturo pētījumu rezultāti, </w:t>
      </w:r>
      <w:r w:rsidR="009B3909">
        <w:t xml:space="preserve">kuri tieši vai netieši atspoguļo </w:t>
      </w:r>
      <w:r w:rsidR="00C8594A">
        <w:t xml:space="preserve">to, vai </w:t>
      </w:r>
      <w:r w:rsidR="00213BDB">
        <w:t>pastāv konflikts vai pretrunas s</w:t>
      </w:r>
      <w:r w:rsidR="00C8594A">
        <w:t xml:space="preserve">tarp darba </w:t>
      </w:r>
      <w:r w:rsidR="00C743EE">
        <w:t>jomu un citām dzīves jomām (</w:t>
      </w:r>
      <w:r w:rsidR="00E91F90">
        <w:t xml:space="preserve">primāri - </w:t>
      </w:r>
      <w:r w:rsidR="00C743EE">
        <w:t xml:space="preserve">ģimenes, </w:t>
      </w:r>
      <w:r w:rsidR="00E91F90">
        <w:t xml:space="preserve">bet ne tikai – arī </w:t>
      </w:r>
      <w:r w:rsidR="00BB282B">
        <w:t>veselīb</w:t>
      </w:r>
      <w:r w:rsidR="00E91F90">
        <w:t>as, interešu, izglītības, atpūtas u.c.</w:t>
      </w:r>
      <w:r w:rsidR="00C743EE">
        <w:t xml:space="preserve">), </w:t>
      </w:r>
      <w:r w:rsidR="00213BDB">
        <w:t>kā arī</w:t>
      </w:r>
      <w:r w:rsidR="006F46CB">
        <w:t xml:space="preserve">, vai un kādā mērā darba pienākumu izpilde traucē </w:t>
      </w:r>
      <w:r w:rsidR="000379DF">
        <w:t>citām dzīves jomām</w:t>
      </w:r>
      <w:r w:rsidR="00E91F90">
        <w:t xml:space="preserve"> un otrādi</w:t>
      </w:r>
      <w:r w:rsidR="006F46CB">
        <w:t xml:space="preserve">. </w:t>
      </w:r>
      <w:r w:rsidR="00E7618A">
        <w:t xml:space="preserve">Pēdējo gadu pētījumos tiek </w:t>
      </w:r>
      <w:r w:rsidR="0022219C">
        <w:t>akcentēt</w:t>
      </w:r>
      <w:r w:rsidR="00D93319">
        <w:t>a</w:t>
      </w:r>
      <w:r w:rsidR="0022219C">
        <w:t xml:space="preserve"> ne tikai darba – ģimenes, bet arī darba – veselības līdzsvara nozīm</w:t>
      </w:r>
      <w:r w:rsidR="00D93319">
        <w:t>e</w:t>
      </w:r>
      <w:r w:rsidR="0022219C">
        <w:t xml:space="preserve">, raksturojot </w:t>
      </w:r>
      <w:r w:rsidR="00CC2341">
        <w:t>to, ka būtiski, lai darbinieka darbs nekļūtu par “draudu” veselībai (</w:t>
      </w:r>
      <w:r w:rsidR="001D2027">
        <w:t>Gragnano, Simbula, &amp; Miglioretti, 2020). Vien</w:t>
      </w:r>
      <w:r w:rsidR="00D93319">
        <w:t>lai</w:t>
      </w:r>
      <w:r w:rsidR="001D2027">
        <w:t>kus svarīgi, ka darbinieka veselības problēmas</w:t>
      </w:r>
      <w:r w:rsidR="000A3DB0">
        <w:t>, īpaši hroniskas,</w:t>
      </w:r>
      <w:r w:rsidR="001D2027">
        <w:t xml:space="preserve"> var </w:t>
      </w:r>
      <w:r w:rsidR="000A3DB0">
        <w:t xml:space="preserve">negatīvi ietekmēt darba jomu. </w:t>
      </w:r>
    </w:p>
    <w:p w14:paraId="6F95C36D" w14:textId="6C88E603" w:rsidR="00325F48" w:rsidRDefault="00A87E62" w:rsidP="00325F48">
      <w:pPr>
        <w:pStyle w:val="Paraststmeklis"/>
        <w:spacing w:before="0" w:beforeAutospacing="0" w:after="0" w:afterAutospacing="0" w:line="360" w:lineRule="auto"/>
        <w:ind w:firstLine="720"/>
        <w:jc w:val="both"/>
        <w:rPr>
          <w:rStyle w:val="eop"/>
        </w:rPr>
      </w:pPr>
      <w:r>
        <w:t xml:space="preserve">Tiešā veidā </w:t>
      </w:r>
      <w:r w:rsidR="00D93319">
        <w:t>darba – dzīves līdzsvara</w:t>
      </w:r>
      <w:r>
        <w:t xml:space="preserve"> faktors </w:t>
      </w:r>
      <w:r w:rsidR="003F2C11">
        <w:t>nedaudz</w:t>
      </w:r>
      <w:r>
        <w:t xml:space="preserve"> ticis pētīts</w:t>
      </w:r>
      <w:r w:rsidR="003F2C11">
        <w:t xml:space="preserve"> VK 2018.</w:t>
      </w:r>
      <w:r w:rsidR="004A4EE1">
        <w:t xml:space="preserve"> </w:t>
      </w:r>
      <w:r w:rsidR="003F2C11">
        <w:t>gada pētījumā</w:t>
      </w:r>
      <w:r>
        <w:t xml:space="preserve">, </w:t>
      </w:r>
      <w:r w:rsidR="00824B5B">
        <w:t>un</w:t>
      </w:r>
      <w:r>
        <w:t xml:space="preserve"> </w:t>
      </w:r>
      <w:r w:rsidR="004F03BD">
        <w:t xml:space="preserve">nedaudz </w:t>
      </w:r>
      <w:r>
        <w:t>i</w:t>
      </w:r>
      <w:r w:rsidR="008E0B58">
        <w:t>nformācija</w:t>
      </w:r>
      <w:r w:rsidR="004F03BD">
        <w:t>s</w:t>
      </w:r>
      <w:r w:rsidR="008E0B58">
        <w:t xml:space="preserve"> par </w:t>
      </w:r>
      <w:r w:rsidR="00D93319">
        <w:t>to</w:t>
      </w:r>
      <w:r w:rsidR="008E0B58">
        <w:t xml:space="preserve"> gūstam</w:t>
      </w:r>
      <w:r w:rsidR="004F03BD">
        <w:t>s</w:t>
      </w:r>
      <w:r w:rsidR="008E0B58">
        <w:t xml:space="preserve"> </w:t>
      </w:r>
      <w:r w:rsidR="00824B5B">
        <w:t xml:space="preserve">arī </w:t>
      </w:r>
      <w:r w:rsidR="003F2C11">
        <w:t xml:space="preserve">2013. gada </w:t>
      </w:r>
      <w:r w:rsidR="008E0B58">
        <w:t>SPORE pētījum</w:t>
      </w:r>
      <w:r w:rsidR="003F2C11">
        <w:t>ā</w:t>
      </w:r>
      <w:r w:rsidR="00EF0A84">
        <w:t xml:space="preserve"> un darbu pārtraukušo darbinieku aptaujās</w:t>
      </w:r>
      <w:r>
        <w:t xml:space="preserve">. </w:t>
      </w:r>
      <w:r w:rsidR="003F2C11">
        <w:t>2013.</w:t>
      </w:r>
      <w:r w:rsidR="004A4EE1">
        <w:t xml:space="preserve"> </w:t>
      </w:r>
      <w:r w:rsidR="003F2C11">
        <w:t>gada probācijas speciālistu izlasē 66% respondentu norādījuši</w:t>
      </w:r>
      <w:r w:rsidR="00F17EA3">
        <w:t xml:space="preserve">, ka ir piedzīvojuši traumas ārpus darba (nozīmīgi </w:t>
      </w:r>
      <w:r w:rsidR="000E6DBF">
        <w:t xml:space="preserve"> </w:t>
      </w:r>
      <w:r w:rsidR="00D3514C">
        <w:rPr>
          <w:rStyle w:val="normaltextrun"/>
        </w:rPr>
        <w:t>biežāk kā pārējās 3 valstīs)</w:t>
      </w:r>
      <w:r w:rsidR="00F17EA3">
        <w:rPr>
          <w:rStyle w:val="normaltextrun"/>
        </w:rPr>
        <w:t xml:space="preserve"> un</w:t>
      </w:r>
      <w:r w:rsidR="00D3514C">
        <w:rPr>
          <w:rStyle w:val="normaltextrun"/>
        </w:rPr>
        <w:t xml:space="preserve"> </w:t>
      </w:r>
      <w:r w:rsidR="00F17EA3">
        <w:rPr>
          <w:rStyle w:val="normaltextrun"/>
        </w:rPr>
        <w:t>t</w:t>
      </w:r>
      <w:r w:rsidR="00D3514C">
        <w:rPr>
          <w:rStyle w:val="normaltextrun"/>
        </w:rPr>
        <w:t xml:space="preserve">raumas intensitāte/pakāpe 10 ballu sistēmā </w:t>
      </w:r>
      <w:r w:rsidR="00F17EA3">
        <w:rPr>
          <w:rStyle w:val="normaltextrun"/>
        </w:rPr>
        <w:t>novērtēta ar</w:t>
      </w:r>
      <w:r w:rsidR="00D3514C">
        <w:rPr>
          <w:rStyle w:val="normaltextrun"/>
        </w:rPr>
        <w:t xml:space="preserve"> vidēji 6,6</w:t>
      </w:r>
      <w:r w:rsidR="00F17EA3">
        <w:rPr>
          <w:rStyle w:val="normaltextrun"/>
        </w:rPr>
        <w:t xml:space="preserve">; </w:t>
      </w:r>
      <w:r w:rsidR="00946C18">
        <w:rPr>
          <w:rStyle w:val="normaltextrun"/>
        </w:rPr>
        <w:t>s</w:t>
      </w:r>
      <w:r w:rsidR="00D3514C">
        <w:rPr>
          <w:rStyle w:val="normaltextrun"/>
        </w:rPr>
        <w:t xml:space="preserve">tarp </w:t>
      </w:r>
      <w:r w:rsidR="00AD2273">
        <w:rPr>
          <w:rStyle w:val="normaltextrun"/>
        </w:rPr>
        <w:t xml:space="preserve">darbinieku minētajiem </w:t>
      </w:r>
      <w:r w:rsidR="00D3514C">
        <w:rPr>
          <w:rStyle w:val="normaltextrun"/>
        </w:rPr>
        <w:t xml:space="preserve">traumatiskajiem notikumiem nozīmīgu daļu ieņem darbinieku finansiālās </w:t>
      </w:r>
      <w:r w:rsidR="00541E24">
        <w:rPr>
          <w:rStyle w:val="normaltextrun"/>
        </w:rPr>
        <w:t>grūtības</w:t>
      </w:r>
      <w:r w:rsidR="00D3514C">
        <w:rPr>
          <w:rStyle w:val="normaltextrun"/>
        </w:rPr>
        <w:t xml:space="preserve"> (nepieciešamība apmaksāt kredītus, pastāvīgas raizes par finanšu līdzekļu nepietiekamību, grūtības apmaksāt rēķinus vai nodrošināt bērniem izglītību u.c.), paša veselības problēmas, kā arī ģimenes locekļu slimības, traumas vai zaudējums, attiecību problēmas un konflikti ģimenē, iekļūšana ceļu satiksmes negadījumos.</w:t>
      </w:r>
      <w:r w:rsidR="00D3514C">
        <w:rPr>
          <w:rStyle w:val="eop"/>
        </w:rPr>
        <w:t> </w:t>
      </w:r>
      <w:r w:rsidR="000E63FA">
        <w:rPr>
          <w:rStyle w:val="eop"/>
        </w:rPr>
        <w:t>Tāpat fokusgrupās darbinieki minējuši, ka ģimenes apstākļi (stress, konflikti, finansiālas un emocionālas grūtības) var ietekmēt darbinieka spēju kvalitatīvi un savlaicīgi veikt darba uzdevumus</w:t>
      </w:r>
      <w:r w:rsidR="00E802B0">
        <w:rPr>
          <w:rStyle w:val="eop"/>
        </w:rPr>
        <w:t xml:space="preserve"> un mazināt stresa noturību darbā; vienlaikus </w:t>
      </w:r>
      <w:r w:rsidR="00F16D27">
        <w:rPr>
          <w:rStyle w:val="eop"/>
        </w:rPr>
        <w:t>pieredzēts, ka ar laiku darbinieki mācās līdzsvarot darbu un personīgo dzīvi</w:t>
      </w:r>
      <w:r w:rsidR="00C67DC0">
        <w:rPr>
          <w:rStyle w:val="eop"/>
        </w:rPr>
        <w:t xml:space="preserve">, nestrādājot ārpus </w:t>
      </w:r>
      <w:r w:rsidR="00C67DC0">
        <w:rPr>
          <w:rStyle w:val="eop"/>
        </w:rPr>
        <w:lastRenderedPageBreak/>
        <w:t>darba laika brīvajās dienās</w:t>
      </w:r>
      <w:r w:rsidR="005446E8">
        <w:rPr>
          <w:rStyle w:val="eop"/>
        </w:rPr>
        <w:t xml:space="preserve">. </w:t>
      </w:r>
      <w:r w:rsidR="00D94EC4">
        <w:rPr>
          <w:rStyle w:val="eop"/>
        </w:rPr>
        <w:t>Savukārt VK 2018.</w:t>
      </w:r>
      <w:r w:rsidR="005446E8">
        <w:rPr>
          <w:rStyle w:val="eop"/>
        </w:rPr>
        <w:t xml:space="preserve"> </w:t>
      </w:r>
      <w:r w:rsidR="00D94EC4">
        <w:rPr>
          <w:rStyle w:val="eop"/>
        </w:rPr>
        <w:t xml:space="preserve">gada pētījuma rezultāti parādīja, ka </w:t>
      </w:r>
      <w:r w:rsidR="00AA4031">
        <w:rPr>
          <w:rStyle w:val="eop"/>
        </w:rPr>
        <w:t>aptaujā iesaistītie VPD darbinieki</w:t>
      </w:r>
      <w:r w:rsidR="00D94EC4">
        <w:rPr>
          <w:rStyle w:val="eop"/>
        </w:rPr>
        <w:t xml:space="preserve"> </w:t>
      </w:r>
      <w:r w:rsidR="004C28D2">
        <w:rPr>
          <w:rStyle w:val="eop"/>
        </w:rPr>
        <w:t>aptaujas pantu “</w:t>
      </w:r>
      <w:r w:rsidR="004C28D2" w:rsidRPr="00EB39CD">
        <w:rPr>
          <w:rStyle w:val="eop"/>
          <w:i/>
        </w:rPr>
        <w:t>Mana privātā un darba dzīve ir līdzsvarā</w:t>
      </w:r>
      <w:r w:rsidR="004C28D2">
        <w:rPr>
          <w:rStyle w:val="eop"/>
        </w:rPr>
        <w:t>” caurmērā novērtējuši nedaudz augstāk kā viduvēji (4,7 ar viduspunktu 4,0).</w:t>
      </w:r>
      <w:r w:rsidR="0009060D">
        <w:rPr>
          <w:rStyle w:val="eop"/>
        </w:rPr>
        <w:t xml:space="preserve"> </w:t>
      </w:r>
    </w:p>
    <w:p w14:paraId="33CD593E" w14:textId="362CA255" w:rsidR="00D40061" w:rsidRDefault="00102AEE" w:rsidP="00D40061">
      <w:pPr>
        <w:pStyle w:val="Paraststmeklis"/>
        <w:spacing w:before="0" w:beforeAutospacing="0" w:after="0" w:afterAutospacing="0" w:line="360" w:lineRule="auto"/>
        <w:ind w:firstLine="720"/>
        <w:jc w:val="both"/>
      </w:pPr>
      <w:r>
        <w:t>Arī dati par darbinieku prombūtni slimības dēļ veido kontekstu darba – dzīves līdzsvara izpētei.</w:t>
      </w:r>
      <w:r w:rsidR="00B53256">
        <w:t xml:space="preserve"> </w:t>
      </w:r>
      <w:r w:rsidR="00325F48">
        <w:t>Analizējot datus par darbinieku prombūtni slimības dēļ</w:t>
      </w:r>
      <w:r w:rsidR="00325F48" w:rsidRPr="002E2895">
        <w:t xml:space="preserve"> 20</w:t>
      </w:r>
      <w:r w:rsidR="00325F48">
        <w:t>19</w:t>
      </w:r>
      <w:r w:rsidR="00325F48" w:rsidRPr="002E2895">
        <w:t>. gadā</w:t>
      </w:r>
      <w:r w:rsidR="00325F48">
        <w:t>, secināms, ka</w:t>
      </w:r>
      <w:r w:rsidR="00325F48" w:rsidRPr="002E2895">
        <w:t xml:space="preserve"> </w:t>
      </w:r>
      <w:r w:rsidR="00325F48">
        <w:t>194</w:t>
      </w:r>
      <w:r w:rsidR="00325F48" w:rsidRPr="002E2895">
        <w:t xml:space="preserve"> darbinieki (</w:t>
      </w:r>
      <w:r w:rsidR="00325F48">
        <w:t>47,8</w:t>
      </w:r>
      <w:r w:rsidR="00325F48" w:rsidRPr="002E2895">
        <w:t>% no visiem dienestā strādājošajiem) ir ņēmuši slimības lap</w:t>
      </w:r>
      <w:r w:rsidR="00325F48">
        <w:t>u</w:t>
      </w:r>
      <w:r w:rsidR="00325F48" w:rsidRPr="002E2895">
        <w:t xml:space="preserve"> pašu slimības dēļ</w:t>
      </w:r>
      <w:r w:rsidR="00325F48">
        <w:t>, 158</w:t>
      </w:r>
      <w:r w:rsidR="00325F48" w:rsidRPr="002E2895">
        <w:t xml:space="preserve"> darbinieki</w:t>
      </w:r>
      <w:r w:rsidR="00325F48">
        <w:t xml:space="preserve"> </w:t>
      </w:r>
      <w:r w:rsidR="00325F48" w:rsidRPr="002E2895">
        <w:t>(</w:t>
      </w:r>
      <w:r w:rsidR="00325F48">
        <w:t>38,9</w:t>
      </w:r>
      <w:r w:rsidR="00325F48" w:rsidRPr="002E2895">
        <w:t xml:space="preserve">% no visiem dienestā strādājošajiem) </w:t>
      </w:r>
      <w:r w:rsidR="00325F48">
        <w:t>-</w:t>
      </w:r>
      <w:r w:rsidR="00325F48" w:rsidRPr="002E2895">
        <w:t xml:space="preserve"> apgādājamā slimības dēļ.</w:t>
      </w:r>
      <w:r w:rsidR="00325F48">
        <w:t xml:space="preserve"> </w:t>
      </w:r>
      <w:r w:rsidR="00FF4E4E">
        <w:t>Lielākā daļa prombūtnes gadījumu paša slimības dēļ 2019.gadā bijusi 1 – 10 dienu garumā (151 reizi) un 11 – 20 dienu garumā (128 reizes); nav bijuši prombūtnes gadīju</w:t>
      </w:r>
      <w:r w:rsidR="003C1E33">
        <w:t>mi slimības dēļ</w:t>
      </w:r>
      <w:r w:rsidR="00FF4E4E">
        <w:t xml:space="preserve">, kas </w:t>
      </w:r>
      <w:r w:rsidR="00FF4E4E" w:rsidRPr="00EB39CD">
        <w:t xml:space="preserve">ilguši </w:t>
      </w:r>
      <w:r w:rsidR="00FF4E4E">
        <w:t xml:space="preserve">vairāk par 61 dienu. </w:t>
      </w:r>
      <w:r w:rsidR="00B065A8">
        <w:t>V</w:t>
      </w:r>
      <w:r w:rsidR="00B065A8" w:rsidRPr="002E2895">
        <w:t xml:space="preserve">idējais dienu skaits gadā, kad darbinieks nav ieradies darbā paša slimības dēļ ir </w:t>
      </w:r>
      <w:r w:rsidR="00B065A8">
        <w:t>6,1</w:t>
      </w:r>
      <w:r w:rsidR="00B065A8" w:rsidRPr="002E2895">
        <w:t xml:space="preserve"> </w:t>
      </w:r>
      <w:r w:rsidR="00B065A8">
        <w:t>dienas</w:t>
      </w:r>
      <w:r w:rsidR="00B065A8" w:rsidRPr="002E2895">
        <w:t xml:space="preserve">, bet </w:t>
      </w:r>
      <w:r w:rsidR="00B065A8">
        <w:t>13,6</w:t>
      </w:r>
      <w:r w:rsidR="00B065A8" w:rsidRPr="002E2895">
        <w:t xml:space="preserve"> dienas gadā darbinieka prombūtne ir saistīta ar apgādājamā slimību.</w:t>
      </w:r>
      <w:r w:rsidR="00B065A8">
        <w:t xml:space="preserve"> </w:t>
      </w:r>
      <w:r w:rsidR="00325F48" w:rsidRPr="001F1E16">
        <w:rPr>
          <w:bCs/>
        </w:rPr>
        <w:t>Salīdzinājumā ar datiem par 2012.gadu,</w:t>
      </w:r>
      <w:r w:rsidR="00B065A8">
        <w:rPr>
          <w:bCs/>
        </w:rPr>
        <w:t xml:space="preserve"> kas tika apkopoti SPORE pētījuma </w:t>
      </w:r>
      <w:r w:rsidR="00392008">
        <w:rPr>
          <w:bCs/>
        </w:rPr>
        <w:t>mērķiem</w:t>
      </w:r>
      <w:r w:rsidR="00B065A8">
        <w:rPr>
          <w:bCs/>
        </w:rPr>
        <w:t>,</w:t>
      </w:r>
      <w:r w:rsidR="00325F48" w:rsidRPr="001F1E16">
        <w:rPr>
          <w:bCs/>
        </w:rPr>
        <w:t xml:space="preserve"> </w:t>
      </w:r>
      <w:r w:rsidR="00392008">
        <w:rPr>
          <w:bCs/>
        </w:rPr>
        <w:t xml:space="preserve">2019. gadā </w:t>
      </w:r>
      <w:r w:rsidR="00325F48" w:rsidRPr="001F1E16">
        <w:rPr>
          <w:bCs/>
        </w:rPr>
        <w:t>ir pieaudzis kopējais darbinieku prombūtnes dienu skaits slimības dēļ</w:t>
      </w:r>
      <w:r w:rsidR="00325F48">
        <w:t xml:space="preserve"> (no 3966 dienām uz 7197 dienām jeb 1,8 reizes vairāk). Tiesa, arī kopējais darbinieku skaits, salīdzinot 2012. un 2019. gadu ir audzis par 6,5%, tomēr šis pieauguma temps ir nozīmīgi mazāks nekā prombūtnes dienu skaita pieauguma temps (81%). </w:t>
      </w:r>
      <w:r w:rsidR="00325F48" w:rsidRPr="001F1E16">
        <w:rPr>
          <w:bCs/>
        </w:rPr>
        <w:t xml:space="preserve">Darbinieku vidējais prombūtnes dienu skaits gadā pašu slimības dēļ, salīdzinot 2012. un 2019. gadu, ir samazinājies par 1,5 dienām, savukārt apgādājamā slimības dēļ - pieaudzis par 11,3 dienām jeb gandrīz 5 reizes. </w:t>
      </w:r>
    </w:p>
    <w:p w14:paraId="24E01E02" w14:textId="1CCA0F21" w:rsidR="000379DF" w:rsidRPr="001F1E16" w:rsidRDefault="000379DF" w:rsidP="000379DF">
      <w:pPr>
        <w:pStyle w:val="Paraststmeklis"/>
        <w:spacing w:before="0" w:beforeAutospacing="0" w:after="0" w:afterAutospacing="0" w:line="360" w:lineRule="auto"/>
        <w:ind w:firstLine="720"/>
        <w:jc w:val="both"/>
        <w:rPr>
          <w:bCs/>
        </w:rPr>
      </w:pPr>
      <w:r>
        <w:t xml:space="preserve">2018. gadā darbu pārtraukušo TSV respondentu izlasē 87% norādījuši darba negatīvo ietekmi uz veselību, 2019. gadā TSV darbinieki šo darba pārtraukšanas iemeslu norādījuši retāk </w:t>
      </w:r>
      <w:r w:rsidRPr="00EB39CD">
        <w:t>(</w:t>
      </w:r>
      <w:r w:rsidR="00EB39CD" w:rsidRPr="00EB39CD">
        <w:t>10%</w:t>
      </w:r>
      <w:r w:rsidRPr="00EB39CD">
        <w:t xml:space="preserve">), </w:t>
      </w:r>
      <w:r>
        <w:t>tomēr pieaudzis CA darbinieku vidū (3</w:t>
      </w:r>
      <w:r w:rsidR="00EB39CD">
        <w:t>3</w:t>
      </w:r>
      <w:r>
        <w:t>%). 2013. gada SPORE pētījumā darbinieki norādījuši, ka iemesli veselības pasliktinājumam</w:t>
      </w:r>
      <w:r w:rsidR="00EB39CD">
        <w:t xml:space="preserve"> </w:t>
      </w:r>
      <w:r>
        <w:t xml:space="preserve">ir arī ilgstoša stresa un spriedzes darbā sekas, kad darbā neizpaustās negatīvās emocijas izpaužas somatiskās sūdzībās un dažreiz – alkohola lietošanā. Veselības pasliktināšanās (neatkarīgi no tā iemesliem) bijusi arī iemeslu darba maiņas apsvēršanai probācijas speciālistu izlasē 2013.gadā. </w:t>
      </w:r>
      <w:r w:rsidR="00EB39CD">
        <w:t>Darba – dzīves līdzsvara saglabāšanai tieši veselības kontekstā pozitīvi vērtējama VPD nodrošinātā veselības apdrošināšana darbiniekiem.</w:t>
      </w:r>
    </w:p>
    <w:p w14:paraId="068B30E9" w14:textId="77777777" w:rsidR="000379DF" w:rsidRDefault="000379DF" w:rsidP="00632E5B">
      <w:pPr>
        <w:pStyle w:val="Paraststmeklis"/>
        <w:spacing w:before="0" w:beforeAutospacing="0" w:after="0" w:afterAutospacing="0" w:line="360" w:lineRule="auto"/>
        <w:ind w:firstLine="720"/>
        <w:jc w:val="both"/>
      </w:pPr>
    </w:p>
    <w:p w14:paraId="79F2BEEA" w14:textId="264653B2" w:rsidR="00653084" w:rsidRDefault="00653084" w:rsidP="0009060D">
      <w:pPr>
        <w:pStyle w:val="paragraph"/>
        <w:spacing w:before="0" w:beforeAutospacing="0" w:after="0" w:afterAutospacing="0" w:line="360" w:lineRule="auto"/>
        <w:ind w:firstLine="720"/>
        <w:jc w:val="both"/>
        <w:textAlignment w:val="baseline"/>
        <w:rPr>
          <w:b/>
        </w:rPr>
      </w:pPr>
    </w:p>
    <w:p w14:paraId="73059D3E" w14:textId="467C4AFD" w:rsidR="00695760" w:rsidRDefault="00695760" w:rsidP="0009060D">
      <w:pPr>
        <w:pStyle w:val="paragraph"/>
        <w:spacing w:before="0" w:beforeAutospacing="0" w:after="0" w:afterAutospacing="0" w:line="360" w:lineRule="auto"/>
        <w:ind w:firstLine="720"/>
        <w:jc w:val="both"/>
        <w:textAlignment w:val="baseline"/>
        <w:rPr>
          <w:b/>
        </w:rPr>
      </w:pPr>
    </w:p>
    <w:p w14:paraId="2955B6D6" w14:textId="5430B094" w:rsidR="00695760" w:rsidRDefault="00695760" w:rsidP="0009060D">
      <w:pPr>
        <w:pStyle w:val="paragraph"/>
        <w:spacing w:before="0" w:beforeAutospacing="0" w:after="0" w:afterAutospacing="0" w:line="360" w:lineRule="auto"/>
        <w:ind w:firstLine="720"/>
        <w:jc w:val="both"/>
        <w:textAlignment w:val="baseline"/>
        <w:rPr>
          <w:b/>
        </w:rPr>
      </w:pPr>
    </w:p>
    <w:p w14:paraId="6AF2FE6C" w14:textId="34211C31" w:rsidR="00695760" w:rsidRDefault="00695760" w:rsidP="0009060D">
      <w:pPr>
        <w:pStyle w:val="paragraph"/>
        <w:spacing w:before="0" w:beforeAutospacing="0" w:after="0" w:afterAutospacing="0" w:line="360" w:lineRule="auto"/>
        <w:ind w:firstLine="720"/>
        <w:jc w:val="both"/>
        <w:textAlignment w:val="baseline"/>
        <w:rPr>
          <w:b/>
        </w:rPr>
      </w:pPr>
    </w:p>
    <w:p w14:paraId="75434BCE" w14:textId="5FE3E219" w:rsidR="00695760" w:rsidRDefault="00695760" w:rsidP="0009060D">
      <w:pPr>
        <w:pStyle w:val="paragraph"/>
        <w:spacing w:before="0" w:beforeAutospacing="0" w:after="0" w:afterAutospacing="0" w:line="360" w:lineRule="auto"/>
        <w:ind w:firstLine="720"/>
        <w:jc w:val="both"/>
        <w:textAlignment w:val="baseline"/>
        <w:rPr>
          <w:b/>
        </w:rPr>
      </w:pPr>
    </w:p>
    <w:p w14:paraId="4465C880" w14:textId="5A5B2E8B" w:rsidR="00695760" w:rsidRDefault="00695760" w:rsidP="0009060D">
      <w:pPr>
        <w:pStyle w:val="paragraph"/>
        <w:spacing w:before="0" w:beforeAutospacing="0" w:after="0" w:afterAutospacing="0" w:line="360" w:lineRule="auto"/>
        <w:ind w:firstLine="720"/>
        <w:jc w:val="both"/>
        <w:textAlignment w:val="baseline"/>
        <w:rPr>
          <w:b/>
        </w:rPr>
      </w:pPr>
    </w:p>
    <w:p w14:paraId="51DD4E7F" w14:textId="4B23B922" w:rsidR="53F5998A" w:rsidRDefault="003D30A8" w:rsidP="00383863">
      <w:pPr>
        <w:pStyle w:val="Virsraksts1"/>
        <w:jc w:val="center"/>
        <w:rPr>
          <w:rFonts w:ascii="Times New Roman" w:hAnsi="Times New Roman" w:cs="Times New Roman"/>
          <w:b/>
          <w:color w:val="0070C0"/>
        </w:rPr>
      </w:pPr>
      <w:bookmarkStart w:id="16" w:name="_Toc47106685"/>
      <w:r w:rsidRPr="00EA0AB7">
        <w:rPr>
          <w:rFonts w:ascii="Times New Roman" w:hAnsi="Times New Roman" w:cs="Times New Roman"/>
          <w:b/>
          <w:color w:val="0070C0"/>
        </w:rPr>
        <w:lastRenderedPageBreak/>
        <w:t>S</w:t>
      </w:r>
      <w:r w:rsidR="53F5998A" w:rsidRPr="00EA0AB7">
        <w:rPr>
          <w:rFonts w:ascii="Times New Roman" w:hAnsi="Times New Roman" w:cs="Times New Roman"/>
          <w:b/>
          <w:color w:val="0070C0"/>
        </w:rPr>
        <w:t>ECINĀJUMI</w:t>
      </w:r>
      <w:bookmarkEnd w:id="16"/>
    </w:p>
    <w:p w14:paraId="34822F95" w14:textId="77777777" w:rsidR="00C33414" w:rsidRPr="00C33414" w:rsidRDefault="00C33414" w:rsidP="00C33414"/>
    <w:p w14:paraId="02B102F2" w14:textId="77777777" w:rsidR="00625732" w:rsidRPr="00EA0AB7" w:rsidRDefault="00625732" w:rsidP="00625732">
      <w:pPr>
        <w:rPr>
          <w:b/>
        </w:rPr>
      </w:pPr>
    </w:p>
    <w:p w14:paraId="4303655E" w14:textId="5E13F70E" w:rsidR="003E6258" w:rsidRPr="00D325D6" w:rsidRDefault="56187986" w:rsidP="00D325D6">
      <w:pPr>
        <w:pStyle w:val="Sarakstarindkopa"/>
        <w:numPr>
          <w:ilvl w:val="0"/>
          <w:numId w:val="2"/>
        </w:numPr>
        <w:spacing w:line="360" w:lineRule="auto"/>
        <w:jc w:val="both"/>
        <w:rPr>
          <w:rFonts w:eastAsiaTheme="minorEastAsia"/>
        </w:rPr>
      </w:pPr>
      <w:r>
        <w:t xml:space="preserve">2011. līdz 2019. gadā īstenotajos </w:t>
      </w:r>
      <w:r w:rsidR="2CBC6A69">
        <w:t>pētījumos</w:t>
      </w:r>
      <w:r w:rsidR="4479390E">
        <w:t xml:space="preserve"> par VPD darbiniekiem</w:t>
      </w:r>
      <w:r w:rsidR="1F221527">
        <w:t xml:space="preserve"> </w:t>
      </w:r>
      <w:r w:rsidR="001D4942">
        <w:t xml:space="preserve">pētīti gan indivīda līmeņa, gan darba kā tāda, gan organizācijas līmeņa faktori, kas ir saistīti ar apmierinātību ar darbu. </w:t>
      </w:r>
      <w:r w:rsidR="006C1F61" w:rsidRPr="00150721">
        <w:rPr>
          <w:b/>
        </w:rPr>
        <w:t>V</w:t>
      </w:r>
      <w:r w:rsidR="1F221527" w:rsidRPr="00150721">
        <w:rPr>
          <w:b/>
        </w:rPr>
        <w:t xml:space="preserve">isbiežāk </w:t>
      </w:r>
      <w:r w:rsidR="00584689" w:rsidRPr="00150721">
        <w:rPr>
          <w:b/>
        </w:rPr>
        <w:t xml:space="preserve">tikuši </w:t>
      </w:r>
      <w:r w:rsidR="1F221527" w:rsidRPr="00150721">
        <w:rPr>
          <w:b/>
        </w:rPr>
        <w:t xml:space="preserve">pētīti apmierinātību ar darbu ietekmējošie </w:t>
      </w:r>
      <w:r w:rsidR="00C07208" w:rsidRPr="00150721">
        <w:rPr>
          <w:b/>
        </w:rPr>
        <w:t xml:space="preserve">organizācijas līmeņa </w:t>
      </w:r>
      <w:r w:rsidR="1F221527" w:rsidRPr="00150721">
        <w:rPr>
          <w:b/>
        </w:rPr>
        <w:t>faktori</w:t>
      </w:r>
      <w:r w:rsidR="1F221527">
        <w:t xml:space="preserve"> </w:t>
      </w:r>
      <w:r w:rsidR="00584689">
        <w:t xml:space="preserve">(īpaši - </w:t>
      </w:r>
      <w:r w:rsidR="56A40B36">
        <w:t xml:space="preserve">attiecības ar kolēģiem, </w:t>
      </w:r>
      <w:r w:rsidR="00EB39CD">
        <w:t>tiešā vadība</w:t>
      </w:r>
      <w:r w:rsidR="00A9564F">
        <w:t>, organizācijas vadība</w:t>
      </w:r>
      <w:r w:rsidR="56A40B36">
        <w:t xml:space="preserve">, </w:t>
      </w:r>
      <w:r w:rsidR="00451B4E">
        <w:t>darba apst</w:t>
      </w:r>
      <w:r w:rsidR="00AC386C">
        <w:t>ākļi un</w:t>
      </w:r>
      <w:r w:rsidR="00451B4E">
        <w:t xml:space="preserve"> </w:t>
      </w:r>
      <w:r w:rsidR="00584689">
        <w:t xml:space="preserve">darba slodze un stress), </w:t>
      </w:r>
      <w:r w:rsidR="00584689" w:rsidRPr="00150721">
        <w:rPr>
          <w:b/>
        </w:rPr>
        <w:t>savukārt visretāk – indivīda līmeņa faktori</w:t>
      </w:r>
      <w:r w:rsidR="00584689">
        <w:t xml:space="preserve"> (nemaz n</w:t>
      </w:r>
      <w:r w:rsidR="00A9564F">
        <w:t>av tikuši pētīti tādi darbinieku individuālie raksturojumi kā dispozicionālais afekts, kontroles lokuss un pašefektivitāte</w:t>
      </w:r>
      <w:r w:rsidR="00584689">
        <w:t xml:space="preserve">). </w:t>
      </w:r>
      <w:r w:rsidR="00D325D6" w:rsidRPr="00D325D6">
        <w:rPr>
          <w:color w:val="333333"/>
          <w:shd w:val="clear" w:color="auto" w:fill="FFFFFF"/>
        </w:rPr>
        <w:t>Tā kā VPD primārā interese ir lietišķie pētījumi par apmierinātības ar darbu aspektiem, ko var mainīt un uzlabot, mazāk domājot par akadēmiskās domas attīstību (kā dziļāk izprast apmierinātību), ir saprotams šāds izpētes fokuss - v</w:t>
      </w:r>
      <w:r w:rsidR="00D325D6" w:rsidRPr="00D325D6">
        <w:t xml:space="preserve">airāk pētīt </w:t>
      </w:r>
      <w:r w:rsidR="00D325D6">
        <w:t>organizācijas līmeņa</w:t>
      </w:r>
      <w:r w:rsidR="00D325D6" w:rsidRPr="00D325D6">
        <w:t xml:space="preserve"> apmierinātības ar darbu aspektus. I</w:t>
      </w:r>
      <w:r w:rsidR="00A75152" w:rsidRPr="00D325D6">
        <w:rPr>
          <w:color w:val="333333"/>
          <w:shd w:val="clear" w:color="auto" w:fill="FFFFFF"/>
        </w:rPr>
        <w:t>ndivīda līmeņa faktori</w:t>
      </w:r>
      <w:r w:rsidR="00D325D6" w:rsidRPr="00D325D6">
        <w:rPr>
          <w:color w:val="333333"/>
          <w:shd w:val="clear" w:color="auto" w:fill="FFFFFF"/>
        </w:rPr>
        <w:t xml:space="preserve"> var palīdzēt izprast darbinieku individuālās atšķirības apmierinātības ar darbu līmenī, tomēr tie</w:t>
      </w:r>
      <w:r w:rsidR="00A75152" w:rsidRPr="00D325D6">
        <w:rPr>
          <w:color w:val="333333"/>
          <w:shd w:val="clear" w:color="auto" w:fill="FFFFFF"/>
        </w:rPr>
        <w:t xml:space="preserve"> </w:t>
      </w:r>
      <w:r w:rsidR="00D325D6" w:rsidRPr="00D325D6">
        <w:rPr>
          <w:color w:val="333333"/>
          <w:shd w:val="clear" w:color="auto" w:fill="FFFFFF"/>
        </w:rPr>
        <w:t>ir maz ietekmējami no organizācijas puses un tāpēc tiek mazāk izzināti.</w:t>
      </w:r>
      <w:r w:rsidR="00A75152" w:rsidRPr="00D325D6">
        <w:rPr>
          <w:color w:val="333333"/>
          <w:shd w:val="clear" w:color="auto" w:fill="FFFFFF"/>
        </w:rPr>
        <w:t xml:space="preserve"> </w:t>
      </w:r>
      <w:r w:rsidR="00D325D6" w:rsidRPr="00D325D6">
        <w:rPr>
          <w:color w:val="333333"/>
          <w:shd w:val="clear" w:color="auto" w:fill="FFFFFF"/>
        </w:rPr>
        <w:t xml:space="preserve"> </w:t>
      </w:r>
    </w:p>
    <w:p w14:paraId="2589A532" w14:textId="6E24729F" w:rsidR="000F71D5" w:rsidRPr="000F71D5" w:rsidRDefault="00FE6F03" w:rsidP="000F71D5">
      <w:pPr>
        <w:pStyle w:val="Sarakstarindkopa"/>
        <w:numPr>
          <w:ilvl w:val="0"/>
          <w:numId w:val="2"/>
        </w:numPr>
        <w:spacing w:line="360" w:lineRule="auto"/>
        <w:jc w:val="both"/>
        <w:rPr>
          <w:rFonts w:asciiTheme="minorHAnsi" w:eastAsiaTheme="minorEastAsia" w:hAnsiTheme="minorHAnsi" w:cstheme="minorBidi"/>
        </w:rPr>
      </w:pPr>
      <w:r>
        <w:rPr>
          <w:b/>
        </w:rPr>
        <w:t>Analizēto pētījumu rezultāti liecina, ka</w:t>
      </w:r>
      <w:r w:rsidR="003E6258" w:rsidRPr="00150721">
        <w:rPr>
          <w:b/>
        </w:rPr>
        <w:t xml:space="preserve"> VPD darbinieku vispārējā apmierinātība ar darbu caurmērā bijusi augstāka par viduvēju, tomēr ne augsta</w:t>
      </w:r>
      <w:r w:rsidR="003E6258">
        <w:t>; ir konstatē</w:t>
      </w:r>
      <w:r w:rsidR="005B787C">
        <w:t>tas</w:t>
      </w:r>
      <w:r w:rsidR="003E6258">
        <w:t xml:space="preserve"> atšķirības CA un TSV darbinieku apmierinātībā ar darbu, kā arī starpvalstu </w:t>
      </w:r>
      <w:r w:rsidR="00E977C4">
        <w:t>kontekstā</w:t>
      </w:r>
      <w:r w:rsidR="003E6258">
        <w:t xml:space="preserve"> probācijas speciālistiem Latvijas izlases apmierinātības ar darbu līmenis ir salīdzinoši zemāk</w:t>
      </w:r>
      <w:r w:rsidR="005B787C">
        <w:t>ai</w:t>
      </w:r>
      <w:r w:rsidR="003E6258">
        <w:t>s. Vispārējā apmierinātība ar darbu pēdējo</w:t>
      </w:r>
      <w:r w:rsidR="005B787C">
        <w:t>s</w:t>
      </w:r>
      <w:r w:rsidR="003E6258">
        <w:t xml:space="preserve"> piec</w:t>
      </w:r>
      <w:r w:rsidR="005B787C">
        <w:t>os</w:t>
      </w:r>
      <w:r w:rsidR="003E6258">
        <w:t xml:space="preserve"> gad</w:t>
      </w:r>
      <w:r w:rsidR="005B787C">
        <w:t>os</w:t>
      </w:r>
      <w:r w:rsidR="003E6258">
        <w:t xml:space="preserve"> </w:t>
      </w:r>
      <w:r w:rsidR="005B787C">
        <w:t>pētīta ļoti nedaudz</w:t>
      </w:r>
      <w:r w:rsidR="003E6258">
        <w:t xml:space="preserve">. </w:t>
      </w:r>
    </w:p>
    <w:p w14:paraId="3BD42AFD" w14:textId="3B8AC427" w:rsidR="009E01ED" w:rsidRDefault="003E6258" w:rsidP="009E01ED">
      <w:pPr>
        <w:pStyle w:val="Sarakstarindkopa"/>
        <w:numPr>
          <w:ilvl w:val="0"/>
          <w:numId w:val="2"/>
        </w:numPr>
        <w:spacing w:after="160" w:line="360" w:lineRule="auto"/>
        <w:ind w:left="714" w:hanging="357"/>
        <w:jc w:val="both"/>
      </w:pPr>
      <w:r>
        <w:t xml:space="preserve">Lojalitāte analizētajos pētījumos mērīta lielākoties kā nodomi palikt strādāt organizācijā, un caurmērā </w:t>
      </w:r>
      <w:r w:rsidR="000F71D5">
        <w:t xml:space="preserve">lielākā daļa darbinieku nav plānojuši mainīt darbu tuvākā gada laikā. </w:t>
      </w:r>
      <w:r w:rsidR="000F71D5" w:rsidRPr="00150721">
        <w:rPr>
          <w:b/>
        </w:rPr>
        <w:t>S</w:t>
      </w:r>
      <w:r w:rsidRPr="00150721">
        <w:rPr>
          <w:b/>
        </w:rPr>
        <w:t>alīdzinoši vēlāk</w:t>
      </w:r>
      <w:r w:rsidR="000F71D5" w:rsidRPr="00150721">
        <w:rPr>
          <w:b/>
        </w:rPr>
        <w:t>o</w:t>
      </w:r>
      <w:r w:rsidRPr="00150721">
        <w:rPr>
          <w:b/>
        </w:rPr>
        <w:t xml:space="preserve"> pētījumu izlasēs (2018., 2019.g.) </w:t>
      </w:r>
      <w:r w:rsidR="000F71D5" w:rsidRPr="00150721">
        <w:rPr>
          <w:b/>
        </w:rPr>
        <w:t>apmēram 80% darbinieku neapsver darba maiņu tuvākā gada laikā, un apmēram 70% darbinieku – tuvāko trīs gadu laikā</w:t>
      </w:r>
      <w:r w:rsidR="000F71D5">
        <w:t xml:space="preserve">. </w:t>
      </w:r>
      <w:r w:rsidR="00671525">
        <w:t>Probācijas speciālistu visbiežāk minēti</w:t>
      </w:r>
      <w:r w:rsidR="0088722A">
        <w:t>e</w:t>
      </w:r>
      <w:r w:rsidR="00671525">
        <w:t xml:space="preserve"> iemesli darba maiņas nodomiem bijuši nepietiekams atalgojums, </w:t>
      </w:r>
      <w:r w:rsidR="00EC5F63">
        <w:t xml:space="preserve">karjeras </w:t>
      </w:r>
      <w:r w:rsidR="00671525">
        <w:t xml:space="preserve">izaugsmes iespēju trūkums, nepietiekams novērtējums par paveikto darbu, neatbilstoši darba apstākļi un liela slodze, kā arī traumatiskas situācijas un darbs ar sarežģītiem klientiem. </w:t>
      </w:r>
      <w:r w:rsidR="009E4257">
        <w:t>N</w:t>
      </w:r>
      <w:r w:rsidR="00671525">
        <w:t>odom</w:t>
      </w:r>
      <w:r w:rsidR="009E4257">
        <w:t>us</w:t>
      </w:r>
      <w:r w:rsidR="00671525">
        <w:t xml:space="preserve"> palikt</w:t>
      </w:r>
      <w:r w:rsidR="009E4257">
        <w:t xml:space="preserve"> strādāt organizācijā tuvākā gada laikā</w:t>
      </w:r>
      <w:r w:rsidR="00671525">
        <w:t xml:space="preserve"> prognoz</w:t>
      </w:r>
      <w:r w:rsidR="009E4257">
        <w:t>ē gan indivīda</w:t>
      </w:r>
      <w:r w:rsidR="009E01ED">
        <w:t xml:space="preserve"> līmeņa faktori (apzinīgums, piederības izjūta valsts pārvaldei)</w:t>
      </w:r>
      <w:r w:rsidR="009E4257">
        <w:t xml:space="preserve">, gan darba </w:t>
      </w:r>
      <w:r w:rsidR="009E01ED">
        <w:t>nozīmīgum</w:t>
      </w:r>
      <w:r w:rsidR="00150721">
        <w:t>a apziņa</w:t>
      </w:r>
      <w:r w:rsidR="009E4257">
        <w:t xml:space="preserve">, </w:t>
      </w:r>
      <w:r w:rsidR="009E01ED">
        <w:t>gan organizācijas līmeņa faktori (</w:t>
      </w:r>
      <w:r w:rsidR="00671525">
        <w:t>atbilstoša darbu sadale un slodze, attiecības ar kolēģiem un saņemtās informācijas kvalitāte</w:t>
      </w:r>
      <w:r w:rsidR="009E4257">
        <w:t>, izaugsmes un attīstības iespējas, kā arī izdegšana, kas ir negatīvi saistīta ar lojalitāti</w:t>
      </w:r>
      <w:r w:rsidR="009E01ED">
        <w:t>)</w:t>
      </w:r>
      <w:r w:rsidR="009E4257">
        <w:t>.</w:t>
      </w:r>
    </w:p>
    <w:p w14:paraId="327AD44C" w14:textId="6162A595" w:rsidR="00FE6F03" w:rsidRDefault="009E01ED" w:rsidP="00FE6F03">
      <w:pPr>
        <w:pStyle w:val="Sarakstarindkopa"/>
        <w:numPr>
          <w:ilvl w:val="0"/>
          <w:numId w:val="2"/>
        </w:numPr>
        <w:spacing w:line="360" w:lineRule="auto"/>
        <w:jc w:val="both"/>
      </w:pPr>
      <w:r w:rsidRPr="00150721">
        <w:rPr>
          <w:b/>
        </w:rPr>
        <w:lastRenderedPageBreak/>
        <w:t>VPD darbinieku iesaiste darbā</w:t>
      </w:r>
      <w:r w:rsidR="00150721" w:rsidRPr="00150721">
        <w:rPr>
          <w:b/>
        </w:rPr>
        <w:t xml:space="preserve"> </w:t>
      </w:r>
      <w:r w:rsidR="004901A3">
        <w:rPr>
          <w:b/>
        </w:rPr>
        <w:t xml:space="preserve">uzskatāma par </w:t>
      </w:r>
      <w:r w:rsidR="00E977C4">
        <w:rPr>
          <w:b/>
        </w:rPr>
        <w:t xml:space="preserve">organizācijas </w:t>
      </w:r>
      <w:r w:rsidR="004901A3">
        <w:rPr>
          <w:b/>
        </w:rPr>
        <w:t xml:space="preserve">resursu – tā </w:t>
      </w:r>
      <w:r w:rsidRPr="00150721">
        <w:rPr>
          <w:b/>
        </w:rPr>
        <w:t xml:space="preserve">kopumā vērtējama kā augsta </w:t>
      </w:r>
      <w:r w:rsidRPr="004901A3">
        <w:t>(gan darbinieku pašnovērtējuma aspektā, gan viņu novērtējumā par kolēģiem)</w:t>
      </w:r>
      <w:r w:rsidR="00367595" w:rsidRPr="00150721">
        <w:rPr>
          <w:b/>
        </w:rPr>
        <w:t xml:space="preserve">, </w:t>
      </w:r>
      <w:r w:rsidR="004901A3">
        <w:rPr>
          <w:b/>
        </w:rPr>
        <w:t xml:space="preserve">turklāt tā ir </w:t>
      </w:r>
      <w:r w:rsidR="00367595" w:rsidRPr="00150721">
        <w:rPr>
          <w:b/>
        </w:rPr>
        <w:t>augstāka nekā valsts pārvald</w:t>
      </w:r>
      <w:r w:rsidR="004901A3">
        <w:rPr>
          <w:b/>
        </w:rPr>
        <w:t>es</w:t>
      </w:r>
      <w:r w:rsidR="00367595" w:rsidRPr="00150721">
        <w:rPr>
          <w:b/>
        </w:rPr>
        <w:t xml:space="preserve"> </w:t>
      </w:r>
      <w:r w:rsidR="004901A3">
        <w:rPr>
          <w:b/>
        </w:rPr>
        <w:t>darbinieku kopējā izlasē</w:t>
      </w:r>
      <w:r w:rsidRPr="00150721">
        <w:rPr>
          <w:b/>
        </w:rPr>
        <w:t>.</w:t>
      </w:r>
      <w:r>
        <w:t xml:space="preserve"> </w:t>
      </w:r>
      <w:r w:rsidR="004901A3">
        <w:t xml:space="preserve">Iesaiste mērķtiecīgi pētīta </w:t>
      </w:r>
      <w:r w:rsidR="00EC5F63">
        <w:t xml:space="preserve">ārējos pētījumos </w:t>
      </w:r>
      <w:r w:rsidR="004901A3">
        <w:t>pēdējos pāris gados, un darbinieki</w:t>
      </w:r>
      <w:r>
        <w:t xml:space="preserve"> augstu novērtē</w:t>
      </w:r>
      <w:r w:rsidR="004901A3">
        <w:t>juši</w:t>
      </w:r>
      <w:r>
        <w:t xml:space="preserve"> </w:t>
      </w:r>
      <w:r w:rsidR="00EC5F63">
        <w:t xml:space="preserve">tādus iesaistes aspektus </w:t>
      </w:r>
      <w:r w:rsidR="004901A3">
        <w:t>kā</w:t>
      </w:r>
      <w:r>
        <w:t xml:space="preserve"> iedziļināšanās darbā, entuziasms, neatlaidība, enerģiskums un pūļu ieguldīšana, kā arī iniciatīva jaunu ideju ierosināšanā un apņēmība kvalitatīvi veikt darbu.</w:t>
      </w:r>
    </w:p>
    <w:p w14:paraId="6B465257" w14:textId="39FD5E9E" w:rsidR="00FE6F03" w:rsidRPr="00EC5F63" w:rsidRDefault="00FE6F03" w:rsidP="003F327D">
      <w:pPr>
        <w:pStyle w:val="Sarakstarindkopa"/>
        <w:numPr>
          <w:ilvl w:val="0"/>
          <w:numId w:val="2"/>
        </w:numPr>
        <w:spacing w:line="360" w:lineRule="auto"/>
        <w:jc w:val="both"/>
      </w:pPr>
      <w:r w:rsidRPr="00C86031">
        <w:rPr>
          <w:b/>
        </w:rPr>
        <w:t xml:space="preserve">Darbinieku mainības un tās iemeslu izpēte atklāj būtiskas tendences: </w:t>
      </w:r>
      <w:r>
        <w:t xml:space="preserve">lai arī kopējā darbinieku mainība </w:t>
      </w:r>
      <w:r w:rsidR="00C86031">
        <w:t>pēdējos trīs gados bijusi</w:t>
      </w:r>
      <w:r>
        <w:t xml:space="preserve"> </w:t>
      </w:r>
      <w:r w:rsidR="00D37498">
        <w:t>viduvēja</w:t>
      </w:r>
      <w:r w:rsidR="00C86031">
        <w:t xml:space="preserve"> (10-13%)</w:t>
      </w:r>
      <w:r>
        <w:t xml:space="preserve">, </w:t>
      </w:r>
      <w:r w:rsidR="00C86031">
        <w:t>CA darbinieku mainība</w:t>
      </w:r>
      <w:r w:rsidRPr="00FE6F03">
        <w:t xml:space="preserve"> vairākkārt pārsniedz</w:t>
      </w:r>
      <w:r w:rsidR="00C86031">
        <w:t xml:space="preserve"> TSV darbinieku mainību</w:t>
      </w:r>
      <w:r>
        <w:t xml:space="preserve">. </w:t>
      </w:r>
      <w:r w:rsidR="00C86031">
        <w:t xml:space="preserve">TSV darbinieku norādītie aiziešanas iemesli biežāk saistīti ar slodzi un stresu darbā, </w:t>
      </w:r>
      <w:r w:rsidR="00D37498">
        <w:t>atzinības un</w:t>
      </w:r>
      <w:r w:rsidR="00C86031">
        <w:t xml:space="preserve"> atsaucības trūkumu no vadītāja puses, nepietiekam</w:t>
      </w:r>
      <w:r w:rsidR="00EC5F63">
        <w:t xml:space="preserve">ām </w:t>
      </w:r>
      <w:r w:rsidR="006D4522">
        <w:t>profesionālās</w:t>
      </w:r>
      <w:r w:rsidR="00C86031">
        <w:t xml:space="preserve"> izaugsm</w:t>
      </w:r>
      <w:r w:rsidR="00EC5F63">
        <w:t xml:space="preserve">es </w:t>
      </w:r>
      <w:r w:rsidR="006D4522">
        <w:t xml:space="preserve">(visdrīzāk – karjeras attīstības nozīmē) </w:t>
      </w:r>
      <w:r w:rsidR="00EC5F63">
        <w:t>iespējām</w:t>
      </w:r>
      <w:r w:rsidR="00C86031">
        <w:t>, kā arī grūtībām attiecībās ar kolēģiem, savukārt CA darbinieku biežāk norādītie iemesli bijuši cita darba atrašana un pārāk maza darba samaksa.</w:t>
      </w:r>
      <w:r w:rsidR="00D37498">
        <w:t xml:space="preserve"> Iespējams, TSV darbinieki vairāk nekā CA darbinieki var identificēties ar VPD misiju, jo ikdienā viņi tiešā veidā strādā ar klientiem, un ta</w:t>
      </w:r>
      <w:r w:rsidR="00EC5F63">
        <w:t>s ietekmē profesionālo noturību; tāpat iespējams, ka</w:t>
      </w:r>
      <w:r w:rsidR="00D37498">
        <w:t xml:space="preserve"> cita darba alternatīvas</w:t>
      </w:r>
      <w:r w:rsidR="00EC5F63">
        <w:t xml:space="preserve"> TSV darbiniekiem</w:t>
      </w:r>
      <w:r w:rsidR="00D37498">
        <w:t>, īpaši attālos Latvijas reģionos, ir mazāk iespējamas</w:t>
      </w:r>
      <w:r w:rsidR="00EC5F63">
        <w:t>, un tas nosaka zemāku darbinieku mainību</w:t>
      </w:r>
      <w:r w:rsidR="00D37498">
        <w:t xml:space="preserve">. </w:t>
      </w:r>
      <w:r w:rsidR="00EC5F63" w:rsidRPr="00EC5F63">
        <w:t xml:space="preserve">Tāpat iespējams, ka </w:t>
      </w:r>
      <w:r w:rsidR="00EC5F63" w:rsidRPr="00EC5F63">
        <w:rPr>
          <w:color w:val="333333"/>
          <w:shd w:val="clear" w:color="auto" w:fill="FFFFFF"/>
        </w:rPr>
        <w:t xml:space="preserve">daļa CA darbinieku, kas ir sākuši karjeru VPD kā TSV darbinieki, pieņem lēmumu mainīt darbu kā loģisku karjeras soli situācijā, kad </w:t>
      </w:r>
      <w:r w:rsidR="00EC5F63">
        <w:rPr>
          <w:color w:val="333333"/>
          <w:shd w:val="clear" w:color="auto" w:fill="FFFFFF"/>
        </w:rPr>
        <w:t xml:space="preserve">tālākas </w:t>
      </w:r>
      <w:r w:rsidR="00EC5F63" w:rsidRPr="00EC5F63">
        <w:rPr>
          <w:color w:val="333333"/>
          <w:shd w:val="clear" w:color="auto" w:fill="FFFFFF"/>
        </w:rPr>
        <w:t>karjeras iespējas VPD ir izsmeltas.</w:t>
      </w:r>
    </w:p>
    <w:p w14:paraId="12BEE7DC" w14:textId="77777777" w:rsidR="00E977C4" w:rsidRDefault="00E977C4" w:rsidP="00E977C4">
      <w:pPr>
        <w:pStyle w:val="Sarakstarindkopa"/>
        <w:spacing w:line="360" w:lineRule="auto"/>
        <w:jc w:val="both"/>
      </w:pPr>
    </w:p>
    <w:p w14:paraId="1714F670" w14:textId="2749B08D" w:rsidR="009E01ED" w:rsidRPr="00E977C4" w:rsidRDefault="00383863" w:rsidP="009E01ED">
      <w:pPr>
        <w:pStyle w:val="Sarakstarindkopa"/>
        <w:numPr>
          <w:ilvl w:val="0"/>
          <w:numId w:val="2"/>
        </w:numPr>
        <w:spacing w:line="360" w:lineRule="auto"/>
        <w:jc w:val="both"/>
        <w:rPr>
          <w:i/>
        </w:rPr>
      </w:pPr>
      <w:r>
        <w:rPr>
          <w:i/>
        </w:rPr>
        <w:t xml:space="preserve">Indivīda līmeņa faktoru izpētes rezultāti </w:t>
      </w:r>
      <w:r w:rsidR="009E01ED" w:rsidRPr="00E977C4">
        <w:rPr>
          <w:i/>
        </w:rPr>
        <w:t xml:space="preserve">VPD darbinieku izlasēs </w:t>
      </w:r>
      <w:r>
        <w:rPr>
          <w:i/>
        </w:rPr>
        <w:t>liecina par</w:t>
      </w:r>
      <w:r w:rsidR="009E01ED" w:rsidRPr="00E977C4">
        <w:rPr>
          <w:i/>
        </w:rPr>
        <w:t xml:space="preserve"> šād</w:t>
      </w:r>
      <w:r>
        <w:rPr>
          <w:i/>
        </w:rPr>
        <w:t>ām</w:t>
      </w:r>
      <w:r w:rsidR="009E01ED" w:rsidRPr="00E977C4">
        <w:rPr>
          <w:i/>
        </w:rPr>
        <w:t xml:space="preserve"> tendenc</w:t>
      </w:r>
      <w:r>
        <w:rPr>
          <w:i/>
        </w:rPr>
        <w:t>ēm</w:t>
      </w:r>
      <w:r w:rsidR="009E01ED" w:rsidRPr="00E977C4">
        <w:rPr>
          <w:i/>
        </w:rPr>
        <w:t xml:space="preserve"> </w:t>
      </w:r>
      <w:r w:rsidR="000A06B4" w:rsidRPr="00E977C4">
        <w:rPr>
          <w:i/>
        </w:rPr>
        <w:t>un stipr</w:t>
      </w:r>
      <w:r>
        <w:rPr>
          <w:i/>
        </w:rPr>
        <w:t>ajām un vājajām</w:t>
      </w:r>
      <w:r w:rsidR="000A06B4" w:rsidRPr="00E977C4">
        <w:rPr>
          <w:i/>
        </w:rPr>
        <w:t xml:space="preserve"> pus</w:t>
      </w:r>
      <w:r>
        <w:rPr>
          <w:i/>
        </w:rPr>
        <w:t>ēm</w:t>
      </w:r>
      <w:r w:rsidR="009E01ED" w:rsidRPr="00E977C4">
        <w:rPr>
          <w:i/>
        </w:rPr>
        <w:t xml:space="preserve">: </w:t>
      </w:r>
    </w:p>
    <w:p w14:paraId="242F1149" w14:textId="2DA02E44" w:rsidR="009E01ED" w:rsidRPr="005A29A8" w:rsidRDefault="009E01ED" w:rsidP="005A29A8">
      <w:pPr>
        <w:pStyle w:val="Sarakstarindkopa"/>
        <w:numPr>
          <w:ilvl w:val="0"/>
          <w:numId w:val="24"/>
        </w:numPr>
        <w:spacing w:line="360" w:lineRule="auto"/>
        <w:jc w:val="both"/>
        <w:rPr>
          <w:rFonts w:asciiTheme="minorHAnsi" w:eastAsiaTheme="minorEastAsia" w:hAnsiTheme="minorHAnsi" w:cstheme="minorBidi"/>
        </w:rPr>
      </w:pPr>
      <w:r w:rsidRPr="000A06B4">
        <w:rPr>
          <w:b/>
        </w:rPr>
        <w:t>Apzinīgums kā personības iezīme un bezkaislīgā stresa pārvaldīšanas stratēģija</w:t>
      </w:r>
      <w:r>
        <w:t xml:space="preserve"> ir tie probācijas speciālistu individuālie raksturojumi, kas </w:t>
      </w:r>
      <w:r w:rsidRPr="000A06B4">
        <w:rPr>
          <w:b/>
        </w:rPr>
        <w:t>prognozē vispārējo apmierinātību ar darbu un ir nozīmīgi darbinieku profesionālajai noturīb</w:t>
      </w:r>
      <w:r w:rsidR="000A06B4" w:rsidRPr="000A06B4">
        <w:rPr>
          <w:b/>
        </w:rPr>
        <w:t>ai</w:t>
      </w:r>
      <w:r w:rsidR="00FE6F03">
        <w:t xml:space="preserve"> (t.sk. pielāgošanās spējai)</w:t>
      </w:r>
      <w:r w:rsidR="005A29A8">
        <w:t xml:space="preserve">. </w:t>
      </w:r>
      <w:r w:rsidR="00383863">
        <w:t>Šo secinājumu var izmantot personāla atlases procesu pilnveidošanā. Vienlaikus z</w:t>
      </w:r>
      <w:r w:rsidR="005A29A8">
        <w:t xml:space="preserve">inātniskajā literatūrā tiek norādīts, ka apzinīgums prognozē izdegšanu tad, ja darbinieks saskaras ar tādiem organizatoriskajiem stresoriem kā </w:t>
      </w:r>
      <w:r w:rsidR="005A29A8" w:rsidRPr="00896AA4">
        <w:t xml:space="preserve">pārslodze un </w:t>
      </w:r>
      <w:r w:rsidR="005A29A8">
        <w:t>lomu konflikts (Hudek-Knežević, K</w:t>
      </w:r>
      <w:r w:rsidR="00C43AE9">
        <w:t>alebić Maglica, &amp; Krapić, 2011);</w:t>
      </w:r>
    </w:p>
    <w:p w14:paraId="19166E4E" w14:textId="6BD8D5C5" w:rsidR="009E01ED" w:rsidRPr="000A06B4" w:rsidRDefault="009E01ED" w:rsidP="001C51A0">
      <w:pPr>
        <w:pStyle w:val="Sarakstarindkopa"/>
        <w:numPr>
          <w:ilvl w:val="0"/>
          <w:numId w:val="24"/>
        </w:numPr>
        <w:spacing w:line="360" w:lineRule="auto"/>
        <w:jc w:val="both"/>
        <w:rPr>
          <w:rFonts w:asciiTheme="minorHAnsi" w:eastAsiaTheme="minorEastAsia" w:hAnsiTheme="minorHAnsi" w:cstheme="minorBidi"/>
          <w:b/>
        </w:rPr>
      </w:pPr>
      <w:r>
        <w:t>Stresa pārvaldīšanas stratēģijas ir nozīmīgs faktors probācijas darba jomas speciālistu pr</w:t>
      </w:r>
      <w:r w:rsidR="00383863">
        <w:t>ofesionālajā noturībā un labbūt</w:t>
      </w:r>
      <w:r>
        <w:t xml:space="preserve">ībā, un tas ir mērķtiecīgi pētīts tikai 2013. gadā, atklājot, ka </w:t>
      </w:r>
      <w:r w:rsidR="000A06B4">
        <w:rPr>
          <w:b/>
        </w:rPr>
        <w:t>probācijas speciālisti</w:t>
      </w:r>
      <w:r w:rsidRPr="000A06B4">
        <w:rPr>
          <w:b/>
        </w:rPr>
        <w:t xml:space="preserve"> nepietiekamā mērā izmanto adaptīvās stresa </w:t>
      </w:r>
      <w:r w:rsidRPr="000A06B4">
        <w:rPr>
          <w:b/>
        </w:rPr>
        <w:lastRenderedPageBreak/>
        <w:t>pārvaldīšanas stratēģijas</w:t>
      </w:r>
      <w:r>
        <w:t xml:space="preserve">, </w:t>
      </w:r>
      <w:r w:rsidR="00D23A1D">
        <w:rPr>
          <w:b/>
        </w:rPr>
        <w:t xml:space="preserve">kā arī, salīdzinājumā ar citu valstu probācijas speciālistiem, biežāk parāda </w:t>
      </w:r>
      <w:r w:rsidRPr="000A06B4">
        <w:rPr>
          <w:b/>
        </w:rPr>
        <w:t>neadaptīv</w:t>
      </w:r>
      <w:r w:rsidR="00C31F4F" w:rsidRPr="000A06B4">
        <w:rPr>
          <w:b/>
        </w:rPr>
        <w:t>as</w:t>
      </w:r>
      <w:r w:rsidRPr="000A06B4">
        <w:rPr>
          <w:b/>
        </w:rPr>
        <w:t xml:space="preserve"> reakcij</w:t>
      </w:r>
      <w:r w:rsidR="00C31F4F" w:rsidRPr="000A06B4">
        <w:rPr>
          <w:b/>
        </w:rPr>
        <w:t>as</w:t>
      </w:r>
      <w:r w:rsidRPr="000A06B4">
        <w:rPr>
          <w:b/>
        </w:rPr>
        <w:t xml:space="preserve"> uz stresu</w:t>
      </w:r>
      <w:r>
        <w:t>,</w:t>
      </w:r>
      <w:r w:rsidR="000A06B4">
        <w:t xml:space="preserve"> tomēr </w:t>
      </w:r>
      <w:r w:rsidR="00C43AE9">
        <w:t>nav</w:t>
      </w:r>
      <w:r w:rsidR="000A06B4">
        <w:t xml:space="preserve"> datu par šiem aspektiem pēdējos gados</w:t>
      </w:r>
      <w:r>
        <w:t xml:space="preserve">. Neskatoties uz iepriekš minēto, </w:t>
      </w:r>
      <w:r w:rsidRPr="000A06B4">
        <w:rPr>
          <w:b/>
        </w:rPr>
        <w:t>VPD darbinieku kopumā pašnovērtējums par savu spēju izturēt darbā e</w:t>
      </w:r>
      <w:r w:rsidR="000A06B4" w:rsidRPr="000A06B4">
        <w:rPr>
          <w:b/>
        </w:rPr>
        <w:t>sošo spriedzi ir diezgan augsts</w:t>
      </w:r>
      <w:r w:rsidR="00C86031">
        <w:rPr>
          <w:b/>
        </w:rPr>
        <w:t>;</w:t>
      </w:r>
    </w:p>
    <w:p w14:paraId="0945F278" w14:textId="3EE5D5ED" w:rsidR="000A06B4" w:rsidRPr="001630CB" w:rsidRDefault="000A06B4" w:rsidP="001C51A0">
      <w:pPr>
        <w:pStyle w:val="Sarakstarindkopa"/>
        <w:numPr>
          <w:ilvl w:val="0"/>
          <w:numId w:val="24"/>
        </w:numPr>
        <w:spacing w:line="360" w:lineRule="auto"/>
        <w:jc w:val="both"/>
        <w:rPr>
          <w:rFonts w:asciiTheme="minorHAnsi" w:eastAsiaTheme="minorEastAsia" w:hAnsiTheme="minorHAnsi" w:cstheme="minorBidi"/>
          <w:b/>
        </w:rPr>
      </w:pPr>
      <w:r w:rsidRPr="000A06B4">
        <w:rPr>
          <w:b/>
        </w:rPr>
        <w:t>VPD darbinieku, īpaši – probācijas speciālistu – vērtību hierarhijā nozīmīgu vietu ieņem universālisms, kas raksturo nepieciešamību veikt sabiedrībai nozīmīgu darbu</w:t>
      </w:r>
      <w:r>
        <w:t xml:space="preserve">, dot ieguldījumu kopējā labumā, kā arī būt iecietīgiem un rūpēties par citu cilvēku labklājību; tāpat var secināt, ka </w:t>
      </w:r>
      <w:r w:rsidRPr="000A06B4">
        <w:rPr>
          <w:b/>
        </w:rPr>
        <w:t>darbinieki kopumā ir diezgan augstu motiv</w:t>
      </w:r>
      <w:r w:rsidR="001C51A0">
        <w:rPr>
          <w:b/>
        </w:rPr>
        <w:t>ēti veikt darbu val</w:t>
      </w:r>
      <w:r w:rsidR="001630CB">
        <w:rPr>
          <w:b/>
        </w:rPr>
        <w:t>sts pārvaldē;</w:t>
      </w:r>
    </w:p>
    <w:p w14:paraId="124CB8DF" w14:textId="342D29BA" w:rsidR="001630CB" w:rsidRPr="00EA0AB7" w:rsidRDefault="00EA0AB7" w:rsidP="001C51A0">
      <w:pPr>
        <w:pStyle w:val="Sarakstarindkopa"/>
        <w:numPr>
          <w:ilvl w:val="0"/>
          <w:numId w:val="24"/>
        </w:numPr>
        <w:spacing w:line="360" w:lineRule="auto"/>
        <w:jc w:val="both"/>
        <w:rPr>
          <w:rFonts w:asciiTheme="minorHAnsi" w:eastAsiaTheme="minorEastAsia" w:hAnsiTheme="minorHAnsi" w:cstheme="minorBidi"/>
        </w:rPr>
      </w:pPr>
      <w:r>
        <w:t>Pētītie i</w:t>
      </w:r>
      <w:r w:rsidR="001630CB" w:rsidRPr="00EA0AB7">
        <w:t xml:space="preserve">ndivīda līmeņa faktori </w:t>
      </w:r>
      <w:r>
        <w:t>cilvēkresursu vadībā organ</w:t>
      </w:r>
      <w:r w:rsidRPr="00EA0AB7">
        <w:t xml:space="preserve">izācijā </w:t>
      </w:r>
      <w:r w:rsidR="001630CB" w:rsidRPr="00EA0AB7">
        <w:t>nav tiešā v</w:t>
      </w:r>
      <w:r w:rsidRPr="00EA0AB7">
        <w:t xml:space="preserve">eidā ietekmējami, </w:t>
      </w:r>
      <w:r>
        <w:t xml:space="preserve">ņemot vērā individuālo raksturojumu noturību, </w:t>
      </w:r>
      <w:r w:rsidRPr="00EA0AB7">
        <w:t>bet ir ņemami</w:t>
      </w:r>
      <w:r>
        <w:t xml:space="preserve"> vērā</w:t>
      </w:r>
      <w:r w:rsidRPr="00EA0AB7">
        <w:t>, plānojot darbinieku mācību tēmas, kā arī veicot darbinieku atlasi.</w:t>
      </w:r>
    </w:p>
    <w:p w14:paraId="63114A1E" w14:textId="77777777" w:rsidR="006D4995" w:rsidRPr="000A06B4" w:rsidRDefault="006D4995" w:rsidP="006D4995">
      <w:pPr>
        <w:pStyle w:val="Sarakstarindkopa"/>
        <w:spacing w:line="360" w:lineRule="auto"/>
        <w:jc w:val="both"/>
        <w:rPr>
          <w:rFonts w:asciiTheme="minorHAnsi" w:eastAsiaTheme="minorEastAsia" w:hAnsiTheme="minorHAnsi" w:cstheme="minorBidi"/>
          <w:b/>
        </w:rPr>
      </w:pPr>
    </w:p>
    <w:p w14:paraId="44BBFEB2" w14:textId="77777777" w:rsidR="00D04527" w:rsidRPr="00E977C4" w:rsidRDefault="00C31F4F" w:rsidP="00D04527">
      <w:pPr>
        <w:pStyle w:val="Sarakstarindkopa"/>
        <w:numPr>
          <w:ilvl w:val="0"/>
          <w:numId w:val="2"/>
        </w:numPr>
        <w:spacing w:line="360" w:lineRule="auto"/>
        <w:jc w:val="both"/>
        <w:rPr>
          <w:i/>
        </w:rPr>
      </w:pPr>
      <w:r w:rsidRPr="00E977C4">
        <w:rPr>
          <w:i/>
        </w:rPr>
        <w:t xml:space="preserve">Darba kā tāda </w:t>
      </w:r>
      <w:r w:rsidR="000A06B4" w:rsidRPr="00E977C4">
        <w:rPr>
          <w:i/>
        </w:rPr>
        <w:t xml:space="preserve">faktoru izpētes </w:t>
      </w:r>
      <w:r w:rsidR="00D04527">
        <w:rPr>
          <w:i/>
        </w:rPr>
        <w:t xml:space="preserve">rezultāti </w:t>
      </w:r>
      <w:r w:rsidR="00D04527" w:rsidRPr="00E977C4">
        <w:rPr>
          <w:i/>
        </w:rPr>
        <w:t xml:space="preserve">VPD darbinieku izlasēs </w:t>
      </w:r>
      <w:r w:rsidR="00D04527">
        <w:rPr>
          <w:i/>
        </w:rPr>
        <w:t>liecina par</w:t>
      </w:r>
      <w:r w:rsidR="00D04527" w:rsidRPr="00E977C4">
        <w:rPr>
          <w:i/>
        </w:rPr>
        <w:t xml:space="preserve"> šād</w:t>
      </w:r>
      <w:r w:rsidR="00D04527">
        <w:rPr>
          <w:i/>
        </w:rPr>
        <w:t>ām</w:t>
      </w:r>
      <w:r w:rsidR="00D04527" w:rsidRPr="00E977C4">
        <w:rPr>
          <w:i/>
        </w:rPr>
        <w:t xml:space="preserve"> tendenc</w:t>
      </w:r>
      <w:r w:rsidR="00D04527">
        <w:rPr>
          <w:i/>
        </w:rPr>
        <w:t>ēm</w:t>
      </w:r>
      <w:r w:rsidR="00D04527" w:rsidRPr="00E977C4">
        <w:rPr>
          <w:i/>
        </w:rPr>
        <w:t xml:space="preserve"> un stipr</w:t>
      </w:r>
      <w:r w:rsidR="00D04527">
        <w:rPr>
          <w:i/>
        </w:rPr>
        <w:t>ajām un vājajām</w:t>
      </w:r>
      <w:r w:rsidR="00D04527" w:rsidRPr="00E977C4">
        <w:rPr>
          <w:i/>
        </w:rPr>
        <w:t xml:space="preserve"> pus</w:t>
      </w:r>
      <w:r w:rsidR="00D04527">
        <w:rPr>
          <w:i/>
        </w:rPr>
        <w:t>ēm</w:t>
      </w:r>
      <w:r w:rsidR="00D04527" w:rsidRPr="00E977C4">
        <w:rPr>
          <w:i/>
        </w:rPr>
        <w:t xml:space="preserve">: </w:t>
      </w:r>
    </w:p>
    <w:p w14:paraId="59AD45FD" w14:textId="08B0A009" w:rsidR="00584689" w:rsidRDefault="00C31F4F" w:rsidP="001C51A0">
      <w:pPr>
        <w:pStyle w:val="Sarakstarindkopa"/>
        <w:numPr>
          <w:ilvl w:val="0"/>
          <w:numId w:val="25"/>
        </w:numPr>
        <w:spacing w:line="360" w:lineRule="auto"/>
        <w:jc w:val="both"/>
      </w:pPr>
      <w:r w:rsidRPr="000A06B4">
        <w:rPr>
          <w:b/>
        </w:rPr>
        <w:t>VPD darbinieki lielākoties uzskata savu darbu par nozīmīgu gan sabiedrībai, gan sev personiski, un sava darba nozīmīgumu caurmērā novērtē augstāk nekā valsts pārvald</w:t>
      </w:r>
      <w:r w:rsidR="003366BA">
        <w:rPr>
          <w:b/>
        </w:rPr>
        <w:t>es darbinieki</w:t>
      </w:r>
      <w:r w:rsidRPr="000A06B4">
        <w:rPr>
          <w:b/>
        </w:rPr>
        <w:t xml:space="preserve"> kopumā</w:t>
      </w:r>
      <w:r>
        <w:t>; darba nozīmīguma apziņa prognozē lojalitāti jeb nodomus palikt strādāt organizācijā. Probācijas speciālistu izjūtu par sav</w:t>
      </w:r>
      <w:r w:rsidR="00D04527">
        <w:t>a</w:t>
      </w:r>
      <w:r>
        <w:t xml:space="preserve"> darba jēgpilnumu un nozīmi sekmē atgriezeniskā saite par klienta panākumiem, ticība klienta spējai mainīties un savām spējām to ietekmēt, kā arī misijas apziņa, savukārt to kavē klientu motivācijas trūkums un darbinieku priekšstats par nesamērīgi lielu darba ar dokumentiem īpatsvaru kopējā darba apjomā. </w:t>
      </w:r>
      <w:r w:rsidRPr="001C51A0">
        <w:rPr>
          <w:b/>
        </w:rPr>
        <w:t>Pētījuma rezultāti atklāj vājo pusi darba kā tāda kategorijā – konfliktu starp probācijas speciālistu priekšstatiem par darbu ar klientu kā centrālo darba jēgu probācijas jomā, un to, ka daļu veicamo uzdevumu (tā saucamos “papīra darbus”) viņi uztver kā formālus, birokrātiskus un paņemošus pārāk lielu laiku.</w:t>
      </w:r>
      <w:r>
        <w:t xml:space="preserve"> Šīs pretrunas risināšana ir nozīmīgs uzdevums gan indivīda, gan organizācijas līmenī, lai sekmētu apmierinātību ar darbu, iesaisti un lojalitāti, kā arī mazinātu izdegšanas risku;</w:t>
      </w:r>
    </w:p>
    <w:p w14:paraId="497CA109" w14:textId="5385F59A" w:rsidR="00C31F4F" w:rsidRPr="000A06B4" w:rsidRDefault="00D04527" w:rsidP="001C51A0">
      <w:pPr>
        <w:pStyle w:val="Sarakstarindkopa"/>
        <w:numPr>
          <w:ilvl w:val="0"/>
          <w:numId w:val="25"/>
        </w:numPr>
        <w:spacing w:line="360" w:lineRule="auto"/>
        <w:jc w:val="both"/>
        <w:rPr>
          <w:b/>
        </w:rPr>
      </w:pPr>
      <w:r>
        <w:t>No darba satura izrietošais stress</w:t>
      </w:r>
      <w:r w:rsidR="00C31F4F">
        <w:t xml:space="preserve"> ir faktors, par kuru informācija gūta tikai probācijas speciālistu izlasē, un </w:t>
      </w:r>
      <w:r w:rsidR="003366BA">
        <w:t>secināms</w:t>
      </w:r>
      <w:r w:rsidR="00C31F4F">
        <w:t xml:space="preserve">, ka </w:t>
      </w:r>
      <w:r w:rsidR="00C31F4F" w:rsidRPr="000A06B4">
        <w:rPr>
          <w:b/>
        </w:rPr>
        <w:t>uztvertais darba stress (t.sk. traumatisku notikumu darbā intensitāte) probācijas speciālistu darbā ir augstāks par viduvēju</w:t>
      </w:r>
      <w:r w:rsidR="00C31F4F">
        <w:t xml:space="preserve">, turklāt vidējais bīstamās slodzes īpatsvars kopējā darba slodzes apjomā probācijas </w:t>
      </w:r>
      <w:r w:rsidR="00C31F4F">
        <w:lastRenderedPageBreak/>
        <w:t xml:space="preserve">speciālistu novērtējumā ir apmēram 20%. </w:t>
      </w:r>
      <w:r w:rsidR="00C31F4F" w:rsidRPr="000A06B4">
        <w:rPr>
          <w:b/>
        </w:rPr>
        <w:t xml:space="preserve">Līdzās </w:t>
      </w:r>
      <w:r w:rsidR="003366BA">
        <w:rPr>
          <w:b/>
        </w:rPr>
        <w:t>incidentiem un apdraudošām</w:t>
      </w:r>
      <w:r w:rsidR="00C31F4F" w:rsidRPr="000A06B4">
        <w:rPr>
          <w:b/>
        </w:rPr>
        <w:t xml:space="preserve"> situācijām</w:t>
      </w:r>
      <w:r w:rsidR="003366BA">
        <w:rPr>
          <w:b/>
        </w:rPr>
        <w:t xml:space="preserve"> darbā ar klientiem</w:t>
      </w:r>
      <w:r w:rsidR="000A06B4" w:rsidRPr="000A06B4">
        <w:rPr>
          <w:b/>
        </w:rPr>
        <w:t>,</w:t>
      </w:r>
      <w:r w:rsidR="00C31F4F" w:rsidRPr="000A06B4">
        <w:rPr>
          <w:b/>
        </w:rPr>
        <w:t xml:space="preserve"> par nozīmīgākajiem stresoriem, kas izriet no probācijas darba rakstura, uzskatāms darbs ar sarežģītiem klientiem, t.sk., dzimumnoziedzniekiem, klientiem, kas ir atkarīgi, ar psihiskajiem traucējumiem</w:t>
      </w:r>
      <w:r w:rsidR="00DB5EC1">
        <w:rPr>
          <w:b/>
        </w:rPr>
        <w:t>, nemotivēti</w:t>
      </w:r>
      <w:r w:rsidR="00C31F4F" w:rsidRPr="000A06B4">
        <w:rPr>
          <w:b/>
        </w:rPr>
        <w:t xml:space="preserve">, kā arī </w:t>
      </w:r>
      <w:r w:rsidR="000A06B4">
        <w:rPr>
          <w:b/>
        </w:rPr>
        <w:t>komplicēts un daudzpusīgs darbs;</w:t>
      </w:r>
    </w:p>
    <w:p w14:paraId="4D3AACD0" w14:textId="478777AB" w:rsidR="00C31F4F" w:rsidRPr="00527559" w:rsidRDefault="001C51A0" w:rsidP="001C51A0">
      <w:pPr>
        <w:pStyle w:val="Sarakstarindkopa"/>
        <w:numPr>
          <w:ilvl w:val="0"/>
          <w:numId w:val="25"/>
        </w:numPr>
        <w:spacing w:line="360" w:lineRule="auto"/>
        <w:jc w:val="both"/>
        <w:rPr>
          <w:rFonts w:asciiTheme="minorHAnsi" w:eastAsiaTheme="minorEastAsia" w:hAnsiTheme="minorHAnsi" w:cstheme="minorBidi"/>
        </w:rPr>
      </w:pPr>
      <w:r>
        <w:t>A</w:t>
      </w:r>
      <w:r w:rsidR="00C31F4F">
        <w:t xml:space="preserve">tgriezeniskā saite par darba rezultātiem mērķtiecīgi pētīta </w:t>
      </w:r>
      <w:r>
        <w:t xml:space="preserve">pēdējo gadu pētījumos, </w:t>
      </w:r>
      <w:r w:rsidR="00C31F4F">
        <w:t xml:space="preserve">un rezultāti liecina par to, ka </w:t>
      </w:r>
      <w:r w:rsidRPr="001C51A0">
        <w:rPr>
          <w:b/>
        </w:rPr>
        <w:t xml:space="preserve">kopumā </w:t>
      </w:r>
      <w:r w:rsidR="00C31F4F" w:rsidRPr="001C51A0">
        <w:rPr>
          <w:b/>
        </w:rPr>
        <w:t>VPD darbinieki lielākoties izjūt gandarījumu par sasniegumiem darbā un darba rezultātiem</w:t>
      </w:r>
      <w:r w:rsidR="004E25BA">
        <w:t xml:space="preserve">; </w:t>
      </w:r>
      <w:r>
        <w:t xml:space="preserve">agrāku pētījumu rezultāti atklāj, ka </w:t>
      </w:r>
      <w:r w:rsidR="00D04527">
        <w:t xml:space="preserve">probācijas speciālistiem </w:t>
      </w:r>
      <w:r>
        <w:t>nākas piedzīvot vai n</w:t>
      </w:r>
      <w:r w:rsidR="00C31F4F">
        <w:t>u negatīvu atgriezenisko saiti</w:t>
      </w:r>
      <w:r w:rsidR="00D04527">
        <w:t xml:space="preserve"> par darba rezultātu (uzzinot par klienta recidīvu)</w:t>
      </w:r>
      <w:r>
        <w:t>,</w:t>
      </w:r>
      <w:r w:rsidR="00C31F4F">
        <w:t xml:space="preserve"> vai arī tā ir nepietiekama un netiek saņemta klienta uzraudzības laikā, tādējādi radot šaubas par profesionālo kompetenci un darba jēgpilnumu</w:t>
      </w:r>
      <w:r>
        <w:t>, kā arī izdegšanas risku</w:t>
      </w:r>
      <w:r w:rsidR="00527559">
        <w:t>;</w:t>
      </w:r>
    </w:p>
    <w:p w14:paraId="5185E8C1" w14:textId="5AAF326D" w:rsidR="006D4995" w:rsidRDefault="008107B6" w:rsidP="006D4995">
      <w:pPr>
        <w:pStyle w:val="Sarakstarindkopa"/>
        <w:numPr>
          <w:ilvl w:val="0"/>
          <w:numId w:val="25"/>
        </w:numPr>
        <w:spacing w:line="360" w:lineRule="auto"/>
        <w:jc w:val="both"/>
      </w:pPr>
      <w:r>
        <w:t>Vēlāku p</w:t>
      </w:r>
      <w:r w:rsidR="00527559">
        <w:t>ētījum</w:t>
      </w:r>
      <w:r>
        <w:t>u</w:t>
      </w:r>
      <w:r w:rsidR="00527559">
        <w:t xml:space="preserve"> rezultātos </w:t>
      </w:r>
      <w:r w:rsidR="00D04527">
        <w:t xml:space="preserve">par uzdevumu identitāti </w:t>
      </w:r>
      <w:r w:rsidR="00527559">
        <w:t>izgaismoj</w:t>
      </w:r>
      <w:r>
        <w:t>a</w:t>
      </w:r>
      <w:r w:rsidR="00527559">
        <w:t xml:space="preserve">s </w:t>
      </w:r>
      <w:r w:rsidR="00527559" w:rsidRPr="00527559">
        <w:rPr>
          <w:b/>
        </w:rPr>
        <w:t xml:space="preserve">tēma par probācijas speciālistu uztveri par formālo un faktisko darba pienākumu neatbilstību un ar lietvedību saistīta darba prevalēšana kopējā darba laikā, kā arī speciālistu priekšstatiem par no viņiem </w:t>
      </w:r>
      <w:r w:rsidR="00527559" w:rsidRPr="00D5658E">
        <w:rPr>
          <w:b/>
        </w:rPr>
        <w:t>sagaidāmo darba rezultātu un t</w:t>
      </w:r>
      <w:r w:rsidR="00DB5EC1">
        <w:rPr>
          <w:b/>
        </w:rPr>
        <w:t>ā</w:t>
      </w:r>
      <w:r w:rsidR="00527559" w:rsidRPr="00D5658E">
        <w:rPr>
          <w:b/>
        </w:rPr>
        <w:t xml:space="preserve"> reālistiskumu</w:t>
      </w:r>
      <w:r w:rsidR="00527559" w:rsidRPr="00D5658E">
        <w:t xml:space="preserve"> (piemēram, mainīt klienta domāšanu)</w:t>
      </w:r>
      <w:r w:rsidR="00D5658E">
        <w:t xml:space="preserve"> un </w:t>
      </w:r>
      <w:r w:rsidR="00D5658E" w:rsidRPr="00D5658E">
        <w:rPr>
          <w:b/>
        </w:rPr>
        <w:t>atbildību par klient</w:t>
      </w:r>
      <w:r w:rsidR="00D5658E">
        <w:rPr>
          <w:b/>
        </w:rPr>
        <w:t>u</w:t>
      </w:r>
      <w:r w:rsidR="00D5658E" w:rsidRPr="00D5658E">
        <w:rPr>
          <w:b/>
        </w:rPr>
        <w:t xml:space="preserve"> recidīvu</w:t>
      </w:r>
      <w:r w:rsidR="00527559" w:rsidRPr="00D5658E">
        <w:t xml:space="preserve">. </w:t>
      </w:r>
      <w:r w:rsidR="00DB5EC1">
        <w:t>Vēl viena uzdevumu identitātes tēma ir</w:t>
      </w:r>
      <w:r w:rsidR="00527559" w:rsidRPr="00D5658E">
        <w:t xml:space="preserve"> reālistisku un skaidru mērķu izvirzīšanas darbā ar klientiem un profesionālo robežu apz</w:t>
      </w:r>
      <w:r w:rsidR="00005272" w:rsidRPr="00D5658E">
        <w:t>ināšanās nozīme un problemātika;</w:t>
      </w:r>
    </w:p>
    <w:p w14:paraId="1C287A6C" w14:textId="193F154C" w:rsidR="00D5658E" w:rsidRDefault="00D5658E" w:rsidP="006D4995">
      <w:pPr>
        <w:pStyle w:val="Sarakstarindkopa"/>
        <w:numPr>
          <w:ilvl w:val="0"/>
          <w:numId w:val="25"/>
        </w:numPr>
        <w:spacing w:line="360" w:lineRule="auto"/>
        <w:jc w:val="both"/>
      </w:pPr>
      <w:r>
        <w:t>Salīdzinoši v</w:t>
      </w:r>
      <w:r w:rsidR="00005272" w:rsidRPr="00D5658E">
        <w:t xml:space="preserve">ēlāku pētījumu rezultāti iezīmē tendenci, </w:t>
      </w:r>
      <w:r w:rsidR="00005272" w:rsidRPr="006D4995">
        <w:rPr>
          <w:b/>
        </w:rPr>
        <w:t xml:space="preserve">ka darba uzdevumu </w:t>
      </w:r>
      <w:r w:rsidRPr="006D4995">
        <w:rPr>
          <w:b/>
        </w:rPr>
        <w:t xml:space="preserve">daudzveidīgums </w:t>
      </w:r>
      <w:r w:rsidR="00005272" w:rsidRPr="006D4995">
        <w:rPr>
          <w:b/>
        </w:rPr>
        <w:t>jeb veicamo funkciju daudz</w:t>
      </w:r>
      <w:r w:rsidRPr="006D4995">
        <w:rPr>
          <w:b/>
        </w:rPr>
        <w:t>ums</w:t>
      </w:r>
      <w:r w:rsidR="00005272" w:rsidRPr="006D4995">
        <w:rPr>
          <w:b/>
        </w:rPr>
        <w:t xml:space="preserve"> daļai darbinieku </w:t>
      </w:r>
      <w:r w:rsidRPr="006D4995">
        <w:rPr>
          <w:b/>
        </w:rPr>
        <w:t>rada</w:t>
      </w:r>
      <w:r w:rsidR="00005272" w:rsidRPr="006D4995">
        <w:rPr>
          <w:b/>
        </w:rPr>
        <w:t xml:space="preserve"> grūtības</w:t>
      </w:r>
      <w:r w:rsidR="00005272" w:rsidRPr="00D5658E">
        <w:t xml:space="preserve">, t.sk., stresu, pārslodzi, kļūdas, izjūtu par darba kvalitātes pazemināšanos. Agrākos pētījumos vairāk iezīmējās darba vienveidīguma problēma. </w:t>
      </w:r>
      <w:r>
        <w:t>Vairāku funkciju veikšanas izvēle var būt saistīta gan ar iekšējiem faktoriem (vajadzību pēc izaicinājumiem un daudzveidības), gan ārējiem (finansiāliem apsvērumiem).</w:t>
      </w:r>
    </w:p>
    <w:p w14:paraId="2420CEA4" w14:textId="77777777" w:rsidR="006D4995" w:rsidRPr="006D4995" w:rsidRDefault="006D4995" w:rsidP="006D4995">
      <w:pPr>
        <w:pStyle w:val="Sarakstarindkopa"/>
        <w:spacing w:line="360" w:lineRule="auto"/>
        <w:jc w:val="both"/>
      </w:pPr>
    </w:p>
    <w:p w14:paraId="428E4C75" w14:textId="77777777" w:rsidR="00D04527" w:rsidRPr="00E977C4" w:rsidRDefault="00930E99" w:rsidP="00D04527">
      <w:pPr>
        <w:pStyle w:val="Sarakstarindkopa"/>
        <w:numPr>
          <w:ilvl w:val="0"/>
          <w:numId w:val="2"/>
        </w:numPr>
        <w:spacing w:line="360" w:lineRule="auto"/>
        <w:jc w:val="both"/>
        <w:rPr>
          <w:i/>
        </w:rPr>
      </w:pPr>
      <w:r w:rsidRPr="00D04527">
        <w:rPr>
          <w:i/>
        </w:rPr>
        <w:t xml:space="preserve">Organizācijas līmeņa faktoru izpētes </w:t>
      </w:r>
      <w:r w:rsidR="00D04527">
        <w:rPr>
          <w:i/>
        </w:rPr>
        <w:t xml:space="preserve">rezultāti </w:t>
      </w:r>
      <w:r w:rsidR="00D04527" w:rsidRPr="00E977C4">
        <w:rPr>
          <w:i/>
        </w:rPr>
        <w:t xml:space="preserve">VPD darbinieku izlasēs </w:t>
      </w:r>
      <w:r w:rsidR="00D04527">
        <w:rPr>
          <w:i/>
        </w:rPr>
        <w:t>liecina par</w:t>
      </w:r>
      <w:r w:rsidR="00D04527" w:rsidRPr="00E977C4">
        <w:rPr>
          <w:i/>
        </w:rPr>
        <w:t xml:space="preserve"> šād</w:t>
      </w:r>
      <w:r w:rsidR="00D04527">
        <w:rPr>
          <w:i/>
        </w:rPr>
        <w:t>ām</w:t>
      </w:r>
      <w:r w:rsidR="00D04527" w:rsidRPr="00E977C4">
        <w:rPr>
          <w:i/>
        </w:rPr>
        <w:t xml:space="preserve"> tendenc</w:t>
      </w:r>
      <w:r w:rsidR="00D04527">
        <w:rPr>
          <w:i/>
        </w:rPr>
        <w:t>ēm</w:t>
      </w:r>
      <w:r w:rsidR="00D04527" w:rsidRPr="00E977C4">
        <w:rPr>
          <w:i/>
        </w:rPr>
        <w:t xml:space="preserve"> un stipr</w:t>
      </w:r>
      <w:r w:rsidR="00D04527">
        <w:rPr>
          <w:i/>
        </w:rPr>
        <w:t>ajām un vājajām</w:t>
      </w:r>
      <w:r w:rsidR="00D04527" w:rsidRPr="00E977C4">
        <w:rPr>
          <w:i/>
        </w:rPr>
        <w:t xml:space="preserve"> pus</w:t>
      </w:r>
      <w:r w:rsidR="00D04527">
        <w:rPr>
          <w:i/>
        </w:rPr>
        <w:t>ēm</w:t>
      </w:r>
      <w:r w:rsidR="00D04527" w:rsidRPr="00E977C4">
        <w:rPr>
          <w:i/>
        </w:rPr>
        <w:t xml:space="preserve">: </w:t>
      </w:r>
    </w:p>
    <w:p w14:paraId="08E7BDBF" w14:textId="59589FDB" w:rsidR="00C31F4F" w:rsidRPr="00D04527" w:rsidRDefault="00D04527" w:rsidP="00D04527">
      <w:pPr>
        <w:pStyle w:val="Sarakstarindkopa"/>
        <w:numPr>
          <w:ilvl w:val="0"/>
          <w:numId w:val="26"/>
        </w:numPr>
        <w:spacing w:line="360" w:lineRule="auto"/>
        <w:jc w:val="both"/>
        <w:rPr>
          <w:b/>
          <w:bCs/>
        </w:rPr>
      </w:pPr>
      <w:r w:rsidRPr="00D04527">
        <w:rPr>
          <w:rFonts w:eastAsiaTheme="minorEastAsia"/>
          <w:b/>
        </w:rPr>
        <w:t xml:space="preserve"> </w:t>
      </w:r>
      <w:r w:rsidR="001C51A0" w:rsidRPr="00D04527">
        <w:rPr>
          <w:rFonts w:eastAsiaTheme="minorEastAsia"/>
          <w:b/>
        </w:rPr>
        <w:t>D</w:t>
      </w:r>
      <w:r w:rsidR="00930E99" w:rsidRPr="00D04527">
        <w:rPr>
          <w:rFonts w:eastAsiaTheme="minorEastAsia"/>
          <w:b/>
        </w:rPr>
        <w:t xml:space="preserve">arbinieku apmierinātība ar darba samaksu caurmērā ir viduvēja vai nedaudz </w:t>
      </w:r>
      <w:r w:rsidR="001C51A0" w:rsidRPr="00D04527">
        <w:rPr>
          <w:rFonts w:eastAsiaTheme="minorEastAsia"/>
          <w:b/>
        </w:rPr>
        <w:t>augstāka par</w:t>
      </w:r>
      <w:r w:rsidR="00930E99" w:rsidRPr="00D04527">
        <w:rPr>
          <w:rFonts w:eastAsiaTheme="minorEastAsia"/>
          <w:b/>
        </w:rPr>
        <w:t xml:space="preserve"> viduvēj</w:t>
      </w:r>
      <w:r w:rsidR="001C51A0" w:rsidRPr="00D04527">
        <w:rPr>
          <w:rFonts w:eastAsiaTheme="minorEastAsia"/>
          <w:b/>
        </w:rPr>
        <w:t>u</w:t>
      </w:r>
      <w:r w:rsidR="00930E99" w:rsidRPr="00D04527">
        <w:rPr>
          <w:rFonts w:eastAsiaTheme="minorEastAsia"/>
          <w:b/>
        </w:rPr>
        <w:t xml:space="preserve">. </w:t>
      </w:r>
      <w:r w:rsidR="00930E99" w:rsidRPr="00D04527">
        <w:rPr>
          <w:rFonts w:eastAsiaTheme="minorEastAsia"/>
        </w:rPr>
        <w:t xml:space="preserve">Pārāk maza darba samaksa ir viens no biežāk minētajiem iemesliem darba pārtraukšanas vai darba maiņas nodomu gadījumā, </w:t>
      </w:r>
      <w:r w:rsidR="00E220A4" w:rsidRPr="00D04527">
        <w:rPr>
          <w:rFonts w:eastAsiaTheme="minorEastAsia"/>
        </w:rPr>
        <w:t>un</w:t>
      </w:r>
      <w:r w:rsidR="00930E99" w:rsidRPr="00D04527">
        <w:rPr>
          <w:rFonts w:eastAsiaTheme="minorEastAsia"/>
        </w:rPr>
        <w:t xml:space="preserve"> </w:t>
      </w:r>
      <w:r w:rsidR="00930E99" w:rsidRPr="00D04527">
        <w:rPr>
          <w:rFonts w:eastAsiaTheme="minorEastAsia"/>
          <w:b/>
        </w:rPr>
        <w:t xml:space="preserve">aktuāla tēma ir </w:t>
      </w:r>
      <w:r>
        <w:rPr>
          <w:rFonts w:eastAsiaTheme="minorEastAsia"/>
          <w:b/>
        </w:rPr>
        <w:t xml:space="preserve">uztvere par </w:t>
      </w:r>
      <w:r w:rsidR="00930E99" w:rsidRPr="00D04527">
        <w:rPr>
          <w:rFonts w:eastAsiaTheme="minorEastAsia"/>
          <w:b/>
        </w:rPr>
        <w:t>darba samaksas taisnīgum</w:t>
      </w:r>
      <w:r>
        <w:rPr>
          <w:rFonts w:eastAsiaTheme="minorEastAsia"/>
          <w:b/>
        </w:rPr>
        <w:t>u</w:t>
      </w:r>
      <w:r w:rsidR="004E25BA" w:rsidRPr="00D04527">
        <w:rPr>
          <w:rFonts w:eastAsiaTheme="minorEastAsia"/>
          <w:b/>
        </w:rPr>
        <w:t xml:space="preserve"> </w:t>
      </w:r>
      <w:r w:rsidR="00930E99" w:rsidRPr="00D04527">
        <w:rPr>
          <w:rFonts w:eastAsiaTheme="minorEastAsia"/>
        </w:rPr>
        <w:t>(</w:t>
      </w:r>
      <w:r>
        <w:rPr>
          <w:rFonts w:eastAsiaTheme="minorEastAsia"/>
        </w:rPr>
        <w:t xml:space="preserve">darbinieku </w:t>
      </w:r>
      <w:r w:rsidR="00930E99" w:rsidRPr="00D04527">
        <w:rPr>
          <w:rFonts w:eastAsiaTheme="minorEastAsia"/>
        </w:rPr>
        <w:t>novērtēj</w:t>
      </w:r>
      <w:r>
        <w:rPr>
          <w:rFonts w:eastAsiaTheme="minorEastAsia"/>
        </w:rPr>
        <w:t>ums</w:t>
      </w:r>
      <w:r w:rsidR="00930E99" w:rsidRPr="00D04527">
        <w:rPr>
          <w:rFonts w:eastAsiaTheme="minorEastAsia"/>
        </w:rPr>
        <w:t xml:space="preserve"> </w:t>
      </w:r>
      <w:r>
        <w:rPr>
          <w:rFonts w:eastAsiaTheme="minorEastAsia"/>
        </w:rPr>
        <w:t xml:space="preserve">par </w:t>
      </w:r>
      <w:r w:rsidR="00930E99" w:rsidRPr="00D04527">
        <w:rPr>
          <w:rFonts w:eastAsiaTheme="minorEastAsia"/>
        </w:rPr>
        <w:t xml:space="preserve">saņemtās atlīdzības atbilstību darba apjomam </w:t>
      </w:r>
      <w:r w:rsidR="004E25BA" w:rsidRPr="00D04527">
        <w:rPr>
          <w:rFonts w:eastAsiaTheme="minorEastAsia"/>
        </w:rPr>
        <w:t xml:space="preserve">un </w:t>
      </w:r>
      <w:r>
        <w:rPr>
          <w:rFonts w:eastAsiaTheme="minorEastAsia"/>
        </w:rPr>
        <w:t>pienākumiem</w:t>
      </w:r>
      <w:r w:rsidR="004E25BA" w:rsidRPr="00D04527">
        <w:rPr>
          <w:rFonts w:eastAsiaTheme="minorEastAsia"/>
        </w:rPr>
        <w:t xml:space="preserve"> </w:t>
      </w:r>
      <w:r>
        <w:rPr>
          <w:rFonts w:eastAsiaTheme="minorEastAsia"/>
        </w:rPr>
        <w:t>vai</w:t>
      </w:r>
      <w:r w:rsidR="00930E99" w:rsidRPr="00D04527">
        <w:rPr>
          <w:rFonts w:eastAsiaTheme="minorEastAsia"/>
        </w:rPr>
        <w:t xml:space="preserve"> salīdzi</w:t>
      </w:r>
      <w:r>
        <w:rPr>
          <w:rFonts w:eastAsiaTheme="minorEastAsia"/>
        </w:rPr>
        <w:t xml:space="preserve">noši ar citu </w:t>
      </w:r>
      <w:r w:rsidR="00930E99" w:rsidRPr="00D04527">
        <w:rPr>
          <w:rFonts w:eastAsiaTheme="minorEastAsia"/>
        </w:rPr>
        <w:t>kolēģu atalgojumu)</w:t>
      </w:r>
      <w:r w:rsidR="004E25BA" w:rsidRPr="00D04527">
        <w:rPr>
          <w:rFonts w:eastAsiaTheme="minorEastAsia"/>
        </w:rPr>
        <w:t xml:space="preserve"> un tās </w:t>
      </w:r>
      <w:r w:rsidR="004E25BA" w:rsidRPr="00D04527">
        <w:rPr>
          <w:rFonts w:eastAsiaTheme="minorEastAsia"/>
          <w:b/>
        </w:rPr>
        <w:t>sasaist</w:t>
      </w:r>
      <w:r w:rsidRPr="00D04527">
        <w:rPr>
          <w:rFonts w:eastAsiaTheme="minorEastAsia"/>
          <w:b/>
        </w:rPr>
        <w:t>i</w:t>
      </w:r>
      <w:r w:rsidR="004E25BA" w:rsidRPr="00D04527">
        <w:rPr>
          <w:rFonts w:eastAsiaTheme="minorEastAsia"/>
          <w:b/>
        </w:rPr>
        <w:t xml:space="preserve"> ar darba sniegumu</w:t>
      </w:r>
      <w:r w:rsidR="004E25BA" w:rsidRPr="00D04527">
        <w:rPr>
          <w:rFonts w:eastAsiaTheme="minorEastAsia"/>
        </w:rPr>
        <w:t>.</w:t>
      </w:r>
      <w:r w:rsidR="001C51A0" w:rsidRPr="00D04527">
        <w:rPr>
          <w:rFonts w:eastAsiaTheme="minorEastAsia"/>
        </w:rPr>
        <w:t xml:space="preserve"> </w:t>
      </w:r>
      <w:r w:rsidR="004E25BA" w:rsidRPr="00D04527">
        <w:rPr>
          <w:rFonts w:eastAsiaTheme="minorEastAsia"/>
        </w:rPr>
        <w:t>T</w:t>
      </w:r>
      <w:r w:rsidR="001C51A0" w:rsidRPr="00D04527">
        <w:rPr>
          <w:rFonts w:eastAsiaTheme="minorEastAsia"/>
        </w:rPr>
        <w:t xml:space="preserve">omēr darbinieki nesaista darba </w:t>
      </w:r>
      <w:r w:rsidR="001C51A0" w:rsidRPr="00D04527">
        <w:rPr>
          <w:rFonts w:eastAsiaTheme="minorEastAsia"/>
        </w:rPr>
        <w:lastRenderedPageBreak/>
        <w:t xml:space="preserve">samaksu ar  </w:t>
      </w:r>
      <w:r w:rsidR="004E25BA" w:rsidRPr="00D04527">
        <w:rPr>
          <w:rFonts w:eastAsiaTheme="minorEastAsia"/>
        </w:rPr>
        <w:t>darba pienākumu izpildes kvalitāti</w:t>
      </w:r>
      <w:r>
        <w:rPr>
          <w:rFonts w:eastAsiaTheme="minorEastAsia"/>
        </w:rPr>
        <w:t xml:space="preserve">. Darba samaksas faktors pētīts pusē no </w:t>
      </w:r>
      <w:r w:rsidR="00A71B8F">
        <w:rPr>
          <w:rFonts w:eastAsiaTheme="minorEastAsia"/>
        </w:rPr>
        <w:t>analizētajiem pētījumiem</w:t>
      </w:r>
      <w:r w:rsidR="008C2B27">
        <w:rPr>
          <w:rFonts w:eastAsiaTheme="minorEastAsia"/>
        </w:rPr>
        <w:t>;</w:t>
      </w:r>
    </w:p>
    <w:p w14:paraId="24D7B298" w14:textId="7D1E91C8" w:rsidR="00BD2B26" w:rsidRDefault="001C51A0" w:rsidP="004E25BA">
      <w:pPr>
        <w:pStyle w:val="Sarakstarindkopa"/>
        <w:numPr>
          <w:ilvl w:val="0"/>
          <w:numId w:val="26"/>
        </w:numPr>
        <w:spacing w:line="360" w:lineRule="auto"/>
        <w:jc w:val="both"/>
        <w:rPr>
          <w:bCs/>
        </w:rPr>
      </w:pPr>
      <w:r w:rsidRPr="001C51A0">
        <w:rPr>
          <w:b/>
          <w:bCs/>
        </w:rPr>
        <w:t>A</w:t>
      </w:r>
      <w:r w:rsidR="00BD2B26" w:rsidRPr="001C51A0">
        <w:rPr>
          <w:b/>
          <w:bCs/>
        </w:rPr>
        <w:t>ttiecību ar kolēģiem un sadarbības komandā novērtējums caurmērā ir pozitīvs un kopumā uzskatāms par organizācijas resursu, kā arī tas ir salīdzinoši plaši pētīts</w:t>
      </w:r>
      <w:r w:rsidR="00BD2B26">
        <w:rPr>
          <w:bCs/>
        </w:rPr>
        <w:t>. Kolēģu atbalsts sekmē profesionālo noturību, sadarbības gaisotni, problēmu risināšanas efektivitāti. Negatīvu un neapmierinošu attiecību ar kolēģiem situācija var būt par iemeslu darba maiņai vai tās nodomiem</w:t>
      </w:r>
      <w:r w:rsidR="00E220A4">
        <w:rPr>
          <w:bCs/>
        </w:rPr>
        <w:t xml:space="preserve">, īpaši - </w:t>
      </w:r>
      <w:r w:rsidR="00BD2B26">
        <w:rPr>
          <w:bCs/>
        </w:rPr>
        <w:t>nelielās struktūrvienībās/nodaļās. Vērojama tendence, ka CA darbinieki ir apmierinātāki ar attiecībām ar kolēģiem un sadarb</w:t>
      </w:r>
      <w:r w:rsidR="004E25BA">
        <w:rPr>
          <w:bCs/>
        </w:rPr>
        <w:t xml:space="preserve">ību komandā nekā TSV darbinieki. Daži darbinieki norāda, ka kolēģu sastapšana mācību pasākumos ir iespēja stiprināt profesionālo identitāti un piederības izjūtu organizācijai, kā arī </w:t>
      </w:r>
      <w:r w:rsidR="00DA4768">
        <w:rPr>
          <w:bCs/>
        </w:rPr>
        <w:t xml:space="preserve">atslēgties no stresa un atjaunot </w:t>
      </w:r>
      <w:r w:rsidR="004E25BA">
        <w:rPr>
          <w:bCs/>
        </w:rPr>
        <w:t>darbā nepieciešamos emocionālos resursus;</w:t>
      </w:r>
    </w:p>
    <w:p w14:paraId="58C13AA1" w14:textId="6ED0F146" w:rsidR="00BD2B26" w:rsidRDefault="001C51A0" w:rsidP="001C51A0">
      <w:pPr>
        <w:pStyle w:val="Sarakstarindkopa"/>
        <w:numPr>
          <w:ilvl w:val="0"/>
          <w:numId w:val="26"/>
        </w:numPr>
        <w:spacing w:line="360" w:lineRule="auto"/>
        <w:jc w:val="both"/>
        <w:rPr>
          <w:bCs/>
        </w:rPr>
      </w:pPr>
      <w:r w:rsidRPr="001C51A0">
        <w:rPr>
          <w:b/>
          <w:bCs/>
        </w:rPr>
        <w:t>T</w:t>
      </w:r>
      <w:r w:rsidR="00BD2B26" w:rsidRPr="001C51A0">
        <w:rPr>
          <w:b/>
          <w:bCs/>
        </w:rPr>
        <w:t>iešās vadības faktors pētīts visos analizētajos pētījumos, un tā novērtējums caurmērā ir drīzāk pozitīvs.</w:t>
      </w:r>
      <w:r w:rsidR="00BD2B26">
        <w:rPr>
          <w:bCs/>
        </w:rPr>
        <w:t xml:space="preserve"> Pētījuma rezultāti norāda uz pārrauga atbalsta būtisko nozīmi darbinieku pozitīvā attieksmē pret darbu, darba efektivitātē un profesionālajā izaugsmē, un uz tā trūkumu kā vienu no stresa un saspringtas gaisotnes iemesliem. Darbinieki</w:t>
      </w:r>
      <w:r w:rsidR="009A5A8F">
        <w:rPr>
          <w:bCs/>
        </w:rPr>
        <w:t xml:space="preserve"> sagaida atbalstu ne tikai no tiešā vadītāja, bet arī reģionālās TSV vadītāja. </w:t>
      </w:r>
      <w:r w:rsidR="00247BC7">
        <w:rPr>
          <w:bCs/>
        </w:rPr>
        <w:t>Ī</w:t>
      </w:r>
      <w:r w:rsidR="00BD2B26">
        <w:rPr>
          <w:bCs/>
        </w:rPr>
        <w:t xml:space="preserve">paši TSV </w:t>
      </w:r>
      <w:r w:rsidR="00247BC7">
        <w:rPr>
          <w:bCs/>
        </w:rPr>
        <w:t>ietvaros tiešā vadītāja a</w:t>
      </w:r>
      <w:r w:rsidR="00BD2B26">
        <w:rPr>
          <w:bCs/>
        </w:rPr>
        <w:t xml:space="preserve">ttieksme un atbalsts ir faktors, kas ietekmē organizācijas klimatu un caur to – darbinieku apmierinātību ar darbu. </w:t>
      </w:r>
      <w:r w:rsidR="00BD2B26" w:rsidRPr="001C51A0">
        <w:rPr>
          <w:b/>
          <w:bCs/>
        </w:rPr>
        <w:t>VPD  darbinieki sagaida, lai pārraudzībā tiktu sabalansēts atbalsts un kontrole, pozitīva un negatīva atgriezeniskā saite, kontrolējošas prakses un uzticēšanās darbiniekiem.</w:t>
      </w:r>
      <w:r w:rsidR="00BD2B26">
        <w:rPr>
          <w:bCs/>
        </w:rPr>
        <w:t xml:space="preserve"> Vērojama tendence, ka CA darbinieki ir apmierinātāki ar pārraudzību un attiecībām ar tiešo vadītāju nekā TSV darbinieki;</w:t>
      </w:r>
    </w:p>
    <w:p w14:paraId="2E20F6C9" w14:textId="58A1D311" w:rsidR="00BD2B26" w:rsidRDefault="001C51A0" w:rsidP="001C51A0">
      <w:pPr>
        <w:pStyle w:val="Sarakstarindkopa"/>
        <w:numPr>
          <w:ilvl w:val="0"/>
          <w:numId w:val="26"/>
        </w:numPr>
        <w:spacing w:line="360" w:lineRule="auto"/>
        <w:jc w:val="both"/>
        <w:rPr>
          <w:bCs/>
        </w:rPr>
      </w:pPr>
      <w:r w:rsidRPr="001C51A0">
        <w:rPr>
          <w:b/>
          <w:bCs/>
        </w:rPr>
        <w:t>D</w:t>
      </w:r>
      <w:r w:rsidR="00BD2B26" w:rsidRPr="001C51A0">
        <w:rPr>
          <w:b/>
          <w:bCs/>
        </w:rPr>
        <w:t xml:space="preserve">arbinieku novērtējums </w:t>
      </w:r>
      <w:r w:rsidRPr="001C51A0">
        <w:rPr>
          <w:b/>
          <w:bCs/>
        </w:rPr>
        <w:t>p</w:t>
      </w:r>
      <w:r w:rsidR="00BD2B26" w:rsidRPr="001C51A0">
        <w:rPr>
          <w:b/>
          <w:bCs/>
        </w:rPr>
        <w:t>ar organizācijas vadību, salīdzinot agrāku pētīju</w:t>
      </w:r>
      <w:r w:rsidRPr="001C51A0">
        <w:rPr>
          <w:b/>
          <w:bCs/>
        </w:rPr>
        <w:t>mu rezultātus</w:t>
      </w:r>
      <w:r w:rsidR="00BD2B26" w:rsidRPr="001C51A0">
        <w:rPr>
          <w:b/>
          <w:bCs/>
        </w:rPr>
        <w:t xml:space="preserve"> ar vēlākiem</w:t>
      </w:r>
      <w:r w:rsidRPr="001C51A0">
        <w:rPr>
          <w:b/>
          <w:bCs/>
        </w:rPr>
        <w:t>,</w:t>
      </w:r>
      <w:r w:rsidR="00BD2B26" w:rsidRPr="001C51A0">
        <w:rPr>
          <w:b/>
          <w:bCs/>
        </w:rPr>
        <w:t xml:space="preserve"> ir pieaudzis, kā arī ir mazinājušās atšķirības tiešās un organizācijas vadības novērtējumā</w:t>
      </w:r>
      <w:r w:rsidR="00BD2B26">
        <w:rPr>
          <w:bCs/>
        </w:rPr>
        <w:t xml:space="preserve">; pēdējos gados veiktajos pētījumos iezīmējas šādas organizācijas vadības </w:t>
      </w:r>
      <w:r w:rsidR="00BD2B26" w:rsidRPr="001C51A0">
        <w:rPr>
          <w:b/>
          <w:bCs/>
        </w:rPr>
        <w:t xml:space="preserve">stiprās puses </w:t>
      </w:r>
      <w:r w:rsidR="00BD2B26">
        <w:rPr>
          <w:bCs/>
        </w:rPr>
        <w:t xml:space="preserve">darbinieku uztverē: darbinieku uzticēšanās vadības lēmumiem un vadības sniegtajai informācijai, kā arī pozitīvs novērtējums par vadības ieinteresētību un atvērtību inovāciju ieviešanā, savukārt </w:t>
      </w:r>
      <w:r w:rsidR="00150721">
        <w:rPr>
          <w:bCs/>
        </w:rPr>
        <w:t>viduvēji</w:t>
      </w:r>
      <w:r w:rsidR="00BD2B26">
        <w:rPr>
          <w:bCs/>
        </w:rPr>
        <w:t xml:space="preserve"> novērtētas darbinieku iespējas atklāti paust viedokli par problemātiskiem jautājumiem. Ir pamats pieņemt, ka lielākā daļa darbinieku organizācijas vadības stilu uztver kā demokrātisku. Darbinieki kā pozitīvu aspektu organizācijas vadības kontekstā izceļ pieredzi, kad tikuši iesaistīti iestādes politikas plānošanā, kā negatīvu – solījumu nepildīšanu un nesavlaicīgu informēšanu par plānotajām un īstenotajām pārmaiņām;</w:t>
      </w:r>
    </w:p>
    <w:p w14:paraId="40DC3983" w14:textId="1C16C99A" w:rsidR="00BD2B26" w:rsidRPr="00150721" w:rsidRDefault="00060447" w:rsidP="001C51A0">
      <w:pPr>
        <w:pStyle w:val="Sarakstarindkopa"/>
        <w:numPr>
          <w:ilvl w:val="0"/>
          <w:numId w:val="26"/>
        </w:numPr>
        <w:spacing w:line="360" w:lineRule="auto"/>
        <w:jc w:val="both"/>
        <w:rPr>
          <w:bCs/>
        </w:rPr>
      </w:pPr>
      <w:r w:rsidRPr="00060447">
        <w:rPr>
          <w:b/>
          <w:bCs/>
        </w:rPr>
        <w:lastRenderedPageBreak/>
        <w:t>K</w:t>
      </w:r>
      <w:r w:rsidR="00BD2B26" w:rsidRPr="00060447">
        <w:rPr>
          <w:b/>
          <w:bCs/>
        </w:rPr>
        <w:t>omunikācija ir organizācijas kultūras dimensija</w:t>
      </w:r>
      <w:r w:rsidR="00BD2B26" w:rsidRPr="00150721">
        <w:rPr>
          <w:bCs/>
        </w:rPr>
        <w:t xml:space="preserve">, kas vairāk pētīta 2011. - 2015. gada pētījumos, </w:t>
      </w:r>
      <w:r w:rsidR="00BD2B26" w:rsidRPr="00060447">
        <w:rPr>
          <w:b/>
          <w:bCs/>
        </w:rPr>
        <w:t>un tās novērtējums caurmērā ir viduvējs</w:t>
      </w:r>
      <w:r w:rsidR="00BD2B26" w:rsidRPr="00150721">
        <w:rPr>
          <w:bCs/>
        </w:rPr>
        <w:t xml:space="preserve">, </w:t>
      </w:r>
      <w:r w:rsidR="00BD2B26" w:rsidRPr="00060447">
        <w:rPr>
          <w:b/>
          <w:bCs/>
        </w:rPr>
        <w:t xml:space="preserve">kā arī CA darbiniekiem salīdzinoši augstāks </w:t>
      </w:r>
      <w:r w:rsidR="003C1E33">
        <w:rPr>
          <w:b/>
          <w:bCs/>
        </w:rPr>
        <w:t xml:space="preserve">nekā </w:t>
      </w:r>
      <w:r w:rsidR="00BD2B26" w:rsidRPr="00060447">
        <w:rPr>
          <w:b/>
          <w:bCs/>
        </w:rPr>
        <w:t>TSV darbiniekiem</w:t>
      </w:r>
      <w:r w:rsidR="00BD2B26" w:rsidRPr="00150721">
        <w:rPr>
          <w:bCs/>
        </w:rPr>
        <w:t>. Darbiniekiem ir būtiski savlaicīgi saņemt informāciju par plānotajām un īstenotajām pārmaiņām</w:t>
      </w:r>
      <w:r w:rsidR="00D04527">
        <w:rPr>
          <w:bCs/>
        </w:rPr>
        <w:t>, tomēr tas, viņuprāt, ne vienmēr notiek</w:t>
      </w:r>
      <w:r w:rsidR="00BD2B26" w:rsidRPr="00150721">
        <w:rPr>
          <w:bCs/>
        </w:rPr>
        <w:t>, kā arī iesaistīties tiešā komunikācijā un tikt uzklausītiem;</w:t>
      </w:r>
      <w:r w:rsidR="00150721" w:rsidRPr="00150721">
        <w:rPr>
          <w:bCs/>
        </w:rPr>
        <w:t xml:space="preserve"> </w:t>
      </w:r>
      <w:r w:rsidR="00150721">
        <w:rPr>
          <w:bCs/>
        </w:rPr>
        <w:t>tā kā</w:t>
      </w:r>
      <w:r w:rsidR="00150721" w:rsidRPr="00150721">
        <w:rPr>
          <w:bCs/>
        </w:rPr>
        <w:t xml:space="preserve"> </w:t>
      </w:r>
      <w:r w:rsidR="00150721" w:rsidRPr="00E355CC">
        <w:t xml:space="preserve">informācija par pārmaiņām primāri tiek komunicēta struktūrvienību vadītājiem, </w:t>
      </w:r>
      <w:r w:rsidR="00150721">
        <w:t>svarīgi domāt par to, lai tā precīzi tiek nodota viņu pār</w:t>
      </w:r>
      <w:r>
        <w:t xml:space="preserve">raudzībā esošajiem darbiniekiem. Komunikācijas kā organizācijas kultūras kontekstā pozitīvi </w:t>
      </w:r>
      <w:r w:rsidR="00E977C4">
        <w:t xml:space="preserve">noteikti ir </w:t>
      </w:r>
      <w:r>
        <w:t>vērtējam</w:t>
      </w:r>
      <w:r w:rsidR="00DA4768">
        <w:t>a prakse, kad</w:t>
      </w:r>
      <w:r>
        <w:t xml:space="preserve"> šā gada pavasarī VPD vadītāj</w:t>
      </w:r>
      <w:r w:rsidR="00A71B8F">
        <w:t>s</w:t>
      </w:r>
      <w:r>
        <w:t xml:space="preserve"> iknedēļas e-pasta vēstul</w:t>
      </w:r>
      <w:r w:rsidR="00DA4768">
        <w:t>ē uzrunāja v</w:t>
      </w:r>
      <w:r>
        <w:t>is</w:t>
      </w:r>
      <w:r w:rsidR="00DA4768">
        <w:t>us</w:t>
      </w:r>
      <w:r>
        <w:t xml:space="preserve"> darbiniek</w:t>
      </w:r>
      <w:r w:rsidR="00DA4768">
        <w:t>us</w:t>
      </w:r>
      <w:r>
        <w:t>;</w:t>
      </w:r>
    </w:p>
    <w:p w14:paraId="002A0C17" w14:textId="69408D3F" w:rsidR="00E220A4" w:rsidRPr="00B20C36" w:rsidRDefault="00060447" w:rsidP="001C51A0">
      <w:pPr>
        <w:pStyle w:val="Sarakstarindkopa"/>
        <w:numPr>
          <w:ilvl w:val="0"/>
          <w:numId w:val="26"/>
        </w:numPr>
        <w:spacing w:line="360" w:lineRule="auto"/>
        <w:jc w:val="both"/>
        <w:rPr>
          <w:bCs/>
        </w:rPr>
      </w:pPr>
      <w:r w:rsidRPr="009A5A8F">
        <w:rPr>
          <w:bCs/>
        </w:rPr>
        <w:t>I</w:t>
      </w:r>
      <w:r w:rsidR="00E220A4" w:rsidRPr="009A5A8F">
        <w:rPr>
          <w:bCs/>
        </w:rPr>
        <w:t xml:space="preserve">zaugsmes iespēju faktors vairāk pētīts pēdējo piecu gadu ietvaros, un </w:t>
      </w:r>
      <w:r w:rsidR="00E220A4" w:rsidRPr="00060447">
        <w:rPr>
          <w:b/>
          <w:bCs/>
        </w:rPr>
        <w:t>kopumā darbinieku novērtējums par VPD esošajām iespējām pilnveidot prasmes, zināšanas un kompetences ir pozitīvs</w:t>
      </w:r>
      <w:r w:rsidR="00D5658E">
        <w:rPr>
          <w:b/>
          <w:bCs/>
        </w:rPr>
        <w:t>,</w:t>
      </w:r>
      <w:r w:rsidR="00E220A4">
        <w:rPr>
          <w:bCs/>
        </w:rPr>
        <w:t xml:space="preserve"> </w:t>
      </w:r>
      <w:r w:rsidRPr="00060447">
        <w:rPr>
          <w:b/>
          <w:bCs/>
        </w:rPr>
        <w:t xml:space="preserve">savukārt </w:t>
      </w:r>
      <w:r w:rsidR="00E220A4" w:rsidRPr="00060447">
        <w:rPr>
          <w:b/>
          <w:bCs/>
        </w:rPr>
        <w:t xml:space="preserve">novērtējums par karjeras vertikālo izaugsmi ir </w:t>
      </w:r>
      <w:r w:rsidRPr="00060447">
        <w:rPr>
          <w:b/>
          <w:bCs/>
        </w:rPr>
        <w:t xml:space="preserve">salīdzinoši </w:t>
      </w:r>
      <w:r w:rsidR="00E220A4" w:rsidRPr="00060447">
        <w:rPr>
          <w:b/>
          <w:bCs/>
        </w:rPr>
        <w:t>zemāks</w:t>
      </w:r>
      <w:r w:rsidR="00E220A4">
        <w:rPr>
          <w:bCs/>
        </w:rPr>
        <w:t xml:space="preserve">, t.sk., darbu pārtraukušie darbinieki salīdzinoši bieži kā iemeslu minējuši izaugsmes iespēju trūkumu; </w:t>
      </w:r>
      <w:r w:rsidR="00E220A4" w:rsidRPr="00060447">
        <w:rPr>
          <w:b/>
          <w:bCs/>
        </w:rPr>
        <w:t>izaugsmes iespējas ir viens no faktoriem, kas prognozē darbinieku lojalitāti</w:t>
      </w:r>
      <w:r w:rsidR="00D5658E">
        <w:rPr>
          <w:bCs/>
        </w:rPr>
        <w:t>. Iespējas darbā pilnībā attīstīt savu potenciālu augstāk novērtējuši CA darbinieki.</w:t>
      </w:r>
    </w:p>
    <w:p w14:paraId="12E641BD" w14:textId="454A59EC" w:rsidR="00BD2B26" w:rsidRDefault="00060447" w:rsidP="001C51A0">
      <w:pPr>
        <w:pStyle w:val="Sarakstarindkopa"/>
        <w:numPr>
          <w:ilvl w:val="0"/>
          <w:numId w:val="26"/>
        </w:numPr>
        <w:spacing w:line="360" w:lineRule="auto"/>
        <w:jc w:val="both"/>
        <w:rPr>
          <w:bCs/>
        </w:rPr>
      </w:pPr>
      <w:r w:rsidRPr="00060447">
        <w:rPr>
          <w:b/>
          <w:bCs/>
        </w:rPr>
        <w:t>A</w:t>
      </w:r>
      <w:r w:rsidR="006758EA" w:rsidRPr="00060447">
        <w:rPr>
          <w:b/>
          <w:bCs/>
        </w:rPr>
        <w:t>tzinības izteikšana darbiniekiem kā organizācijas līmeņa faktors pētīta daļā no aplūkotajiem pētījumiem, un kopumā darbinieku novērtējums par to ir viduvējs</w:t>
      </w:r>
      <w:r w:rsidR="00E977C4">
        <w:rPr>
          <w:b/>
          <w:bCs/>
        </w:rPr>
        <w:t xml:space="preserve"> </w:t>
      </w:r>
      <w:r w:rsidR="00E977C4" w:rsidRPr="00E977C4">
        <w:rPr>
          <w:bCs/>
        </w:rPr>
        <w:t>un</w:t>
      </w:r>
      <w:r w:rsidRPr="00060447">
        <w:rPr>
          <w:bCs/>
        </w:rPr>
        <w:t xml:space="preserve"> pilnveidojams</w:t>
      </w:r>
      <w:r w:rsidR="006758EA" w:rsidRPr="00060447">
        <w:rPr>
          <w:bCs/>
        </w:rPr>
        <w:t>.</w:t>
      </w:r>
      <w:r w:rsidR="006758EA">
        <w:rPr>
          <w:bCs/>
        </w:rPr>
        <w:t xml:space="preserve"> Būtisk</w:t>
      </w:r>
      <w:r w:rsidR="00247BC7">
        <w:rPr>
          <w:bCs/>
        </w:rPr>
        <w:t>a</w:t>
      </w:r>
      <w:r w:rsidR="006758EA">
        <w:rPr>
          <w:bCs/>
        </w:rPr>
        <w:t xml:space="preserve"> tēma atzinības aspektā ir </w:t>
      </w:r>
      <w:r w:rsidR="00367595" w:rsidRPr="00060447">
        <w:rPr>
          <w:bCs/>
        </w:rPr>
        <w:t xml:space="preserve">daļas darbinieku uztvere par </w:t>
      </w:r>
      <w:r w:rsidR="006758EA" w:rsidRPr="00060447">
        <w:rPr>
          <w:bCs/>
        </w:rPr>
        <w:t xml:space="preserve">līdzsvara </w:t>
      </w:r>
      <w:r w:rsidR="00367595" w:rsidRPr="00060447">
        <w:rPr>
          <w:bCs/>
        </w:rPr>
        <w:t xml:space="preserve">trūkumu </w:t>
      </w:r>
      <w:r w:rsidR="006758EA" w:rsidRPr="00060447">
        <w:rPr>
          <w:bCs/>
        </w:rPr>
        <w:t xml:space="preserve">starp </w:t>
      </w:r>
      <w:r w:rsidR="00367595" w:rsidRPr="00060447">
        <w:rPr>
          <w:bCs/>
        </w:rPr>
        <w:t xml:space="preserve">saņemto </w:t>
      </w:r>
      <w:r w:rsidR="006758EA" w:rsidRPr="00060447">
        <w:rPr>
          <w:bCs/>
        </w:rPr>
        <w:t>atzinību un aizrādījumiem gan tiešās vadības, gan organizācijas vadības lī</w:t>
      </w:r>
      <w:r w:rsidR="00367595" w:rsidRPr="00060447">
        <w:rPr>
          <w:bCs/>
        </w:rPr>
        <w:t>menī, t.sk.,</w:t>
      </w:r>
      <w:r w:rsidR="00367595">
        <w:rPr>
          <w:bCs/>
        </w:rPr>
        <w:t xml:space="preserve"> </w:t>
      </w:r>
      <w:r w:rsidRPr="00060447">
        <w:rPr>
          <w:b/>
          <w:bCs/>
        </w:rPr>
        <w:t>darbinieku uztvere</w:t>
      </w:r>
      <w:r w:rsidR="00367595" w:rsidRPr="00060447">
        <w:rPr>
          <w:b/>
          <w:bCs/>
        </w:rPr>
        <w:t xml:space="preserve">, ka </w:t>
      </w:r>
      <w:r w:rsidRPr="00060447">
        <w:rPr>
          <w:b/>
          <w:bCs/>
        </w:rPr>
        <w:t>negatīva atgriezeniskā saite (</w:t>
      </w:r>
      <w:r w:rsidR="009A5A8F">
        <w:rPr>
          <w:b/>
          <w:bCs/>
        </w:rPr>
        <w:t>kritika un</w:t>
      </w:r>
      <w:r w:rsidRPr="00060447">
        <w:rPr>
          <w:b/>
          <w:bCs/>
        </w:rPr>
        <w:t xml:space="preserve"> sodīšanas prakses)</w:t>
      </w:r>
      <w:r w:rsidR="000C0B5E">
        <w:rPr>
          <w:b/>
          <w:bCs/>
        </w:rPr>
        <w:t xml:space="preserve"> mēdz dominēt pā</w:t>
      </w:r>
      <w:r w:rsidR="00367595" w:rsidRPr="00060447">
        <w:rPr>
          <w:b/>
          <w:bCs/>
        </w:rPr>
        <w:t>r pozitīvu atgriezenisko saiti</w:t>
      </w:r>
      <w:r w:rsidR="00367595">
        <w:rPr>
          <w:bCs/>
        </w:rPr>
        <w:t>. Regulāra pozitīva atgriezeniskā saite darbiniekiem ir ļoti būtiska</w:t>
      </w:r>
      <w:r>
        <w:rPr>
          <w:bCs/>
        </w:rPr>
        <w:t xml:space="preserve"> gan profesionālās pašefektivitātes, gan apmierinātības ar darbu, iesaistes un motivācijas sekmēšanai;</w:t>
      </w:r>
      <w:r w:rsidR="00367595">
        <w:rPr>
          <w:bCs/>
        </w:rPr>
        <w:t xml:space="preserve"> </w:t>
      </w:r>
    </w:p>
    <w:p w14:paraId="07DBD1AE" w14:textId="294734BA" w:rsidR="009A110F" w:rsidRPr="00E977C4" w:rsidRDefault="00060447" w:rsidP="001C51A0">
      <w:pPr>
        <w:pStyle w:val="Sarakstarindkopa"/>
        <w:numPr>
          <w:ilvl w:val="0"/>
          <w:numId w:val="26"/>
        </w:numPr>
        <w:spacing w:line="360" w:lineRule="auto"/>
        <w:jc w:val="both"/>
        <w:rPr>
          <w:b/>
          <w:bCs/>
        </w:rPr>
      </w:pPr>
      <w:r w:rsidRPr="00060447">
        <w:rPr>
          <w:b/>
          <w:bCs/>
        </w:rPr>
        <w:t>A</w:t>
      </w:r>
      <w:r w:rsidR="00247BC7" w:rsidRPr="00060447">
        <w:rPr>
          <w:b/>
          <w:bCs/>
        </w:rPr>
        <w:t xml:space="preserve">pmierinātība ar darba apstākļiem </w:t>
      </w:r>
      <w:r w:rsidRPr="006B0B27">
        <w:rPr>
          <w:bCs/>
        </w:rPr>
        <w:t xml:space="preserve">ir diezgan plaši pētīts faktors, </w:t>
      </w:r>
      <w:r w:rsidR="006B0B27" w:rsidRPr="00060447">
        <w:rPr>
          <w:b/>
          <w:bCs/>
        </w:rPr>
        <w:t xml:space="preserve">tās </w:t>
      </w:r>
      <w:r w:rsidR="009A5A8F">
        <w:rPr>
          <w:b/>
          <w:bCs/>
        </w:rPr>
        <w:t>novērtējumā</w:t>
      </w:r>
      <w:r w:rsidR="006B0B27" w:rsidRPr="00060447">
        <w:rPr>
          <w:b/>
          <w:bCs/>
        </w:rPr>
        <w:t xml:space="preserve"> vērojama pozitīva dinamika, salīdzinot vēlāku gadu pētījumus ar agrākiem,</w:t>
      </w:r>
      <w:r w:rsidR="006B0B27">
        <w:rPr>
          <w:bCs/>
        </w:rPr>
        <w:t xml:space="preserve"> </w:t>
      </w:r>
      <w:r w:rsidR="006B0B27" w:rsidRPr="00060447">
        <w:rPr>
          <w:b/>
          <w:bCs/>
        </w:rPr>
        <w:t>tomēr pēdējos gados ir aktual</w:t>
      </w:r>
      <w:r w:rsidR="000C0B5E">
        <w:rPr>
          <w:b/>
          <w:bCs/>
        </w:rPr>
        <w:t>izējusies tēma par IT un datubāž</w:t>
      </w:r>
      <w:r w:rsidR="006B0B27" w:rsidRPr="00060447">
        <w:rPr>
          <w:b/>
          <w:bCs/>
        </w:rPr>
        <w:t>u lēndarbību</w:t>
      </w:r>
      <w:r w:rsidR="006B0B27">
        <w:rPr>
          <w:bCs/>
        </w:rPr>
        <w:t xml:space="preserve">, </w:t>
      </w:r>
      <w:r w:rsidR="00247BC7">
        <w:rPr>
          <w:bCs/>
        </w:rPr>
        <w:t xml:space="preserve">kā arī daļa darbinieku joprojām norāda uz nepilnībām darba telpu aspektā (fizikālie raksturojumi un telpu plašums). Darba apstākļu nepilnības ir viens no faktoriem, kas var radīt papildu stresu un slodzi. </w:t>
      </w:r>
      <w:r w:rsidR="00247BC7" w:rsidRPr="00E977C4">
        <w:rPr>
          <w:b/>
          <w:bCs/>
        </w:rPr>
        <w:t xml:space="preserve">Pēdējos gados nav pētīta darbinieku apmierinātība ar darba </w:t>
      </w:r>
      <w:r w:rsidR="00A71B8F">
        <w:rPr>
          <w:b/>
          <w:bCs/>
        </w:rPr>
        <w:t xml:space="preserve">vidi un darba </w:t>
      </w:r>
      <w:r w:rsidR="00247BC7" w:rsidRPr="00E977C4">
        <w:rPr>
          <w:b/>
          <w:bCs/>
        </w:rPr>
        <w:t>drošību</w:t>
      </w:r>
      <w:r w:rsidR="006B0B27" w:rsidRPr="00E977C4">
        <w:rPr>
          <w:b/>
          <w:bCs/>
        </w:rPr>
        <w:t>;</w:t>
      </w:r>
    </w:p>
    <w:p w14:paraId="35050601" w14:textId="55E41186" w:rsidR="004C5429" w:rsidRPr="004C5429" w:rsidRDefault="009A110F" w:rsidP="001C51A0">
      <w:pPr>
        <w:pStyle w:val="Paraststmeklis"/>
        <w:numPr>
          <w:ilvl w:val="0"/>
          <w:numId w:val="26"/>
        </w:numPr>
        <w:spacing w:before="0" w:beforeAutospacing="0" w:after="0" w:afterAutospacing="0" w:line="360" w:lineRule="auto"/>
        <w:jc w:val="both"/>
        <w:rPr>
          <w:rFonts w:ascii="inherit" w:hAnsi="inherit"/>
          <w:bCs/>
          <w:color w:val="303030"/>
        </w:rPr>
      </w:pPr>
      <w:r w:rsidRPr="004C5429">
        <w:rPr>
          <w:bCs/>
        </w:rPr>
        <w:t xml:space="preserve">Darba slodze un stress, kas izriet no organizatoriskiem aspektiem, pētīti praktiski visos pētījumos. </w:t>
      </w:r>
      <w:r w:rsidR="00E977C4">
        <w:rPr>
          <w:b/>
          <w:bCs/>
        </w:rPr>
        <w:t>Rezultāti</w:t>
      </w:r>
      <w:r w:rsidRPr="006B0B27">
        <w:rPr>
          <w:b/>
          <w:bCs/>
        </w:rPr>
        <w:t xml:space="preserve"> </w:t>
      </w:r>
      <w:r w:rsidR="00DA4768">
        <w:rPr>
          <w:b/>
          <w:bCs/>
        </w:rPr>
        <w:t>parād</w:t>
      </w:r>
      <w:r w:rsidR="00E977C4">
        <w:rPr>
          <w:b/>
          <w:bCs/>
        </w:rPr>
        <w:t>a</w:t>
      </w:r>
      <w:r w:rsidRPr="006B0B27">
        <w:rPr>
          <w:b/>
          <w:bCs/>
        </w:rPr>
        <w:t xml:space="preserve"> noturīg</w:t>
      </w:r>
      <w:r w:rsidR="00E977C4">
        <w:rPr>
          <w:b/>
          <w:bCs/>
        </w:rPr>
        <w:t>u</w:t>
      </w:r>
      <w:r w:rsidRPr="006B0B27">
        <w:rPr>
          <w:b/>
          <w:bCs/>
        </w:rPr>
        <w:t xml:space="preserve"> tendenc</w:t>
      </w:r>
      <w:r w:rsidR="00E977C4">
        <w:rPr>
          <w:b/>
          <w:bCs/>
        </w:rPr>
        <w:t>i</w:t>
      </w:r>
      <w:r w:rsidRPr="006B0B27">
        <w:rPr>
          <w:b/>
          <w:bCs/>
        </w:rPr>
        <w:t xml:space="preserve">, ka daļa TSV darbinieku uzskata darba apjomu par pārāk lielu, nevienlīdzīgi sadalītu, neatbilstošu saņemtajam </w:t>
      </w:r>
      <w:r w:rsidRPr="006B0B27">
        <w:rPr>
          <w:b/>
          <w:bCs/>
        </w:rPr>
        <w:lastRenderedPageBreak/>
        <w:t>atalgoj</w:t>
      </w:r>
      <w:r w:rsidR="004C5429" w:rsidRPr="006B0B27">
        <w:rPr>
          <w:b/>
          <w:bCs/>
        </w:rPr>
        <w:t>umam</w:t>
      </w:r>
      <w:r w:rsidR="004C5429">
        <w:rPr>
          <w:bCs/>
        </w:rPr>
        <w:t xml:space="preserve">, kā arī </w:t>
      </w:r>
      <w:r w:rsidRPr="004C5429">
        <w:rPr>
          <w:bCs/>
        </w:rPr>
        <w:t xml:space="preserve">darbu pārtraukušie TSV darbinieki </w:t>
      </w:r>
      <w:r w:rsidR="00E977C4">
        <w:rPr>
          <w:bCs/>
        </w:rPr>
        <w:t xml:space="preserve">biežāk </w:t>
      </w:r>
      <w:r w:rsidR="00E977C4" w:rsidRPr="004C5429">
        <w:rPr>
          <w:bCs/>
        </w:rPr>
        <w:t xml:space="preserve">nekā CA darbinieki </w:t>
      </w:r>
      <w:r w:rsidRPr="004C5429">
        <w:rPr>
          <w:bCs/>
        </w:rPr>
        <w:t xml:space="preserve">pārslodzi norāda kā iemeslu darba maiņai. </w:t>
      </w:r>
      <w:r w:rsidR="004C5429">
        <w:t xml:space="preserve">Secinājumi par probācijas speciālistu stresa avotiem lielā mērā sakrīt ar citu valstu probācijas speciālistu pieredzi. Piemēram, tā dēvētais </w:t>
      </w:r>
      <w:r w:rsidR="00E213C2">
        <w:t>stresoru</w:t>
      </w:r>
      <w:r w:rsidR="004C5429">
        <w:t xml:space="preserve"> “Lielais trijnieks” probācijas speciālistiem ASV ir </w:t>
      </w:r>
      <w:r w:rsidR="00E977C4">
        <w:t xml:space="preserve">1) </w:t>
      </w:r>
      <w:r w:rsidR="004C5429">
        <w:t>liels klientu lietu skaits</w:t>
      </w:r>
      <w:r w:rsidR="00E977C4">
        <w:t xml:space="preserve"> (</w:t>
      </w:r>
      <w:r w:rsidR="004C5429">
        <w:t xml:space="preserve">īpaši </w:t>
      </w:r>
      <w:r w:rsidR="00E977C4">
        <w:t>– sarežģītu klientu)</w:t>
      </w:r>
      <w:r w:rsidR="004C5429">
        <w:t xml:space="preserve">, </w:t>
      </w:r>
      <w:r w:rsidR="00E977C4">
        <w:t xml:space="preserve">2) </w:t>
      </w:r>
      <w:r w:rsidR="004C5429">
        <w:t xml:space="preserve">darbs ar papīriem jeb dokumentāciju, kā arī </w:t>
      </w:r>
      <w:r w:rsidR="00E977C4">
        <w:t xml:space="preserve">3) </w:t>
      </w:r>
      <w:r w:rsidR="004C5429">
        <w:t xml:space="preserve">termiņu izpilde (Gonzales, Schofield, &amp; Hart, 2005). Šī pētījuma rezultātos </w:t>
      </w:r>
      <w:r w:rsidR="004C5429" w:rsidRPr="006B0B27">
        <w:rPr>
          <w:b/>
        </w:rPr>
        <w:t xml:space="preserve">viens no vadošajiem VPD darbinieku </w:t>
      </w:r>
      <w:r w:rsidR="006B0B27">
        <w:rPr>
          <w:b/>
        </w:rPr>
        <w:t xml:space="preserve">organizatoriskajiem </w:t>
      </w:r>
      <w:r w:rsidR="004C5429" w:rsidRPr="006B0B27">
        <w:rPr>
          <w:b/>
        </w:rPr>
        <w:t>darba stresoriem ir darba slodze jeb pārāk liels darba apjoms</w:t>
      </w:r>
      <w:r w:rsidR="004C5429">
        <w:t xml:space="preserve">, ko probācijas speciālisti lielā mērā </w:t>
      </w:r>
      <w:r w:rsidR="004C5429" w:rsidRPr="00E977C4">
        <w:rPr>
          <w:b/>
        </w:rPr>
        <w:t>saista ar lietvedības darbu</w:t>
      </w:r>
      <w:r w:rsidR="00E977C4">
        <w:t>;</w:t>
      </w:r>
    </w:p>
    <w:p w14:paraId="1287E4D3" w14:textId="67961DF9" w:rsidR="009F3163" w:rsidRDefault="00E213C2" w:rsidP="009F3163">
      <w:pPr>
        <w:pStyle w:val="Sarakstarindkopa"/>
        <w:numPr>
          <w:ilvl w:val="0"/>
          <w:numId w:val="26"/>
        </w:numPr>
        <w:spacing w:line="360" w:lineRule="auto"/>
        <w:jc w:val="both"/>
        <w:rPr>
          <w:bCs/>
        </w:rPr>
      </w:pPr>
      <w:r w:rsidRPr="006B0B27">
        <w:rPr>
          <w:bCs/>
        </w:rPr>
        <w:t>Darba organizācija</w:t>
      </w:r>
      <w:r w:rsidR="00E74BEE" w:rsidRPr="006B0B27">
        <w:rPr>
          <w:bCs/>
        </w:rPr>
        <w:t>s</w:t>
      </w:r>
      <w:r w:rsidRPr="006B0B27">
        <w:rPr>
          <w:bCs/>
        </w:rPr>
        <w:t xml:space="preserve"> un procedūr</w:t>
      </w:r>
      <w:r w:rsidR="00E74BEE" w:rsidRPr="006B0B27">
        <w:rPr>
          <w:bCs/>
        </w:rPr>
        <w:t>u</w:t>
      </w:r>
      <w:r w:rsidRPr="006B0B27">
        <w:rPr>
          <w:bCs/>
        </w:rPr>
        <w:t xml:space="preserve"> faktora mērķtiecīga izpēte vairāk veikta pēdējo gadu pētījumos, un tās</w:t>
      </w:r>
      <w:r>
        <w:rPr>
          <w:bCs/>
        </w:rPr>
        <w:t xml:space="preserve"> rezultāti atklāj gan resursus, gan vājās puses. </w:t>
      </w:r>
      <w:r w:rsidRPr="006B0B27">
        <w:rPr>
          <w:b/>
          <w:bCs/>
        </w:rPr>
        <w:t>Darbinieki pozitīvi novērtē elastīga darba iespējas un inovatīvu metožu ieviešanu</w:t>
      </w:r>
      <w:r>
        <w:rPr>
          <w:bCs/>
        </w:rPr>
        <w:t xml:space="preserve">, savukārt </w:t>
      </w:r>
      <w:r w:rsidRPr="006B0B27">
        <w:rPr>
          <w:b/>
          <w:bCs/>
        </w:rPr>
        <w:t>kā noturīga</w:t>
      </w:r>
      <w:r w:rsidR="00EC1B0D" w:rsidRPr="006B0B27">
        <w:rPr>
          <w:b/>
          <w:bCs/>
        </w:rPr>
        <w:t>s</w:t>
      </w:r>
      <w:r w:rsidRPr="006B0B27">
        <w:rPr>
          <w:b/>
          <w:bCs/>
        </w:rPr>
        <w:t xml:space="preserve"> problēma</w:t>
      </w:r>
      <w:r w:rsidR="00EC1B0D" w:rsidRPr="006B0B27">
        <w:rPr>
          <w:b/>
          <w:bCs/>
        </w:rPr>
        <w:t>s</w:t>
      </w:r>
      <w:r w:rsidRPr="006B0B27">
        <w:rPr>
          <w:b/>
          <w:bCs/>
        </w:rPr>
        <w:t xml:space="preserve"> </w:t>
      </w:r>
      <w:r w:rsidR="00E74BEE" w:rsidRPr="006B0B27">
        <w:rPr>
          <w:b/>
          <w:bCs/>
        </w:rPr>
        <w:t xml:space="preserve">darbinieku </w:t>
      </w:r>
      <w:r w:rsidR="006B0B27">
        <w:rPr>
          <w:b/>
          <w:bCs/>
        </w:rPr>
        <w:t>atbildēs</w:t>
      </w:r>
      <w:r w:rsidR="00E74BEE" w:rsidRPr="006B0B27">
        <w:rPr>
          <w:b/>
          <w:bCs/>
        </w:rPr>
        <w:t xml:space="preserve"> </w:t>
      </w:r>
      <w:r w:rsidRPr="006B0B27">
        <w:rPr>
          <w:b/>
          <w:bCs/>
        </w:rPr>
        <w:t>iezīmējas birokratizācija</w:t>
      </w:r>
      <w:r>
        <w:rPr>
          <w:bCs/>
        </w:rPr>
        <w:t xml:space="preserve"> – liels “papīru darba” apjoms,</w:t>
      </w:r>
      <w:r w:rsidR="00EC1B0D">
        <w:rPr>
          <w:bCs/>
        </w:rPr>
        <w:t xml:space="preserve"> </w:t>
      </w:r>
      <w:r w:rsidR="00E74BEE">
        <w:rPr>
          <w:bCs/>
        </w:rPr>
        <w:t>nepiecie</w:t>
      </w:r>
      <w:r w:rsidR="006B0B27">
        <w:rPr>
          <w:bCs/>
        </w:rPr>
        <w:t>šamība a</w:t>
      </w:r>
      <w:r w:rsidR="00E74BEE">
        <w:rPr>
          <w:bCs/>
        </w:rPr>
        <w:t>p</w:t>
      </w:r>
      <w:r w:rsidR="006B0B27">
        <w:rPr>
          <w:bCs/>
        </w:rPr>
        <w:t>t</w:t>
      </w:r>
      <w:r w:rsidR="00E74BEE">
        <w:rPr>
          <w:bCs/>
        </w:rPr>
        <w:t xml:space="preserve">vert </w:t>
      </w:r>
      <w:r w:rsidR="00EC1B0D">
        <w:rPr>
          <w:bCs/>
        </w:rPr>
        <w:t>plaš</w:t>
      </w:r>
      <w:r w:rsidR="00E74BEE">
        <w:rPr>
          <w:bCs/>
        </w:rPr>
        <w:t>u</w:t>
      </w:r>
      <w:r w:rsidR="00EC1B0D">
        <w:rPr>
          <w:bCs/>
        </w:rPr>
        <w:t xml:space="preserve"> normatīvo aktu klāst</w:t>
      </w:r>
      <w:r w:rsidR="00E74BEE">
        <w:rPr>
          <w:bCs/>
        </w:rPr>
        <w:t xml:space="preserve">u, </w:t>
      </w:r>
      <w:r w:rsidR="00EC1B0D">
        <w:rPr>
          <w:bCs/>
        </w:rPr>
        <w:t>normatīvo aktu mainī</w:t>
      </w:r>
      <w:r w:rsidR="00E74BEE">
        <w:rPr>
          <w:bCs/>
        </w:rPr>
        <w:t>b</w:t>
      </w:r>
      <w:r w:rsidR="00EC1B0D">
        <w:rPr>
          <w:bCs/>
        </w:rPr>
        <w:t>a,</w:t>
      </w:r>
      <w:r>
        <w:rPr>
          <w:bCs/>
        </w:rPr>
        <w:t xml:space="preserve"> </w:t>
      </w:r>
      <w:r w:rsidR="00EC1B0D" w:rsidRPr="006B0B27">
        <w:rPr>
          <w:b/>
          <w:bCs/>
        </w:rPr>
        <w:t>nesavlaicīgi saņemta informācija par pārmaiņām kārtībā un procedūrās</w:t>
      </w:r>
      <w:r w:rsidR="00EC1B0D">
        <w:rPr>
          <w:bCs/>
        </w:rPr>
        <w:t>, kādā</w:t>
      </w:r>
      <w:r w:rsidR="009A5A8F">
        <w:rPr>
          <w:bCs/>
        </w:rPr>
        <w:t>s</w:t>
      </w:r>
      <w:r w:rsidR="00EC1B0D">
        <w:rPr>
          <w:bCs/>
        </w:rPr>
        <w:t xml:space="preserve"> veicami darba uzdevumi. Tāpat iezīmējas tendence, ka darbinieki sagaidītu lielākas pilnvaras TSV nodaļu līmenī, piemēram, </w:t>
      </w:r>
      <w:r w:rsidR="009A5A8F">
        <w:rPr>
          <w:bCs/>
        </w:rPr>
        <w:t xml:space="preserve">TSV </w:t>
      </w:r>
      <w:r w:rsidR="00EC1B0D">
        <w:rPr>
          <w:bCs/>
        </w:rPr>
        <w:t xml:space="preserve">nodaļu </w:t>
      </w:r>
      <w:r w:rsidR="009A5A8F">
        <w:rPr>
          <w:bCs/>
        </w:rPr>
        <w:t xml:space="preserve">darbinieku ieskatā nodaļu </w:t>
      </w:r>
      <w:r w:rsidR="00EC1B0D">
        <w:rPr>
          <w:bCs/>
        </w:rPr>
        <w:t>vadītāji ne vienmēr var atrisināt problēmas</w:t>
      </w:r>
      <w:r w:rsidR="009A5A8F">
        <w:rPr>
          <w:bCs/>
        </w:rPr>
        <w:t>, kas radušās darba procesā,</w:t>
      </w:r>
      <w:r w:rsidR="00EC1B0D">
        <w:rPr>
          <w:bCs/>
        </w:rPr>
        <w:t xml:space="preserve"> un atsaucas uz reģion</w:t>
      </w:r>
      <w:r w:rsidR="009A5A8F">
        <w:rPr>
          <w:bCs/>
        </w:rPr>
        <w:t>u vadītājiem;</w:t>
      </w:r>
    </w:p>
    <w:p w14:paraId="22BAD4F6" w14:textId="77069B88" w:rsidR="00E74BEE" w:rsidRPr="009F3163" w:rsidRDefault="00F72956" w:rsidP="009F3163">
      <w:pPr>
        <w:pStyle w:val="Sarakstarindkopa"/>
        <w:numPr>
          <w:ilvl w:val="0"/>
          <w:numId w:val="26"/>
        </w:numPr>
        <w:spacing w:line="360" w:lineRule="auto"/>
        <w:jc w:val="both"/>
        <w:rPr>
          <w:bCs/>
        </w:rPr>
      </w:pPr>
      <w:r w:rsidRPr="009F3163">
        <w:rPr>
          <w:b/>
          <w:bCs/>
        </w:rPr>
        <w:t>Organizācijas vīzijas, misijas un mērķu faktors</w:t>
      </w:r>
      <w:r w:rsidR="00274F98" w:rsidRPr="009F3163">
        <w:rPr>
          <w:b/>
          <w:bCs/>
        </w:rPr>
        <w:t>, kas pētīts pusē no pētījuma izlases,</w:t>
      </w:r>
      <w:r w:rsidRPr="009F3163">
        <w:rPr>
          <w:b/>
          <w:bCs/>
        </w:rPr>
        <w:t xml:space="preserve"> uzskatāms par vienu no būtiskākajām VPD stiprajām pusēm: </w:t>
      </w:r>
      <w:r w:rsidRPr="009F3163">
        <w:rPr>
          <w:bCs/>
        </w:rPr>
        <w:t xml:space="preserve">darbinieki ir </w:t>
      </w:r>
      <w:r w:rsidR="00274F98" w:rsidRPr="009F3163">
        <w:rPr>
          <w:bCs/>
        </w:rPr>
        <w:t xml:space="preserve">gan </w:t>
      </w:r>
      <w:r w:rsidRPr="009F3163">
        <w:rPr>
          <w:bCs/>
        </w:rPr>
        <w:t>labi informēti par VPD vīziju, misiju un mērķiem, gan izprot un piekrīt tiem, un tādējādi, veicot darbu, var autentiski integrēt tajā savas vērtības un priekšstatus par sabiedrībai nozīmīgu darbu; tas sekmē apmierinātību ar darbu un iesaisti, kā arī ar organizācijas vērtībām saskanīg</w:t>
      </w:r>
      <w:r w:rsidR="006B0B27" w:rsidRPr="009F3163">
        <w:rPr>
          <w:bCs/>
        </w:rPr>
        <w:t>as</w:t>
      </w:r>
      <w:r w:rsidRPr="009F3163">
        <w:rPr>
          <w:bCs/>
        </w:rPr>
        <w:t xml:space="preserve"> </w:t>
      </w:r>
      <w:r w:rsidR="006B0B27" w:rsidRPr="009F3163">
        <w:rPr>
          <w:bCs/>
        </w:rPr>
        <w:t>misijas apziņu darba veikšanā</w:t>
      </w:r>
      <w:r w:rsidR="00D5658E">
        <w:rPr>
          <w:bCs/>
        </w:rPr>
        <w:t>;</w:t>
      </w:r>
    </w:p>
    <w:p w14:paraId="23132AB3" w14:textId="505DCB27" w:rsidR="00E74BEE" w:rsidRPr="004D6410" w:rsidRDefault="00F72956" w:rsidP="001C51A0">
      <w:pPr>
        <w:pStyle w:val="Sarakstarindkopa"/>
        <w:numPr>
          <w:ilvl w:val="0"/>
          <w:numId w:val="26"/>
        </w:numPr>
        <w:spacing w:line="360" w:lineRule="auto"/>
        <w:jc w:val="both"/>
        <w:rPr>
          <w:bCs/>
        </w:rPr>
      </w:pPr>
      <w:r w:rsidRPr="006B0B27">
        <w:rPr>
          <w:b/>
          <w:bCs/>
        </w:rPr>
        <w:t xml:space="preserve">Spējināšana </w:t>
      </w:r>
      <w:r w:rsidR="00E74BEE" w:rsidRPr="006B0B27">
        <w:rPr>
          <w:b/>
          <w:bCs/>
        </w:rPr>
        <w:t xml:space="preserve">kā darbinieku resursu stiprināšana darba uzdevumu veikšanai un problēmu risināšanai </w:t>
      </w:r>
      <w:r w:rsidRPr="006B0B27">
        <w:rPr>
          <w:b/>
          <w:bCs/>
        </w:rPr>
        <w:t>pētīta praktiski visos analizētajos pētījumos</w:t>
      </w:r>
      <w:r w:rsidR="00E74BEE" w:rsidRPr="006B0B27">
        <w:rPr>
          <w:b/>
          <w:bCs/>
        </w:rPr>
        <w:t xml:space="preserve">. </w:t>
      </w:r>
      <w:r w:rsidR="004D6410" w:rsidRPr="006B0B27">
        <w:rPr>
          <w:b/>
          <w:bCs/>
        </w:rPr>
        <w:t xml:space="preserve">Tās novērtējums caurmērā uzskatāms par viduvēju, un vislielākajā mērā būtu jādomā par darbinieku ietekmes uz norisēm nodaļā </w:t>
      </w:r>
      <w:r w:rsidR="009A5A8F">
        <w:rPr>
          <w:b/>
          <w:bCs/>
        </w:rPr>
        <w:t xml:space="preserve">un organizācijā </w:t>
      </w:r>
      <w:r w:rsidR="004D6410" w:rsidRPr="006B0B27">
        <w:rPr>
          <w:b/>
          <w:bCs/>
        </w:rPr>
        <w:t>sekmēšanu un profesionālās pašefektivitātes stiprināšanu caur pozitīvu atgriezenisko saiti.</w:t>
      </w:r>
      <w:r w:rsidR="004D6410">
        <w:rPr>
          <w:bCs/>
        </w:rPr>
        <w:t xml:space="preserve"> </w:t>
      </w:r>
      <w:r w:rsidR="00274F98">
        <w:t>Kopumā darbinieki ir apmierināti ar VPD nodrošinātajām mācībām</w:t>
      </w:r>
      <w:r w:rsidR="00E74BEE">
        <w:t>,</w:t>
      </w:r>
      <w:r w:rsidR="00274F98">
        <w:t xml:space="preserve"> un tās kalpo kā atbalsts viņu</w:t>
      </w:r>
      <w:r w:rsidR="00E74BEE">
        <w:t xml:space="preserve"> darbā; vienlaikus p</w:t>
      </w:r>
      <w:r w:rsidR="00274F98">
        <w:t xml:space="preserve">robācijas speciālisti </w:t>
      </w:r>
      <w:r w:rsidR="004D6410">
        <w:t>norāda uz</w:t>
      </w:r>
      <w:r w:rsidR="00274F98">
        <w:t xml:space="preserve"> vajadzību pēc regulāri pieejamām mācībām par profesionālās izdegšanas profilaksi un stresa pārva</w:t>
      </w:r>
      <w:r w:rsidR="00E74BEE">
        <w:t>ldīšanu</w:t>
      </w:r>
      <w:r w:rsidR="00274F98">
        <w:t>, kā arī profesionālās pašefektivitātes stiprināšanu</w:t>
      </w:r>
      <w:r w:rsidR="004D6410">
        <w:t xml:space="preserve">. </w:t>
      </w:r>
      <w:r w:rsidR="008862D4">
        <w:t>S</w:t>
      </w:r>
      <w:r w:rsidR="00274F98">
        <w:t xml:space="preserve">upervīzijas un kolēģu konsultācijas ir </w:t>
      </w:r>
      <w:r w:rsidR="00274F98">
        <w:lastRenderedPageBreak/>
        <w:t>nozīmīgs un lielākoties pozitīvi novērtēts atbalsts</w:t>
      </w:r>
      <w:r w:rsidR="000C0B5E">
        <w:t>.</w:t>
      </w:r>
      <w:r w:rsidR="00274F98">
        <w:t xml:space="preserve"> </w:t>
      </w:r>
      <w:r w:rsidR="009A5A8F">
        <w:t>P</w:t>
      </w:r>
      <w:r w:rsidR="009F3163">
        <w:t>ārslodze un laika trūkums var būt organizācijas faktori, kas mazina piedāvāto spējināšanas pasākumu izmantošanu (</w:t>
      </w:r>
      <w:r w:rsidR="00E74BEE">
        <w:t xml:space="preserve">daži darbinieki </w:t>
      </w:r>
      <w:r w:rsidR="009F3163">
        <w:t xml:space="preserve">izvēlas neapmeklēt supervīzijas, ja tām </w:t>
      </w:r>
      <w:r w:rsidR="00E74BEE">
        <w:t xml:space="preserve">veltītais laiks pēc tam tāpat </w:t>
      </w:r>
      <w:r w:rsidR="009F3163">
        <w:t>esot</w:t>
      </w:r>
      <w:r w:rsidR="00E74BEE">
        <w:t xml:space="preserve"> jā</w:t>
      </w:r>
      <w:r w:rsidR="009F3163">
        <w:t>kompensē darbā ar klientu)</w:t>
      </w:r>
      <w:r w:rsidR="00E74BEE">
        <w:t>.</w:t>
      </w:r>
      <w:r w:rsidR="005E3367">
        <w:t xml:space="preserve"> D</w:t>
      </w:r>
      <w:r w:rsidR="00E74BEE">
        <w:t>arbiniek</w:t>
      </w:r>
      <w:r w:rsidR="009A5A8F">
        <w:t xml:space="preserve">us stiprina </w:t>
      </w:r>
      <w:r w:rsidR="004D6410">
        <w:t>praks</w:t>
      </w:r>
      <w:r w:rsidR="009A5A8F">
        <w:t>e</w:t>
      </w:r>
      <w:r w:rsidR="004D6410">
        <w:t xml:space="preserve">, </w:t>
      </w:r>
      <w:r w:rsidR="005E3367">
        <w:t>kad</w:t>
      </w:r>
      <w:r w:rsidR="004D6410">
        <w:t xml:space="preserve"> klientu lietu vadītāji tiek iesaistīti politikas plānošanā, tomēr daļa darbinieku gribētu, lai viņu </w:t>
      </w:r>
      <w:r w:rsidR="00E74BEE">
        <w:t xml:space="preserve">viedoklis vairāk </w:t>
      </w:r>
      <w:r w:rsidR="004D6410">
        <w:t xml:space="preserve">tiktu ņemts </w:t>
      </w:r>
      <w:r w:rsidR="00E74BEE">
        <w:t>vērā, plānojot un ieviešot uzlabojumus darba procesos, ku</w:t>
      </w:r>
      <w:r w:rsidR="005E3367">
        <w:t>ros viņi ikdienā ir iesaistīti;</w:t>
      </w:r>
    </w:p>
    <w:p w14:paraId="52A07505" w14:textId="77777777" w:rsidR="005E3367" w:rsidRDefault="004D6410" w:rsidP="005E3367">
      <w:pPr>
        <w:pStyle w:val="Paraststmeklis"/>
        <w:numPr>
          <w:ilvl w:val="0"/>
          <w:numId w:val="26"/>
        </w:numPr>
        <w:spacing w:before="0" w:beforeAutospacing="0" w:after="0" w:afterAutospacing="0" w:line="360" w:lineRule="auto"/>
        <w:jc w:val="both"/>
        <w:rPr>
          <w:b/>
        </w:rPr>
      </w:pPr>
      <w:r w:rsidRPr="002B14E8">
        <w:rPr>
          <w:iCs/>
        </w:rPr>
        <w:t>Personālvadības prakses</w:t>
      </w:r>
      <w:r w:rsidRPr="002B14E8">
        <w:t xml:space="preserve"> pētījuma izlasē mērķtiecīgi nav ti</w:t>
      </w:r>
      <w:r w:rsidR="0086713E">
        <w:t>kušas</w:t>
      </w:r>
      <w:r w:rsidRPr="002B14E8">
        <w:t xml:space="preserve"> pēt</w:t>
      </w:r>
      <w:r w:rsidR="00150721" w:rsidRPr="002B14E8">
        <w:t>īt</w:t>
      </w:r>
      <w:r w:rsidR="0086713E">
        <w:t>a</w:t>
      </w:r>
      <w:r w:rsidR="00150721" w:rsidRPr="002B14E8">
        <w:t>s,</w:t>
      </w:r>
      <w:r w:rsidR="00150721">
        <w:t xml:space="preserve"> tomēr pētījumu rezultāti atklāj </w:t>
      </w:r>
      <w:r w:rsidR="00150721" w:rsidRPr="006B0B27">
        <w:rPr>
          <w:b/>
        </w:rPr>
        <w:t xml:space="preserve">nepieciešamību </w:t>
      </w:r>
      <w:r w:rsidR="005E3367">
        <w:rPr>
          <w:b/>
        </w:rPr>
        <w:t xml:space="preserve">izvērtēt iespēju </w:t>
      </w:r>
      <w:r w:rsidR="00150721" w:rsidRPr="006B0B27">
        <w:rPr>
          <w:b/>
        </w:rPr>
        <w:t>pilnveidot probācijas darbinieku atlases kritērijus</w:t>
      </w:r>
      <w:r w:rsidR="00150721">
        <w:t xml:space="preserve">, </w:t>
      </w:r>
      <w:r>
        <w:t xml:space="preserve">lielāku uzmanību pievēršot potenciālo darbinieku stresa un emociju regulācijas prasmēm, </w:t>
      </w:r>
      <w:r w:rsidR="00150721">
        <w:t xml:space="preserve">kā arī </w:t>
      </w:r>
      <w:r w:rsidR="00150721" w:rsidRPr="006B0B27">
        <w:rPr>
          <w:b/>
        </w:rPr>
        <w:t>meklēt risinājumus darbinieku trūkuma</w:t>
      </w:r>
      <w:r w:rsidR="006B0B27">
        <w:t xml:space="preserve"> </w:t>
      </w:r>
      <w:r w:rsidR="006B0B27" w:rsidRPr="006B0B27">
        <w:rPr>
          <w:b/>
        </w:rPr>
        <w:t>problēmai</w:t>
      </w:r>
      <w:r w:rsidR="00150721">
        <w:t xml:space="preserve"> (t.sk., kolēģu un slimošanas vai atvaļinājumu laikā), kas rada papildu slodzi un ir </w:t>
      </w:r>
      <w:r w:rsidR="006B0B27">
        <w:t xml:space="preserve">vairāk </w:t>
      </w:r>
      <w:r w:rsidR="00150721">
        <w:t xml:space="preserve">izgaismojusies vēlākos </w:t>
      </w:r>
      <w:r w:rsidR="00DA4768">
        <w:t xml:space="preserve">pētījumos. </w:t>
      </w:r>
      <w:r w:rsidR="005E3367">
        <w:t>Rezultāti liecina</w:t>
      </w:r>
      <w:r w:rsidR="00DA4768">
        <w:t xml:space="preserve">, </w:t>
      </w:r>
      <w:r w:rsidR="00DA4768" w:rsidRPr="005E3367">
        <w:t>ka</w:t>
      </w:r>
      <w:r w:rsidRPr="005E3367">
        <w:t xml:space="preserve"> </w:t>
      </w:r>
      <w:r w:rsidR="00150721" w:rsidRPr="005E3367">
        <w:rPr>
          <w:b/>
        </w:rPr>
        <w:t xml:space="preserve">vairāk </w:t>
      </w:r>
      <w:r w:rsidRPr="005E3367">
        <w:rPr>
          <w:b/>
        </w:rPr>
        <w:t>jādomā par jauno darbinieku iekļaušanu</w:t>
      </w:r>
      <w:r w:rsidR="005E3367" w:rsidRPr="005E3367">
        <w:rPr>
          <w:b/>
        </w:rPr>
        <w:t xml:space="preserve"> kolektīvā;</w:t>
      </w:r>
    </w:p>
    <w:p w14:paraId="20D57B70" w14:textId="7DCF3CB0" w:rsidR="005E3367" w:rsidRPr="005E3367" w:rsidRDefault="00150721" w:rsidP="005E3367">
      <w:pPr>
        <w:pStyle w:val="Paraststmeklis"/>
        <w:numPr>
          <w:ilvl w:val="0"/>
          <w:numId w:val="26"/>
        </w:numPr>
        <w:spacing w:before="0" w:beforeAutospacing="0" w:after="0" w:afterAutospacing="0" w:line="360" w:lineRule="auto"/>
        <w:jc w:val="both"/>
        <w:rPr>
          <w:bCs/>
        </w:rPr>
      </w:pPr>
      <w:r w:rsidRPr="005E3367">
        <w:rPr>
          <w:bCs/>
        </w:rPr>
        <w:t xml:space="preserve">Cieņpilna vide </w:t>
      </w:r>
      <w:r w:rsidR="005E3367" w:rsidRPr="005E3367">
        <w:rPr>
          <w:bCs/>
        </w:rPr>
        <w:t>p</w:t>
      </w:r>
      <w:r w:rsidR="005E3367" w:rsidRPr="002B14E8">
        <w:t xml:space="preserve">ētījuma izlasē </w:t>
      </w:r>
      <w:r w:rsidR="005E3367">
        <w:t xml:space="preserve">nav tikusi pētīta </w:t>
      </w:r>
      <w:r w:rsidR="005E3367" w:rsidRPr="002B14E8">
        <w:t>mērķtiecīgi</w:t>
      </w:r>
      <w:r w:rsidR="005E3367">
        <w:t xml:space="preserve">. Netieši izgaismojušās tēmas liecina par </w:t>
      </w:r>
      <w:r w:rsidR="005E3367" w:rsidRPr="00F01234">
        <w:rPr>
          <w:b/>
        </w:rPr>
        <w:t xml:space="preserve">cieņpilnas komunikācijas nozīmi darbinieku labizjūtā, publiskas kritikas negatīvo ietekmi uz darbiniekiem, darbinieku vēlmi justies kā vērtībai </w:t>
      </w:r>
      <w:r w:rsidR="00F01234">
        <w:rPr>
          <w:b/>
        </w:rPr>
        <w:t>organizācijā</w:t>
      </w:r>
      <w:r w:rsidR="005E3367">
        <w:t xml:space="preserve"> ne tikai formāli, bet arī praktiski, kā arī redzēt, ka tiešā un augstākā līmeņa vadība pauž rūpes par viņu emocionālo labizjūtu un ir gatava uzklausīt viņu viedokli. Secināms, ka darbinieki ir atsaucīgāki </w:t>
      </w:r>
      <w:r w:rsidR="00C60CE1">
        <w:t>iekšējos</w:t>
      </w:r>
      <w:r w:rsidR="005E3367">
        <w:t xml:space="preserve"> pētījumos</w:t>
      </w:r>
      <w:r w:rsidR="00C60CE1">
        <w:t xml:space="preserve"> jeb tajos</w:t>
      </w:r>
      <w:r w:rsidR="005E3367">
        <w:t xml:space="preserve">, kurus iniciē VPD vadība, jo, iespējams, </w:t>
      </w:r>
      <w:r w:rsidR="00695760">
        <w:t>novērtē</w:t>
      </w:r>
      <w:r w:rsidR="005E3367">
        <w:t xml:space="preserve"> taj</w:t>
      </w:r>
      <w:r w:rsidR="00695760">
        <w:t>os dotās</w:t>
      </w:r>
      <w:r w:rsidR="005E3367">
        <w:t xml:space="preserve"> iespējas tikt uzklausītiem</w:t>
      </w:r>
      <w:r w:rsidR="00695760">
        <w:t xml:space="preserve"> no organizācijas vadības puses un tādējādi ietekmēt procesus organizācijā</w:t>
      </w:r>
      <w:r w:rsidR="005E3367">
        <w:t xml:space="preserve">. </w:t>
      </w:r>
    </w:p>
    <w:p w14:paraId="67D2E128" w14:textId="77777777" w:rsidR="005E3367" w:rsidRPr="005E3367" w:rsidRDefault="005E3367" w:rsidP="005E3367">
      <w:pPr>
        <w:pStyle w:val="Paraststmeklis"/>
        <w:spacing w:before="0" w:beforeAutospacing="0" w:after="0" w:afterAutospacing="0" w:line="360" w:lineRule="auto"/>
        <w:ind w:left="720"/>
        <w:jc w:val="both"/>
        <w:rPr>
          <w:bCs/>
        </w:rPr>
      </w:pPr>
    </w:p>
    <w:p w14:paraId="15DAE026" w14:textId="6D244434" w:rsidR="009F3163" w:rsidRPr="00F00422" w:rsidRDefault="009F3163" w:rsidP="009F3163">
      <w:pPr>
        <w:pStyle w:val="Sarakstarindkopa"/>
        <w:numPr>
          <w:ilvl w:val="0"/>
          <w:numId w:val="2"/>
        </w:numPr>
        <w:spacing w:line="360" w:lineRule="auto"/>
        <w:jc w:val="both"/>
        <w:rPr>
          <w:rFonts w:asciiTheme="minorHAnsi" w:eastAsiaTheme="minorEastAsia" w:hAnsiTheme="minorHAnsi" w:cstheme="minorBidi"/>
          <w:i/>
        </w:rPr>
      </w:pPr>
      <w:r w:rsidRPr="00F00422">
        <w:rPr>
          <w:i/>
        </w:rPr>
        <w:t>Darbinieku labbūtību raksturojošos rezultātos konstatētas šādas tendences un stiprās un vājās puses:</w:t>
      </w:r>
    </w:p>
    <w:p w14:paraId="77B056A1" w14:textId="725CBCF7" w:rsidR="00193B22" w:rsidRPr="00193B22" w:rsidRDefault="009F3163" w:rsidP="00B316BF">
      <w:pPr>
        <w:pStyle w:val="Sarakstarindkopa"/>
        <w:numPr>
          <w:ilvl w:val="0"/>
          <w:numId w:val="28"/>
        </w:numPr>
        <w:spacing w:line="360" w:lineRule="auto"/>
        <w:jc w:val="both"/>
        <w:rPr>
          <w:bCs/>
        </w:rPr>
      </w:pPr>
      <w:r w:rsidRPr="00193B22">
        <w:rPr>
          <w:iCs/>
        </w:rPr>
        <w:t>Darbinieku profesionālā izdegšan</w:t>
      </w:r>
      <w:r w:rsidRPr="007A20A2">
        <w:rPr>
          <w:iCs/>
        </w:rPr>
        <w:t>a</w:t>
      </w:r>
      <w:r w:rsidRPr="640416B8">
        <w:t xml:space="preserve"> </w:t>
      </w:r>
      <w:r>
        <w:t xml:space="preserve">mērķtiecīgi pētīta tikai pēdējo gadu pētījumos, un, lai arī rezultāti nesniedz informāciju par izdegšanas </w:t>
      </w:r>
      <w:r w:rsidR="007A20A2">
        <w:t>pakāpi</w:t>
      </w:r>
      <w:r>
        <w:t>, caurmērā secināms, ka</w:t>
      </w:r>
      <w:r w:rsidR="00D5658E">
        <w:t xml:space="preserve"> </w:t>
      </w:r>
      <w:r w:rsidR="00D5658E" w:rsidRPr="00193B22">
        <w:rPr>
          <w:b/>
        </w:rPr>
        <w:t>visvairāk izteiktas ir d</w:t>
      </w:r>
      <w:r w:rsidR="00D5658E" w:rsidRPr="00193B22">
        <w:rPr>
          <w:b/>
          <w:color w:val="000000" w:themeColor="text1"/>
        </w:rPr>
        <w:t>arbinieku emocionālā izsīkuma pazīmes</w:t>
      </w:r>
      <w:r w:rsidR="00193B22" w:rsidRPr="00193B22">
        <w:rPr>
          <w:b/>
          <w:color w:val="000000" w:themeColor="text1"/>
        </w:rPr>
        <w:t>,</w:t>
      </w:r>
      <w:r w:rsidR="00D5658E" w:rsidRPr="00193B22">
        <w:rPr>
          <w:color w:val="000000" w:themeColor="text1"/>
        </w:rPr>
        <w:t xml:space="preserve"> </w:t>
      </w:r>
      <w:r w:rsidR="00A97709" w:rsidRPr="00193B22">
        <w:rPr>
          <w:color w:val="000000" w:themeColor="text1"/>
        </w:rPr>
        <w:t xml:space="preserve">mazāk izteiktas </w:t>
      </w:r>
      <w:r w:rsidR="00193B22" w:rsidRPr="00193B22">
        <w:rPr>
          <w:color w:val="000000" w:themeColor="text1"/>
        </w:rPr>
        <w:t xml:space="preserve">- </w:t>
      </w:r>
      <w:r w:rsidR="00A97709" w:rsidRPr="00193B22">
        <w:rPr>
          <w:color w:val="000000" w:themeColor="text1"/>
        </w:rPr>
        <w:t>depersonalizācijas un</w:t>
      </w:r>
      <w:r w:rsidR="00193B22" w:rsidRPr="00193B22">
        <w:rPr>
          <w:color w:val="000000" w:themeColor="text1"/>
        </w:rPr>
        <w:t xml:space="preserve"> personisko sasniegumu redukcijas</w:t>
      </w:r>
      <w:r w:rsidR="00A97709" w:rsidRPr="00193B22">
        <w:rPr>
          <w:color w:val="000000" w:themeColor="text1"/>
        </w:rPr>
        <w:t xml:space="preserve"> pazīmes.</w:t>
      </w:r>
      <w:r w:rsidR="00A97709" w:rsidRPr="00193B22">
        <w:rPr>
          <w:b/>
          <w:color w:val="000000" w:themeColor="text1"/>
        </w:rPr>
        <w:t xml:space="preserve"> </w:t>
      </w:r>
      <w:r w:rsidR="007A20A2" w:rsidRPr="00193B22">
        <w:rPr>
          <w:b/>
          <w:color w:val="000000" w:themeColor="text1"/>
        </w:rPr>
        <w:t>Iz</w:t>
      </w:r>
      <w:r w:rsidRPr="00193B22">
        <w:rPr>
          <w:b/>
          <w:color w:val="000000" w:themeColor="text1"/>
        </w:rPr>
        <w:t>degšana</w:t>
      </w:r>
      <w:r w:rsidR="008341B9" w:rsidRPr="00193B22">
        <w:rPr>
          <w:b/>
          <w:color w:val="000000" w:themeColor="text1"/>
        </w:rPr>
        <w:t>s mērījums</w:t>
      </w:r>
      <w:r w:rsidRPr="00193B22">
        <w:rPr>
          <w:b/>
          <w:color w:val="000000" w:themeColor="text1"/>
        </w:rPr>
        <w:t xml:space="preserve"> negatīvi prognozē</w:t>
      </w:r>
      <w:r w:rsidR="008341B9" w:rsidRPr="00193B22">
        <w:rPr>
          <w:b/>
          <w:color w:val="000000" w:themeColor="text1"/>
        </w:rPr>
        <w:t>ja</w:t>
      </w:r>
      <w:r w:rsidR="00193B22" w:rsidRPr="00193B22">
        <w:rPr>
          <w:b/>
          <w:color w:val="000000" w:themeColor="text1"/>
        </w:rPr>
        <w:t xml:space="preserve"> lojalitāti, </w:t>
      </w:r>
      <w:r w:rsidR="007A20A2" w:rsidRPr="00193B22">
        <w:rPr>
          <w:color w:val="000000" w:themeColor="text1"/>
        </w:rPr>
        <w:t xml:space="preserve">tādēļ </w:t>
      </w:r>
      <w:r w:rsidR="008107B6" w:rsidRPr="00193B22">
        <w:rPr>
          <w:color w:val="000000" w:themeColor="text1"/>
        </w:rPr>
        <w:t>ir būtisk</w:t>
      </w:r>
      <w:r w:rsidR="00193B22" w:rsidRPr="00193B22">
        <w:rPr>
          <w:color w:val="000000" w:themeColor="text1"/>
        </w:rPr>
        <w:t>i</w:t>
      </w:r>
      <w:r w:rsidR="008107B6" w:rsidRPr="00193B22">
        <w:rPr>
          <w:color w:val="000000" w:themeColor="text1"/>
        </w:rPr>
        <w:t xml:space="preserve"> sistemātisk</w:t>
      </w:r>
      <w:r w:rsidR="00193B22" w:rsidRPr="00193B22">
        <w:rPr>
          <w:color w:val="000000" w:themeColor="text1"/>
        </w:rPr>
        <w:t>i apzināt un mazināt</w:t>
      </w:r>
      <w:r w:rsidR="008107B6" w:rsidRPr="00193B22">
        <w:rPr>
          <w:color w:val="000000" w:themeColor="text1"/>
        </w:rPr>
        <w:t xml:space="preserve"> izdegšanas risk</w:t>
      </w:r>
      <w:r w:rsidR="00F00422">
        <w:rPr>
          <w:color w:val="000000" w:themeColor="text1"/>
        </w:rPr>
        <w:t>a faktoru</w:t>
      </w:r>
      <w:r w:rsidR="00E01A83">
        <w:rPr>
          <w:color w:val="000000" w:themeColor="text1"/>
        </w:rPr>
        <w:t>s. Izdegšanai būtu jābūt aktuālai pētījumu tēmai, ņemot vērā probācijas darba specifiku un stresorus.</w:t>
      </w:r>
    </w:p>
    <w:p w14:paraId="0EAADD19" w14:textId="5E3EF4AA" w:rsidR="007A20A2" w:rsidRPr="00267E45" w:rsidRDefault="009E5BA3" w:rsidP="00B316BF">
      <w:pPr>
        <w:pStyle w:val="Sarakstarindkopa"/>
        <w:numPr>
          <w:ilvl w:val="0"/>
          <w:numId w:val="28"/>
        </w:numPr>
        <w:spacing w:line="360" w:lineRule="auto"/>
        <w:jc w:val="both"/>
        <w:rPr>
          <w:bCs/>
        </w:rPr>
      </w:pPr>
      <w:r w:rsidRPr="00193B22">
        <w:rPr>
          <w:b/>
        </w:rPr>
        <w:t xml:space="preserve">Darba – dzīves līdzsvars mērķtiecīgi </w:t>
      </w:r>
      <w:r w:rsidR="002B14E8" w:rsidRPr="00193B22">
        <w:rPr>
          <w:b/>
        </w:rPr>
        <w:t xml:space="preserve">līdz šim </w:t>
      </w:r>
      <w:r w:rsidRPr="00193B22">
        <w:rPr>
          <w:b/>
        </w:rPr>
        <w:t xml:space="preserve">pētīts </w:t>
      </w:r>
      <w:r w:rsidR="008862D4" w:rsidRPr="00193B22">
        <w:rPr>
          <w:b/>
        </w:rPr>
        <w:t xml:space="preserve">pavisam </w:t>
      </w:r>
      <w:r w:rsidRPr="00193B22">
        <w:rPr>
          <w:b/>
        </w:rPr>
        <w:t>nedaudz</w:t>
      </w:r>
      <w:r w:rsidR="002B14E8">
        <w:t>.</w:t>
      </w:r>
      <w:r>
        <w:t xml:space="preserve"> </w:t>
      </w:r>
      <w:r w:rsidR="002B14E8">
        <w:t xml:space="preserve">Lai arī </w:t>
      </w:r>
      <w:r w:rsidR="002B14E8" w:rsidRPr="00193B22">
        <w:rPr>
          <w:b/>
        </w:rPr>
        <w:t xml:space="preserve">2018.gadā darbinieki drīzāk </w:t>
      </w:r>
      <w:r w:rsidR="008862D4" w:rsidRPr="00193B22">
        <w:rPr>
          <w:b/>
        </w:rPr>
        <w:t>pozitīvi</w:t>
      </w:r>
      <w:r w:rsidR="002B14E8" w:rsidRPr="00193B22">
        <w:rPr>
          <w:b/>
        </w:rPr>
        <w:t xml:space="preserve"> novērtējuši privātās dzīves un darba </w:t>
      </w:r>
      <w:r w:rsidR="002B14E8" w:rsidRPr="00193B22">
        <w:rPr>
          <w:b/>
        </w:rPr>
        <w:lastRenderedPageBreak/>
        <w:t xml:space="preserve">līdzsvaru, </w:t>
      </w:r>
      <w:r w:rsidR="008C355E" w:rsidRPr="00193B22">
        <w:rPr>
          <w:b/>
        </w:rPr>
        <w:t>citos</w:t>
      </w:r>
      <w:r w:rsidR="002B14E8" w:rsidRPr="00193B22">
        <w:rPr>
          <w:b/>
        </w:rPr>
        <w:t xml:space="preserve"> pētījumos noskaidrotais</w:t>
      </w:r>
      <w:r w:rsidR="002B14E8">
        <w:t xml:space="preserve"> par </w:t>
      </w:r>
      <w:r w:rsidR="008862D4">
        <w:t>probācijas speciālistu</w:t>
      </w:r>
      <w:r w:rsidR="002B14E8">
        <w:t xml:space="preserve"> </w:t>
      </w:r>
      <w:r w:rsidR="008862D4">
        <w:t xml:space="preserve">ārpus darba </w:t>
      </w:r>
      <w:r w:rsidR="002B14E8">
        <w:t>piedzīvotajām traumām</w:t>
      </w:r>
      <w:r w:rsidR="00BC14F4">
        <w:t xml:space="preserve"> un finansiālajām grūtībām,</w:t>
      </w:r>
      <w:r w:rsidR="002B14E8">
        <w:t xml:space="preserve"> dati par </w:t>
      </w:r>
      <w:r w:rsidR="008862D4">
        <w:t xml:space="preserve">darbinieku </w:t>
      </w:r>
      <w:r w:rsidR="002B14E8">
        <w:t xml:space="preserve">prombūtni apgādājamo slimības dēļ </w:t>
      </w:r>
      <w:r w:rsidR="008C355E">
        <w:t xml:space="preserve">un darbu pārtraukušo probācijas speciālistu diezgan bieži norādītais iemesls - darba negatīvā ietekme uz veselību, </w:t>
      </w:r>
      <w:r w:rsidR="002B14E8" w:rsidRPr="00193B22">
        <w:rPr>
          <w:b/>
        </w:rPr>
        <w:t>parāda iespējam</w:t>
      </w:r>
      <w:r w:rsidR="008862D4" w:rsidRPr="00193B22">
        <w:rPr>
          <w:b/>
        </w:rPr>
        <w:t>us izaicinājumus</w:t>
      </w:r>
      <w:r w:rsidR="002B14E8" w:rsidRPr="00193B22">
        <w:rPr>
          <w:b/>
        </w:rPr>
        <w:t xml:space="preserve"> darba – dzīves līdzsvara saglabāšanā</w:t>
      </w:r>
      <w:r w:rsidR="008862D4">
        <w:t xml:space="preserve">. </w:t>
      </w:r>
      <w:r w:rsidR="0088722A">
        <w:t>Pētījumos nav informācijas par darba ietekmi uz citām darbinieku dzīves jomām.</w:t>
      </w:r>
    </w:p>
    <w:p w14:paraId="303CFFD7" w14:textId="77777777" w:rsidR="00267E45" w:rsidRPr="00C71B54" w:rsidRDefault="00267E45" w:rsidP="00267E45">
      <w:pPr>
        <w:pStyle w:val="Sarakstarindkopa"/>
        <w:spacing w:line="360" w:lineRule="auto"/>
        <w:jc w:val="both"/>
        <w:rPr>
          <w:bCs/>
        </w:rPr>
      </w:pPr>
    </w:p>
    <w:p w14:paraId="68455E0D" w14:textId="55C28F9C" w:rsidR="00C71B54" w:rsidRPr="00C71B54" w:rsidRDefault="00C71B54" w:rsidP="00C71B54">
      <w:pPr>
        <w:pStyle w:val="Sarakstarindkopa"/>
        <w:numPr>
          <w:ilvl w:val="0"/>
          <w:numId w:val="2"/>
        </w:numPr>
        <w:spacing w:line="360" w:lineRule="auto"/>
        <w:jc w:val="both"/>
        <w:rPr>
          <w:bCs/>
          <w:i/>
        </w:rPr>
      </w:pPr>
      <w:r w:rsidRPr="00C71B54">
        <w:rPr>
          <w:bCs/>
          <w:i/>
        </w:rPr>
        <w:t>Pētījuma ierobežojumi</w:t>
      </w:r>
    </w:p>
    <w:p w14:paraId="35A0079E" w14:textId="3EF73C2A" w:rsidR="00C71B54" w:rsidRPr="00C71B54" w:rsidRDefault="00C71B54" w:rsidP="00C71B54">
      <w:pPr>
        <w:spacing w:line="360" w:lineRule="auto"/>
        <w:jc w:val="both"/>
        <w:rPr>
          <w:bCs/>
        </w:rPr>
      </w:pPr>
      <w:r>
        <w:rPr>
          <w:bCs/>
        </w:rPr>
        <w:t xml:space="preserve">Par galvenajiem pētījuma ierobežojumiem uzskatāmi analizētajos </w:t>
      </w:r>
      <w:r w:rsidRPr="00C71B54">
        <w:rPr>
          <w:bCs/>
        </w:rPr>
        <w:t>pētījum</w:t>
      </w:r>
      <w:r>
        <w:rPr>
          <w:bCs/>
        </w:rPr>
        <w:t>os</w:t>
      </w:r>
      <w:r w:rsidRPr="00C71B54">
        <w:rPr>
          <w:bCs/>
        </w:rPr>
        <w:t xml:space="preserve"> lieto</w:t>
      </w:r>
      <w:r>
        <w:rPr>
          <w:bCs/>
        </w:rPr>
        <w:t>to</w:t>
      </w:r>
      <w:r w:rsidRPr="00C71B54">
        <w:rPr>
          <w:bCs/>
        </w:rPr>
        <w:t xml:space="preserve"> meto</w:t>
      </w:r>
      <w:r>
        <w:rPr>
          <w:bCs/>
        </w:rPr>
        <w:t>žu</w:t>
      </w:r>
      <w:r w:rsidRPr="00C71B54">
        <w:rPr>
          <w:bCs/>
        </w:rPr>
        <w:t xml:space="preserve"> un instrumentārij</w:t>
      </w:r>
      <w:r>
        <w:rPr>
          <w:bCs/>
        </w:rPr>
        <w:t>a</w:t>
      </w:r>
      <w:r w:rsidRPr="00C71B54">
        <w:rPr>
          <w:bCs/>
        </w:rPr>
        <w:t>, kā arī pētījumu izla</w:t>
      </w:r>
      <w:r>
        <w:rPr>
          <w:bCs/>
        </w:rPr>
        <w:t>šu atšķirības</w:t>
      </w:r>
      <w:r w:rsidRPr="00C71B54">
        <w:rPr>
          <w:bCs/>
        </w:rPr>
        <w:t xml:space="preserve">, kas, </w:t>
      </w:r>
      <w:r>
        <w:rPr>
          <w:bCs/>
        </w:rPr>
        <w:t>lai arī sniedz</w:t>
      </w:r>
      <w:r w:rsidRPr="00C71B54">
        <w:rPr>
          <w:bCs/>
        </w:rPr>
        <w:t xml:space="preserve"> ieskatu plašā pētīto tēmu spektrā, </w:t>
      </w:r>
      <w:r>
        <w:rPr>
          <w:bCs/>
        </w:rPr>
        <w:t xml:space="preserve">kopumā </w:t>
      </w:r>
      <w:r w:rsidRPr="00C71B54">
        <w:rPr>
          <w:bCs/>
        </w:rPr>
        <w:t>apgrūtina rezultātu salīdzināšanu dinamikā</w:t>
      </w:r>
      <w:r w:rsidR="00B90ACF">
        <w:rPr>
          <w:bCs/>
        </w:rPr>
        <w:t xml:space="preserve"> aplūkotajā laika posmā</w:t>
      </w:r>
      <w:r w:rsidRPr="00C71B54">
        <w:rPr>
          <w:bCs/>
        </w:rPr>
        <w:t xml:space="preserve">. </w:t>
      </w:r>
      <w:r w:rsidR="00B90ACF">
        <w:rPr>
          <w:bCs/>
        </w:rPr>
        <w:t>Tāpat pētījumu rezultāti nedod pamatu izdarīt konkrētus secinājumus par VPD darbinieku vispārējās a</w:t>
      </w:r>
      <w:r>
        <w:rPr>
          <w:bCs/>
        </w:rPr>
        <w:t>pmierinātība</w:t>
      </w:r>
      <w:r w:rsidR="00B90ACF">
        <w:rPr>
          <w:bCs/>
        </w:rPr>
        <w:t>s</w:t>
      </w:r>
      <w:r>
        <w:rPr>
          <w:bCs/>
        </w:rPr>
        <w:t xml:space="preserve"> ar darbu</w:t>
      </w:r>
      <w:r w:rsidR="00B90ACF">
        <w:rPr>
          <w:bCs/>
        </w:rPr>
        <w:t xml:space="preserve"> vai citu pētīto konstruktu līmeni (piemēram, zem</w:t>
      </w:r>
      <w:r w:rsidR="00A71B8F">
        <w:rPr>
          <w:bCs/>
        </w:rPr>
        <w:t>a</w:t>
      </w:r>
      <w:r>
        <w:rPr>
          <w:bCs/>
        </w:rPr>
        <w:t xml:space="preserve">, </w:t>
      </w:r>
      <w:r w:rsidR="00B90ACF">
        <w:rPr>
          <w:bCs/>
        </w:rPr>
        <w:t>vidēj</w:t>
      </w:r>
      <w:r w:rsidR="00A71B8F">
        <w:rPr>
          <w:bCs/>
        </w:rPr>
        <w:t>a</w:t>
      </w:r>
      <w:r w:rsidR="00B90ACF">
        <w:rPr>
          <w:bCs/>
        </w:rPr>
        <w:t>, augst</w:t>
      </w:r>
      <w:r w:rsidR="00A71B8F">
        <w:rPr>
          <w:bCs/>
        </w:rPr>
        <w:t>a apmierinātība</w:t>
      </w:r>
      <w:r w:rsidR="00B90ACF">
        <w:rPr>
          <w:bCs/>
        </w:rPr>
        <w:t xml:space="preserve">), jo </w:t>
      </w:r>
      <w:r w:rsidR="00A71B8F">
        <w:rPr>
          <w:bCs/>
        </w:rPr>
        <w:t xml:space="preserve">pētījumos </w:t>
      </w:r>
      <w:r w:rsidR="00B90ACF">
        <w:rPr>
          <w:bCs/>
        </w:rPr>
        <w:t xml:space="preserve">lietotais instrumentārijs nav standartizēts, tāpēc rezultāti aprakstīti vispārīgu tendenču līmenī (piemēram, </w:t>
      </w:r>
      <w:r w:rsidR="005B5003">
        <w:rPr>
          <w:bCs/>
        </w:rPr>
        <w:t>“</w:t>
      </w:r>
      <w:r w:rsidR="00B90ACF">
        <w:rPr>
          <w:bCs/>
        </w:rPr>
        <w:t>viduvēja</w:t>
      </w:r>
      <w:r w:rsidR="005B5003">
        <w:rPr>
          <w:bCs/>
        </w:rPr>
        <w:t>”</w:t>
      </w:r>
      <w:r w:rsidR="00B90ACF">
        <w:rPr>
          <w:bCs/>
        </w:rPr>
        <w:t xml:space="preserve">, </w:t>
      </w:r>
      <w:r w:rsidR="005B5003">
        <w:rPr>
          <w:bCs/>
        </w:rPr>
        <w:t>“</w:t>
      </w:r>
      <w:r w:rsidR="00B90ACF">
        <w:rPr>
          <w:bCs/>
        </w:rPr>
        <w:t xml:space="preserve">drīzāk </w:t>
      </w:r>
      <w:r w:rsidR="00A71B8F">
        <w:rPr>
          <w:bCs/>
        </w:rPr>
        <w:t>pozitīvi</w:t>
      </w:r>
      <w:r w:rsidR="005B5003">
        <w:rPr>
          <w:bCs/>
        </w:rPr>
        <w:t>”</w:t>
      </w:r>
      <w:r w:rsidR="00B90ACF">
        <w:rPr>
          <w:bCs/>
        </w:rPr>
        <w:t xml:space="preserve">, </w:t>
      </w:r>
      <w:r w:rsidR="00ED6C92">
        <w:rPr>
          <w:bCs/>
        </w:rPr>
        <w:t>“pietiekami augsta”</w:t>
      </w:r>
      <w:r w:rsidR="00CD2A0A">
        <w:rPr>
          <w:bCs/>
        </w:rPr>
        <w:t xml:space="preserve"> </w:t>
      </w:r>
      <w:r w:rsidR="00B90ACF">
        <w:rPr>
          <w:bCs/>
        </w:rPr>
        <w:t xml:space="preserve">u.tml.). </w:t>
      </w:r>
    </w:p>
    <w:p w14:paraId="5C31F772" w14:textId="2CDFB1D7" w:rsidR="00C71B54" w:rsidRDefault="00C71B54" w:rsidP="00C71B54">
      <w:pPr>
        <w:spacing w:line="360" w:lineRule="auto"/>
        <w:jc w:val="both"/>
        <w:rPr>
          <w:bCs/>
        </w:rPr>
      </w:pPr>
    </w:p>
    <w:p w14:paraId="1CB653A2" w14:textId="19B32F1E" w:rsidR="005B5003" w:rsidRDefault="005B5003" w:rsidP="00C71B54">
      <w:pPr>
        <w:spacing w:line="360" w:lineRule="auto"/>
        <w:jc w:val="both"/>
        <w:rPr>
          <w:bCs/>
        </w:rPr>
      </w:pPr>
    </w:p>
    <w:p w14:paraId="0A234D65" w14:textId="075CD7B6" w:rsidR="005B5003" w:rsidRDefault="005B5003" w:rsidP="00C71B54">
      <w:pPr>
        <w:spacing w:line="360" w:lineRule="auto"/>
        <w:jc w:val="both"/>
        <w:rPr>
          <w:bCs/>
        </w:rPr>
      </w:pPr>
    </w:p>
    <w:p w14:paraId="0FCC278E" w14:textId="26161C2C" w:rsidR="005B5003" w:rsidRDefault="005B5003" w:rsidP="00C71B54">
      <w:pPr>
        <w:spacing w:line="360" w:lineRule="auto"/>
        <w:jc w:val="both"/>
        <w:rPr>
          <w:bCs/>
        </w:rPr>
      </w:pPr>
    </w:p>
    <w:p w14:paraId="3943968E" w14:textId="70F3A5DE" w:rsidR="005B5003" w:rsidRDefault="005B5003" w:rsidP="00C71B54">
      <w:pPr>
        <w:spacing w:line="360" w:lineRule="auto"/>
        <w:jc w:val="both"/>
        <w:rPr>
          <w:bCs/>
        </w:rPr>
      </w:pPr>
    </w:p>
    <w:p w14:paraId="4E2F1F26" w14:textId="00CAC50F" w:rsidR="005B5003" w:rsidRDefault="005B5003" w:rsidP="00C71B54">
      <w:pPr>
        <w:spacing w:line="360" w:lineRule="auto"/>
        <w:jc w:val="both"/>
        <w:rPr>
          <w:bCs/>
        </w:rPr>
      </w:pPr>
    </w:p>
    <w:p w14:paraId="7DF6722A" w14:textId="7286AB6B" w:rsidR="005B5003" w:rsidRDefault="005B5003" w:rsidP="00C71B54">
      <w:pPr>
        <w:spacing w:line="360" w:lineRule="auto"/>
        <w:jc w:val="both"/>
        <w:rPr>
          <w:bCs/>
        </w:rPr>
      </w:pPr>
    </w:p>
    <w:p w14:paraId="336B1E7C" w14:textId="2F7D4334" w:rsidR="005B5003" w:rsidRDefault="005B5003" w:rsidP="00C71B54">
      <w:pPr>
        <w:spacing w:line="360" w:lineRule="auto"/>
        <w:jc w:val="both"/>
        <w:rPr>
          <w:bCs/>
        </w:rPr>
      </w:pPr>
    </w:p>
    <w:p w14:paraId="7387F8A8" w14:textId="425B2BE8" w:rsidR="005B5003" w:rsidRDefault="005B5003" w:rsidP="00C71B54">
      <w:pPr>
        <w:spacing w:line="360" w:lineRule="auto"/>
        <w:jc w:val="both"/>
        <w:rPr>
          <w:bCs/>
        </w:rPr>
      </w:pPr>
    </w:p>
    <w:p w14:paraId="3EB04C42" w14:textId="0C6A45D0" w:rsidR="005B5003" w:rsidRDefault="005B5003" w:rsidP="00C71B54">
      <w:pPr>
        <w:spacing w:line="360" w:lineRule="auto"/>
        <w:jc w:val="both"/>
        <w:rPr>
          <w:bCs/>
        </w:rPr>
      </w:pPr>
    </w:p>
    <w:p w14:paraId="6404FB20" w14:textId="2E22EE2A" w:rsidR="005B5003" w:rsidRDefault="005B5003" w:rsidP="00C71B54">
      <w:pPr>
        <w:spacing w:line="360" w:lineRule="auto"/>
        <w:jc w:val="both"/>
        <w:rPr>
          <w:bCs/>
        </w:rPr>
      </w:pPr>
    </w:p>
    <w:p w14:paraId="0D179E8C" w14:textId="5E2A19CE" w:rsidR="005B5003" w:rsidRDefault="005B5003" w:rsidP="00C71B54">
      <w:pPr>
        <w:spacing w:line="360" w:lineRule="auto"/>
        <w:jc w:val="both"/>
        <w:rPr>
          <w:bCs/>
        </w:rPr>
      </w:pPr>
    </w:p>
    <w:p w14:paraId="102CCF7A" w14:textId="2220346B" w:rsidR="005B5003" w:rsidRDefault="005B5003" w:rsidP="00C71B54">
      <w:pPr>
        <w:spacing w:line="360" w:lineRule="auto"/>
        <w:jc w:val="both"/>
        <w:rPr>
          <w:bCs/>
        </w:rPr>
      </w:pPr>
    </w:p>
    <w:p w14:paraId="4887B015" w14:textId="187AECD9" w:rsidR="005B5003" w:rsidRDefault="005B5003" w:rsidP="00C71B54">
      <w:pPr>
        <w:spacing w:line="360" w:lineRule="auto"/>
        <w:jc w:val="both"/>
        <w:rPr>
          <w:bCs/>
        </w:rPr>
      </w:pPr>
    </w:p>
    <w:p w14:paraId="3EDD04CB" w14:textId="400DAFEB" w:rsidR="005B5003" w:rsidRDefault="005B5003" w:rsidP="00C71B54">
      <w:pPr>
        <w:spacing w:line="360" w:lineRule="auto"/>
        <w:jc w:val="both"/>
        <w:rPr>
          <w:bCs/>
        </w:rPr>
      </w:pPr>
    </w:p>
    <w:p w14:paraId="6822B1D8" w14:textId="160DA5C1" w:rsidR="005B5003" w:rsidRDefault="005B5003" w:rsidP="00C71B54">
      <w:pPr>
        <w:spacing w:line="360" w:lineRule="auto"/>
        <w:jc w:val="both"/>
        <w:rPr>
          <w:bCs/>
        </w:rPr>
      </w:pPr>
    </w:p>
    <w:p w14:paraId="249CA160" w14:textId="27E7A58F" w:rsidR="005B5003" w:rsidRDefault="005B5003" w:rsidP="00C71B54">
      <w:pPr>
        <w:spacing w:line="360" w:lineRule="auto"/>
        <w:jc w:val="both"/>
        <w:rPr>
          <w:bCs/>
        </w:rPr>
      </w:pPr>
    </w:p>
    <w:p w14:paraId="7CC735F0" w14:textId="016D33F9" w:rsidR="005B5003" w:rsidRDefault="005B5003" w:rsidP="00C71B54">
      <w:pPr>
        <w:spacing w:line="360" w:lineRule="auto"/>
        <w:jc w:val="both"/>
        <w:rPr>
          <w:bCs/>
        </w:rPr>
      </w:pPr>
    </w:p>
    <w:p w14:paraId="4253AAAD" w14:textId="2C78840D" w:rsidR="00C86031" w:rsidRPr="00EA0AB7" w:rsidRDefault="00193B22" w:rsidP="006D4995">
      <w:pPr>
        <w:pStyle w:val="Virsraksts1"/>
        <w:jc w:val="center"/>
        <w:rPr>
          <w:rFonts w:ascii="Times New Roman" w:hAnsi="Times New Roman" w:cs="Times New Roman"/>
          <w:b/>
          <w:color w:val="0070C0"/>
        </w:rPr>
      </w:pPr>
      <w:bookmarkStart w:id="17" w:name="_Toc47106686"/>
      <w:r w:rsidRPr="00EA0AB7">
        <w:rPr>
          <w:rFonts w:ascii="Times New Roman" w:hAnsi="Times New Roman" w:cs="Times New Roman"/>
          <w:b/>
          <w:color w:val="0070C0"/>
        </w:rPr>
        <w:lastRenderedPageBreak/>
        <w:t>PRIEKŠLIKUMI</w:t>
      </w:r>
      <w:bookmarkEnd w:id="17"/>
    </w:p>
    <w:p w14:paraId="1EC7908E" w14:textId="77777777" w:rsidR="00C86031" w:rsidRPr="007D18F9" w:rsidRDefault="00C86031" w:rsidP="00C86031">
      <w:pPr>
        <w:spacing w:line="360" w:lineRule="auto"/>
        <w:jc w:val="both"/>
      </w:pPr>
    </w:p>
    <w:p w14:paraId="69016C07" w14:textId="553E00D6" w:rsidR="00C86031" w:rsidRDefault="00C86031" w:rsidP="00C86031">
      <w:pPr>
        <w:spacing w:line="360" w:lineRule="auto"/>
        <w:jc w:val="both"/>
        <w:rPr>
          <w:b/>
          <w:bCs/>
          <w:i/>
          <w:iCs/>
        </w:rPr>
      </w:pPr>
      <w:r w:rsidRPr="2831B591">
        <w:rPr>
          <w:b/>
          <w:bCs/>
          <w:i/>
          <w:iCs/>
        </w:rPr>
        <w:t xml:space="preserve">Tālāko pētījumu virzieni </w:t>
      </w:r>
    </w:p>
    <w:p w14:paraId="46B2F685" w14:textId="77777777" w:rsidR="00DF6881" w:rsidRPr="007D18F9" w:rsidRDefault="00DF6881" w:rsidP="00C86031">
      <w:pPr>
        <w:spacing w:line="360" w:lineRule="auto"/>
        <w:jc w:val="both"/>
        <w:rPr>
          <w:b/>
          <w:bCs/>
          <w:i/>
          <w:iCs/>
        </w:rPr>
      </w:pPr>
    </w:p>
    <w:p w14:paraId="3F2AA57C" w14:textId="72319437" w:rsidR="005A29A8" w:rsidRDefault="0086713E" w:rsidP="005A29A8">
      <w:pPr>
        <w:pStyle w:val="Sarakstarindkopa"/>
        <w:numPr>
          <w:ilvl w:val="0"/>
          <w:numId w:val="1"/>
        </w:numPr>
        <w:spacing w:line="360" w:lineRule="auto"/>
        <w:jc w:val="both"/>
      </w:pPr>
      <w:r>
        <w:t>Tā kā pētījuma rezultātos izgaismojās tēma par probācijas speciālist</w:t>
      </w:r>
      <w:r w:rsidR="00527559">
        <w:t>u</w:t>
      </w:r>
      <w:r>
        <w:t xml:space="preserve"> darba uzdevumu identitāti, t.sk., </w:t>
      </w:r>
      <w:r w:rsidR="00EA7FE5">
        <w:t>viņu</w:t>
      </w:r>
      <w:r>
        <w:t xml:space="preserve"> priekšstatiem par </w:t>
      </w:r>
      <w:r w:rsidR="00527559">
        <w:t xml:space="preserve">probācijas darba mērķi un </w:t>
      </w:r>
      <w:r>
        <w:t>no viņiem sagaidāmo darba rezultātu un t</w:t>
      </w:r>
      <w:r w:rsidR="00234321">
        <w:t>ā</w:t>
      </w:r>
      <w:r>
        <w:t xml:space="preserve"> reālistiskumu (piemēram, mainīt klienta domāšanu), viens</w:t>
      </w:r>
      <w:r w:rsidR="00A464F4">
        <w:t xml:space="preserve"> no tālāko pētījumu </w:t>
      </w:r>
      <w:r>
        <w:t>virzieniem</w:t>
      </w:r>
      <w:r w:rsidR="00A464F4">
        <w:t xml:space="preserve"> varētu būt </w:t>
      </w:r>
      <w:r w:rsidR="00A464F4" w:rsidRPr="00EA7FE5">
        <w:rPr>
          <w:b/>
        </w:rPr>
        <w:t xml:space="preserve">probācijas speciālistu priekšstatu </w:t>
      </w:r>
      <w:r w:rsidRPr="00EA7FE5">
        <w:rPr>
          <w:b/>
        </w:rPr>
        <w:t xml:space="preserve">izpēte </w:t>
      </w:r>
      <w:r w:rsidR="00A464F4" w:rsidRPr="00EA7FE5">
        <w:rPr>
          <w:b/>
        </w:rPr>
        <w:t>par probācijas darba rezultāt</w:t>
      </w:r>
      <w:r w:rsidRPr="00EA7FE5">
        <w:rPr>
          <w:b/>
        </w:rPr>
        <w:t>u</w:t>
      </w:r>
      <w:r>
        <w:t>, t.</w:t>
      </w:r>
      <w:r w:rsidR="003830CF">
        <w:t>sk</w:t>
      </w:r>
      <w:r>
        <w:t xml:space="preserve">., </w:t>
      </w:r>
      <w:r w:rsidR="003830CF">
        <w:t xml:space="preserve">noskaidrojot probācijas speciālistu priekšstatus un viedokli par: 1) </w:t>
      </w:r>
      <w:r>
        <w:t>lab</w:t>
      </w:r>
      <w:r w:rsidR="003830CF">
        <w:t>u</w:t>
      </w:r>
      <w:r>
        <w:t>, pietiekam</w:t>
      </w:r>
      <w:r w:rsidR="003830CF">
        <w:t>u</w:t>
      </w:r>
      <w:r>
        <w:t xml:space="preserve"> </w:t>
      </w:r>
      <w:r w:rsidR="005F3F47">
        <w:t xml:space="preserve">(viduvēju) </w:t>
      </w:r>
      <w:r>
        <w:t>vai slikt</w:t>
      </w:r>
      <w:r w:rsidR="003830CF">
        <w:t>u</w:t>
      </w:r>
      <w:r>
        <w:t xml:space="preserve"> rezultāt</w:t>
      </w:r>
      <w:r w:rsidR="005F3F47">
        <w:t>u</w:t>
      </w:r>
      <w:r>
        <w:t xml:space="preserve"> darbā ar klientu</w:t>
      </w:r>
      <w:r w:rsidR="00EA7FE5">
        <w:t xml:space="preserve"> un</w:t>
      </w:r>
      <w:r w:rsidR="003830CF">
        <w:t xml:space="preserve"> tā kritērijiem; 2) </w:t>
      </w:r>
      <w:r>
        <w:t>sav</w:t>
      </w:r>
      <w:r w:rsidR="003830CF">
        <w:t>ām</w:t>
      </w:r>
      <w:r>
        <w:t xml:space="preserve"> iespēj</w:t>
      </w:r>
      <w:r w:rsidR="003830CF">
        <w:t>ām</w:t>
      </w:r>
      <w:r>
        <w:t xml:space="preserve"> </w:t>
      </w:r>
      <w:r w:rsidR="005F3F47">
        <w:t>sasniegt</w:t>
      </w:r>
      <w:r>
        <w:t xml:space="preserve"> labu rezultātu</w:t>
      </w:r>
      <w:r w:rsidR="003830CF">
        <w:t xml:space="preserve"> un tās ietekmējošajiem iekšējiem un ārējiem faktoriem; 3)</w:t>
      </w:r>
      <w:r w:rsidR="00EA7FE5">
        <w:t xml:space="preserve"> </w:t>
      </w:r>
      <w:r w:rsidR="003830CF">
        <w:t xml:space="preserve">uztvertajām </w:t>
      </w:r>
      <w:r w:rsidR="00EA7FE5">
        <w:t>organizācijas gaid</w:t>
      </w:r>
      <w:r w:rsidR="003830CF">
        <w:t>ām</w:t>
      </w:r>
      <w:r w:rsidR="00EA7FE5">
        <w:t xml:space="preserve"> attiecībā uz </w:t>
      </w:r>
      <w:r w:rsidR="003830CF">
        <w:t>viņu vei</w:t>
      </w:r>
      <w:r w:rsidR="00A71B8F">
        <w:t>camā</w:t>
      </w:r>
      <w:r w:rsidR="003830CF">
        <w:t xml:space="preserve"> darba rezultātu</w:t>
      </w:r>
      <w:r w:rsidR="00EA7FE5">
        <w:t>.</w:t>
      </w:r>
      <w:r w:rsidR="003D30A8">
        <w:t xml:space="preserve"> Minēto jautājumu izpēte visdrīzāk jāveic ar k</w:t>
      </w:r>
      <w:r w:rsidR="00A71B8F">
        <w:t>valitatīvo pētījuma stratēģiju (</w:t>
      </w:r>
      <w:r w:rsidR="003D30A8">
        <w:t>organizējot fokusgrupu diskusijas</w:t>
      </w:r>
      <w:r w:rsidR="00A71B8F">
        <w:t xml:space="preserve"> un/vai veicot intervijas)</w:t>
      </w:r>
      <w:r w:rsidR="003D30A8">
        <w:t>.</w:t>
      </w:r>
    </w:p>
    <w:p w14:paraId="50A4DCF7" w14:textId="1792080D" w:rsidR="00B02A3A" w:rsidRDefault="00B02A3A" w:rsidP="00B02A3A">
      <w:pPr>
        <w:pStyle w:val="Sarakstarindkopa"/>
        <w:numPr>
          <w:ilvl w:val="0"/>
          <w:numId w:val="1"/>
        </w:numPr>
        <w:spacing w:line="360" w:lineRule="auto"/>
        <w:jc w:val="both"/>
      </w:pPr>
      <w:r w:rsidRPr="00B02A3A">
        <w:rPr>
          <w:b/>
        </w:rPr>
        <w:t xml:space="preserve">Vēl viens iespējamais pētījumu virziens ir darbinieku </w:t>
      </w:r>
      <w:r>
        <w:rPr>
          <w:b/>
        </w:rPr>
        <w:t xml:space="preserve">viedokļa izpēte </w:t>
      </w:r>
      <w:r w:rsidRPr="00B02A3A">
        <w:rPr>
          <w:b/>
        </w:rPr>
        <w:t xml:space="preserve">par dažādu pēdējā laikā īstenoto un notikušo pārmaiņu </w:t>
      </w:r>
      <w:r w:rsidRPr="008C7819">
        <w:t>(VPD</w:t>
      </w:r>
      <w:r w:rsidRPr="00B02A3A">
        <w:rPr>
          <w:b/>
        </w:rPr>
        <w:t xml:space="preserve"> </w:t>
      </w:r>
      <w:r w:rsidRPr="00B02A3A">
        <w:rPr>
          <w:color w:val="333333"/>
          <w:shd w:val="clear" w:color="auto" w:fill="FFFFFF"/>
        </w:rPr>
        <w:t>strukturālās reformas, attālinātā darba, COVID ietekmes, jauno IT risinājumu (t.sk., tiešsaistes mācību), izmaiņu PLUSā, u.tml.)</w:t>
      </w:r>
      <w:r w:rsidRPr="00B02A3A">
        <w:rPr>
          <w:b/>
        </w:rPr>
        <w:t xml:space="preserve"> pozitīvajiem un negatīvajiem aspektiem, par to ietekmi uz VPD organizācijas klimatu (</w:t>
      </w:r>
      <w:r>
        <w:t>attiecības ar kolēģiem, vadība, komunikācija, darba slodze, ietekme uz norisēm struktūrvienībā, autonomija u.c.)</w:t>
      </w:r>
      <w:r w:rsidRPr="0098150F">
        <w:t xml:space="preserve">, </w:t>
      </w:r>
      <w:r w:rsidRPr="00B02A3A">
        <w:rPr>
          <w:b/>
        </w:rPr>
        <w:t>darbinieku labbūtību un darba uzdevumu izpildi. Līdztekus pārmaiņu novērtējumam varētu noskaidrot darbinieku redzējumu/vīziju par VPD kā organizāciju vidējā termiņā</w:t>
      </w:r>
      <w:r>
        <w:t>, piemēram, “VPD 2025 jeb Kādu es gribētu redzēt VPD pēc 5 gadiem”.</w:t>
      </w:r>
      <w:r w:rsidRPr="00B02A3A">
        <w:t xml:space="preserve"> </w:t>
      </w:r>
    </w:p>
    <w:p w14:paraId="189BEAAE" w14:textId="2488C109" w:rsidR="005A7671" w:rsidRDefault="003D30A8" w:rsidP="005A7671">
      <w:pPr>
        <w:pStyle w:val="Sarakstarindkopa"/>
        <w:numPr>
          <w:ilvl w:val="0"/>
          <w:numId w:val="1"/>
        </w:numPr>
        <w:spacing w:line="360" w:lineRule="auto"/>
        <w:jc w:val="both"/>
      </w:pPr>
      <w:r w:rsidRPr="00CC44B5">
        <w:t>Tā kā viena no pētījumā identificētajām problēmjomām ir stress, kas izriet no darba raksturojumiem un org</w:t>
      </w:r>
      <w:r w:rsidR="00CC44B5" w:rsidRPr="00CC44B5">
        <w:t>a</w:t>
      </w:r>
      <w:r w:rsidRPr="00CC44B5">
        <w:t>n</w:t>
      </w:r>
      <w:r w:rsidR="00CC44B5" w:rsidRPr="00CC44B5">
        <w:t>i</w:t>
      </w:r>
      <w:r w:rsidRPr="00CC44B5">
        <w:t xml:space="preserve">zatoriskiem faktoriem, un </w:t>
      </w:r>
      <w:r w:rsidR="00CC44B5" w:rsidRPr="00CC44B5">
        <w:t xml:space="preserve">pēdējo gadu pētījumos </w:t>
      </w:r>
      <w:r w:rsidRPr="00CC44B5">
        <w:t>identificētās darbinieku emocionālā izsīkuma pazīmes</w:t>
      </w:r>
      <w:r w:rsidR="00CC44B5" w:rsidRPr="00CC44B5">
        <w:t>,</w:t>
      </w:r>
      <w:r w:rsidR="00CC44B5">
        <w:rPr>
          <w:b/>
        </w:rPr>
        <w:t xml:space="preserve"> potenciāls pētījumu virziens būtu stresoru un uztvertā stresa līmeņa, izdegšanas un darba-dzīves līdzsvara izpēte probācijas speciālistiem, </w:t>
      </w:r>
      <w:r w:rsidR="00CC44B5" w:rsidRPr="00CC44B5">
        <w:t>visdrīzāk</w:t>
      </w:r>
      <w:r w:rsidR="00CC44B5">
        <w:t xml:space="preserve"> tam</w:t>
      </w:r>
      <w:r w:rsidR="00CC44B5" w:rsidRPr="00CC44B5">
        <w:t xml:space="preserve"> izmantojot </w:t>
      </w:r>
      <w:r w:rsidR="00BC14F4">
        <w:t>jaukto (kvantitatīvo un kvalitatīvo)</w:t>
      </w:r>
      <w:r w:rsidR="00CC44B5" w:rsidRPr="00CC44B5">
        <w:t xml:space="preserve"> pētījuma stratēģiju.</w:t>
      </w:r>
    </w:p>
    <w:p w14:paraId="19B9114C" w14:textId="6FA7217C" w:rsidR="005A7671" w:rsidRDefault="005A7671" w:rsidP="005A7671">
      <w:pPr>
        <w:pStyle w:val="Sarakstarindkopa"/>
        <w:numPr>
          <w:ilvl w:val="0"/>
          <w:numId w:val="1"/>
        </w:numPr>
        <w:spacing w:line="360" w:lineRule="auto"/>
        <w:jc w:val="both"/>
      </w:pPr>
      <w:r>
        <w:t xml:space="preserve">Mācību pasākumi </w:t>
      </w:r>
      <w:r w:rsidRPr="002326BB">
        <w:t xml:space="preserve">var </w:t>
      </w:r>
      <w:r>
        <w:t>būt</w:t>
      </w:r>
      <w:r w:rsidRPr="002326BB">
        <w:t xml:space="preserve"> nozīmīgs resurss darbinieku </w:t>
      </w:r>
      <w:r>
        <w:t xml:space="preserve">(īpaši jauno) </w:t>
      </w:r>
      <w:r w:rsidRPr="002326BB">
        <w:t xml:space="preserve">piederības izjūtas organizācijai sekmēšanai, profesionālās pašapziņas stiprināšanai un atbalsta saņemšanai no kolēģiem, tādēļ kontekstā ar </w:t>
      </w:r>
      <w:r>
        <w:t>2020.gadā</w:t>
      </w:r>
      <w:r w:rsidRPr="002326BB">
        <w:t xml:space="preserve"> būtiski pieaugušo tiešsaistes mācību īpatsvaru </w:t>
      </w:r>
      <w:r>
        <w:t xml:space="preserve">VPD, </w:t>
      </w:r>
      <w:r w:rsidRPr="005A7671">
        <w:rPr>
          <w:b/>
        </w:rPr>
        <w:t>būtu jāizvērtē un jānosaka optimālā klātienes un tiešsaistes mācību attiecība</w:t>
      </w:r>
      <w:r>
        <w:rPr>
          <w:b/>
        </w:rPr>
        <w:t xml:space="preserve">, un, iespējams, būtu vērts veikt neliela apjoma teorētisku pētījumu un </w:t>
      </w:r>
      <w:r>
        <w:rPr>
          <w:b/>
        </w:rPr>
        <w:lastRenderedPageBreak/>
        <w:t>darbinieku aptaujāšanu par šo tiešsaistes mācību īpatsvaru, stiprajām pusēm un ierobežojumiem</w:t>
      </w:r>
      <w:r w:rsidRPr="002326BB">
        <w:t xml:space="preserve">. </w:t>
      </w:r>
      <w:r w:rsidR="00B02A3A">
        <w:t>Šo aspektu izpēte var būt arī kā daļa no 2. priekšlikumā aprakstītā pētījuma virziena.</w:t>
      </w:r>
    </w:p>
    <w:p w14:paraId="2EF8BBBC" w14:textId="77777777" w:rsidR="00BC14F4" w:rsidRPr="002326BB" w:rsidRDefault="00BC14F4" w:rsidP="00BC14F4">
      <w:pPr>
        <w:pStyle w:val="Sarakstarindkopa"/>
        <w:spacing w:line="360" w:lineRule="auto"/>
        <w:jc w:val="both"/>
      </w:pPr>
    </w:p>
    <w:p w14:paraId="4836F0F9" w14:textId="77777777" w:rsidR="00C86031" w:rsidRPr="007D18F9" w:rsidRDefault="00C86031" w:rsidP="00C86031">
      <w:pPr>
        <w:spacing w:line="360" w:lineRule="auto"/>
        <w:jc w:val="both"/>
        <w:rPr>
          <w:b/>
          <w:bCs/>
          <w:i/>
          <w:iCs/>
        </w:rPr>
      </w:pPr>
      <w:r w:rsidRPr="2831B591">
        <w:rPr>
          <w:b/>
          <w:bCs/>
          <w:i/>
          <w:iCs/>
        </w:rPr>
        <w:t>Rekomendācijas organizācijas līmenī ieviešamajām praksēm</w:t>
      </w:r>
    </w:p>
    <w:p w14:paraId="439D986B" w14:textId="77777777" w:rsidR="00FA37F2" w:rsidRDefault="00FA37F2" w:rsidP="00FA37F2">
      <w:pPr>
        <w:spacing w:line="360" w:lineRule="auto"/>
        <w:jc w:val="both"/>
      </w:pPr>
    </w:p>
    <w:p w14:paraId="1F6FEBEC" w14:textId="703D6FEE" w:rsidR="008E2730" w:rsidRPr="008E2730" w:rsidRDefault="00FA37F2" w:rsidP="008E2730">
      <w:pPr>
        <w:pStyle w:val="Sarakstarindkopa"/>
        <w:numPr>
          <w:ilvl w:val="3"/>
          <w:numId w:val="2"/>
        </w:numPr>
        <w:spacing w:line="360" w:lineRule="auto"/>
        <w:ind w:left="709" w:hanging="283"/>
        <w:jc w:val="both"/>
        <w:rPr>
          <w:b/>
        </w:rPr>
      </w:pPr>
      <w:r>
        <w:t>Tā kā p</w:t>
      </w:r>
      <w:r w:rsidR="00DB5EC1">
        <w:t xml:space="preserve">ētījuma rezultāti liecina, ka darba stress un </w:t>
      </w:r>
      <w:r w:rsidR="00145203">
        <w:t>stresa</w:t>
      </w:r>
      <w:r w:rsidR="00DB5EC1">
        <w:t xml:space="preserve"> pārvaldīšanas prasm</w:t>
      </w:r>
      <w:r w:rsidR="00145203">
        <w:t xml:space="preserve">ju nepieciešamība </w:t>
      </w:r>
      <w:r w:rsidR="00DB5EC1">
        <w:t>ir noturīga un aktuāla tēma probācijas speciāl</w:t>
      </w:r>
      <w:r>
        <w:t xml:space="preserve">istiem, </w:t>
      </w:r>
      <w:r w:rsidR="00145203" w:rsidRPr="00145203">
        <w:rPr>
          <w:b/>
        </w:rPr>
        <w:t xml:space="preserve">stresa menedžmenta tēmai būtu jābūt vienai no prioritātēm VPD darbinieku </w:t>
      </w:r>
      <w:r w:rsidR="00145203">
        <w:rPr>
          <w:b/>
        </w:rPr>
        <w:t xml:space="preserve">(īpaši – probācijas speciālistu) </w:t>
      </w:r>
      <w:r w:rsidR="00145203" w:rsidRPr="00145203">
        <w:rPr>
          <w:b/>
        </w:rPr>
        <w:t>mācību un dažādu atbalsta pasākumu ietvarā</w:t>
      </w:r>
      <w:r w:rsidR="00145203">
        <w:t>.</w:t>
      </w:r>
      <w:r>
        <w:t xml:space="preserve"> </w:t>
      </w:r>
      <w:r w:rsidR="006D4995">
        <w:t>Nepieciešams plānot un īstenot regulāras m</w:t>
      </w:r>
      <w:r w:rsidR="008E2730">
        <w:t>ācīb</w:t>
      </w:r>
      <w:r w:rsidR="006D4995">
        <w:t>as</w:t>
      </w:r>
      <w:r w:rsidR="008E2730">
        <w:t xml:space="preserve"> par stresa avotiem probācijas darbā</w:t>
      </w:r>
      <w:r w:rsidR="006D4995">
        <w:t xml:space="preserve"> un</w:t>
      </w:r>
      <w:r w:rsidR="008E2730">
        <w:t xml:space="preserve"> adaptīvām stresa pārvaldīšanas stratēģijām, ietverot gan </w:t>
      </w:r>
      <w:r w:rsidR="00193B22">
        <w:t xml:space="preserve">teorētiskos, gan praktiskos aspektus. </w:t>
      </w:r>
      <w:r w:rsidR="008E2730">
        <w:t xml:space="preserve">Līdztekus tam būtiska ir </w:t>
      </w:r>
      <w:r w:rsidR="008E2730" w:rsidRPr="008E2730">
        <w:rPr>
          <w:b/>
        </w:rPr>
        <w:t>VPD psihologa konsultāciju pieejamība un regulāras u</w:t>
      </w:r>
      <w:r w:rsidR="00220522">
        <w:rPr>
          <w:b/>
        </w:rPr>
        <w:t>n arī krīzes situācijā pieejama</w:t>
      </w:r>
      <w:r w:rsidR="00193B22">
        <w:rPr>
          <w:b/>
        </w:rPr>
        <w:t>s</w:t>
      </w:r>
      <w:r w:rsidR="008E2730" w:rsidRPr="008E2730">
        <w:rPr>
          <w:b/>
        </w:rPr>
        <w:t xml:space="preserve"> </w:t>
      </w:r>
      <w:r w:rsidR="00220522">
        <w:rPr>
          <w:b/>
        </w:rPr>
        <w:t>supervīzija</w:t>
      </w:r>
      <w:r w:rsidR="00193B22">
        <w:rPr>
          <w:b/>
        </w:rPr>
        <w:t>s</w:t>
      </w:r>
      <w:r w:rsidR="008E2730" w:rsidRPr="008E2730">
        <w:rPr>
          <w:b/>
        </w:rPr>
        <w:t xml:space="preserve"> visa gada garumā. </w:t>
      </w:r>
    </w:p>
    <w:p w14:paraId="1318376A" w14:textId="13B185D5" w:rsidR="008E2730" w:rsidRDefault="00B15F16" w:rsidP="008E2730">
      <w:pPr>
        <w:pStyle w:val="Sarakstarindkopa"/>
        <w:numPr>
          <w:ilvl w:val="3"/>
          <w:numId w:val="2"/>
        </w:numPr>
        <w:spacing w:line="360" w:lineRule="auto"/>
        <w:ind w:left="709" w:hanging="283"/>
        <w:jc w:val="both"/>
      </w:pPr>
      <w:r w:rsidRPr="00661F5A">
        <w:t>Jāizvērtē organizācijas</w:t>
      </w:r>
      <w:r w:rsidRPr="00BC7468">
        <w:rPr>
          <w:b/>
        </w:rPr>
        <w:t xml:space="preserve"> iespējas veikt uzlabojumus/izmaiņas tādās jomās kā darba slodze, darba organizācija un procedūras</w:t>
      </w:r>
      <w:r>
        <w:t xml:space="preserve"> (birokratizācija, lietvedības darba īpatsvars kopējā darba apjomā), </w:t>
      </w:r>
      <w:r w:rsidRPr="00BC7468">
        <w:rPr>
          <w:b/>
        </w:rPr>
        <w:t>darba apstākļi</w:t>
      </w:r>
      <w:r>
        <w:t xml:space="preserve"> (IT nodrošinājums un datu bāzu darbības ātrums). Šo faktoru pilnveidošana saistīta ne tikai ar stresa avotu mazināšanu, bet arī darba </w:t>
      </w:r>
      <w:r w:rsidR="0024266F">
        <w:t xml:space="preserve">uzdevumu </w:t>
      </w:r>
      <w:r>
        <w:t>jēgpilnuma izjūtas stiprināšanu, kas pētījumā iezīmējās kā problēma</w:t>
      </w:r>
      <w:r w:rsidR="0024266F">
        <w:t>, un spējināšanu (piemēram, ilgstošas pārslodzes situācijā pazeminās darbinieku motivācija un kapacitāte piedalīties mācībās, supervīzijās u.c.)</w:t>
      </w:r>
      <w:r>
        <w:t xml:space="preserve">. </w:t>
      </w:r>
      <w:r w:rsidR="00BC7468">
        <w:t>Pat ja izmaiņu veikšana nav iespējama (</w:t>
      </w:r>
      <w:r w:rsidR="003159E1">
        <w:t>īstermiņā</w:t>
      </w:r>
      <w:r w:rsidR="00BC7468">
        <w:t xml:space="preserve"> vai ilgtermiņā), </w:t>
      </w:r>
      <w:r w:rsidR="00BC7468" w:rsidRPr="00BC7468">
        <w:rPr>
          <w:b/>
        </w:rPr>
        <w:t xml:space="preserve">šo </w:t>
      </w:r>
      <w:r w:rsidR="00BC7468">
        <w:rPr>
          <w:b/>
        </w:rPr>
        <w:t>problemātisko jautājumu</w:t>
      </w:r>
      <w:r w:rsidR="00BC7468" w:rsidRPr="00BC7468">
        <w:rPr>
          <w:b/>
        </w:rPr>
        <w:t xml:space="preserve"> skaidrošana un pārrunāšana ar darbiniekiem </w:t>
      </w:r>
      <w:r w:rsidR="00BC7468">
        <w:rPr>
          <w:b/>
        </w:rPr>
        <w:t xml:space="preserve">no </w:t>
      </w:r>
      <w:r w:rsidR="00BC7468" w:rsidRPr="00BC7468">
        <w:rPr>
          <w:b/>
        </w:rPr>
        <w:t xml:space="preserve">vidējās un augstākās vadības </w:t>
      </w:r>
      <w:r w:rsidR="00BC7468">
        <w:rPr>
          <w:b/>
        </w:rPr>
        <w:t>līmeņa pārstāvju puses</w:t>
      </w:r>
      <w:r w:rsidR="00BC7468" w:rsidRPr="00BC7468">
        <w:rPr>
          <w:b/>
        </w:rPr>
        <w:t xml:space="preserve"> ir svarīga</w:t>
      </w:r>
      <w:r w:rsidR="00BC7468">
        <w:t xml:space="preserve">, lai darbinieki justos novērtēti un uzklausīti. </w:t>
      </w:r>
    </w:p>
    <w:p w14:paraId="4A080A42" w14:textId="5B558539" w:rsidR="00D37498" w:rsidRPr="00B02A3A" w:rsidRDefault="00D37498" w:rsidP="00D37498">
      <w:pPr>
        <w:pStyle w:val="Sarakstarindkopa"/>
        <w:numPr>
          <w:ilvl w:val="3"/>
          <w:numId w:val="2"/>
        </w:numPr>
        <w:spacing w:line="360" w:lineRule="auto"/>
        <w:ind w:left="709" w:hanging="283"/>
        <w:jc w:val="both"/>
      </w:pPr>
      <w:r w:rsidRPr="00A32FA1">
        <w:t xml:space="preserve">Pētījuma rezultāti parāda augstu </w:t>
      </w:r>
      <w:r>
        <w:t>personāla</w:t>
      </w:r>
      <w:r w:rsidRPr="00A32FA1">
        <w:t xml:space="preserve"> mainību</w:t>
      </w:r>
      <w:r>
        <w:t xml:space="preserve"> tieši CA darbinieku vidū, un vienlaikus nepietiekamā mērā dod iespēju spriest par tā iemesliem</w:t>
      </w:r>
      <w:r w:rsidR="005F687A">
        <w:t xml:space="preserve">, tādēļ nepieciešama šī jautājuma padziļināta izpēte. </w:t>
      </w:r>
      <w:r w:rsidR="0095740D">
        <w:t xml:space="preserve">Neskatoties uz to, rezultāti kopumā norāda uz to, ka </w:t>
      </w:r>
      <w:r w:rsidR="0095740D" w:rsidRPr="0095740D">
        <w:rPr>
          <w:b/>
        </w:rPr>
        <w:t xml:space="preserve">organizācijas līmenī ir </w:t>
      </w:r>
      <w:r w:rsidR="00815370" w:rsidRPr="0095740D">
        <w:rPr>
          <w:b/>
        </w:rPr>
        <w:t>svarīgi</w:t>
      </w:r>
      <w:r w:rsidR="00815370" w:rsidRPr="00815370">
        <w:rPr>
          <w:b/>
        </w:rPr>
        <w:t xml:space="preserve"> </w:t>
      </w:r>
      <w:r w:rsidR="0095740D">
        <w:rPr>
          <w:b/>
        </w:rPr>
        <w:t xml:space="preserve">veikt pasākumus: 1) esošo CA darbinieku noturēšanai un motivēšanai un 2) </w:t>
      </w:r>
      <w:r w:rsidR="00815370" w:rsidRPr="00815370">
        <w:rPr>
          <w:b/>
        </w:rPr>
        <w:t>jauno darbinieku</w:t>
      </w:r>
      <w:r w:rsidR="0095740D">
        <w:rPr>
          <w:b/>
        </w:rPr>
        <w:t xml:space="preserve"> integrēšanai un piederības</w:t>
      </w:r>
      <w:r w:rsidR="00DF6881">
        <w:rPr>
          <w:b/>
        </w:rPr>
        <w:t xml:space="preserve"> izjūtas</w:t>
      </w:r>
      <w:r w:rsidR="0095740D">
        <w:rPr>
          <w:b/>
        </w:rPr>
        <w:t xml:space="preserve"> un lojalitātes VPD stiprināšanai. </w:t>
      </w:r>
      <w:r w:rsidR="0095740D">
        <w:t xml:space="preserve">Tā kā bieži minēto darba pārtraukšanas iemeslu CA darbinieku anketās – pārāk mazu darba samaksu – organizācijas līmenī ir maz iespēju mainīt, ir svarīgi </w:t>
      </w:r>
      <w:r w:rsidR="0095740D" w:rsidRPr="0095740D">
        <w:rPr>
          <w:b/>
        </w:rPr>
        <w:t>sekmēt</w:t>
      </w:r>
      <w:r w:rsidR="0095740D">
        <w:t xml:space="preserve"> </w:t>
      </w:r>
      <w:r w:rsidR="00815370" w:rsidRPr="00815370">
        <w:rPr>
          <w:b/>
        </w:rPr>
        <w:t>apmierinātību ar citiem faktoriem</w:t>
      </w:r>
      <w:r w:rsidR="005F687A" w:rsidRPr="00815370">
        <w:rPr>
          <w:b/>
        </w:rPr>
        <w:t xml:space="preserve">, </w:t>
      </w:r>
      <w:r w:rsidR="00815370" w:rsidRPr="00815370">
        <w:rPr>
          <w:b/>
        </w:rPr>
        <w:t xml:space="preserve">t.sk., profesionālās </w:t>
      </w:r>
      <w:r w:rsidR="0095740D">
        <w:rPr>
          <w:b/>
        </w:rPr>
        <w:t xml:space="preserve">un karjeras </w:t>
      </w:r>
      <w:r w:rsidR="00815370" w:rsidRPr="00815370">
        <w:rPr>
          <w:b/>
        </w:rPr>
        <w:t xml:space="preserve">izaugsmes iespējām, atzinību par paveikto, </w:t>
      </w:r>
      <w:r w:rsidR="00DF6881">
        <w:rPr>
          <w:b/>
        </w:rPr>
        <w:t xml:space="preserve">atbalstošām </w:t>
      </w:r>
      <w:r w:rsidR="0095740D">
        <w:rPr>
          <w:b/>
        </w:rPr>
        <w:lastRenderedPageBreak/>
        <w:t xml:space="preserve">attiecībām ar kolēģiem un tiešo vadītāju, </w:t>
      </w:r>
      <w:r w:rsidR="00815370" w:rsidRPr="00815370">
        <w:rPr>
          <w:b/>
        </w:rPr>
        <w:t>viņu darba nozīmīgu</w:t>
      </w:r>
      <w:r w:rsidR="0095740D">
        <w:rPr>
          <w:b/>
        </w:rPr>
        <w:t>ma izjūtu VPD mērķu sasniegšanā</w:t>
      </w:r>
      <w:r w:rsidR="00815370">
        <w:rPr>
          <w:b/>
        </w:rPr>
        <w:t>.</w:t>
      </w:r>
    </w:p>
    <w:p w14:paraId="60A90894" w14:textId="7008F2B5" w:rsidR="00C86031" w:rsidRDefault="002326BB" w:rsidP="00BC7468">
      <w:pPr>
        <w:pStyle w:val="Sarakstarindkopa"/>
        <w:numPr>
          <w:ilvl w:val="3"/>
          <w:numId w:val="2"/>
        </w:numPr>
        <w:spacing w:line="360" w:lineRule="auto"/>
        <w:ind w:left="709" w:hanging="283"/>
        <w:jc w:val="both"/>
        <w:rPr>
          <w:b/>
        </w:rPr>
      </w:pPr>
      <w:r w:rsidRPr="002326BB">
        <w:t>Izvērtēt iespējas un veidus,</w:t>
      </w:r>
      <w:r>
        <w:t xml:space="preserve"> kā</w:t>
      </w:r>
      <w:r w:rsidR="00220522">
        <w:t xml:space="preserve"> personāla </w:t>
      </w:r>
      <w:r w:rsidR="00220522" w:rsidRPr="00220522">
        <w:rPr>
          <w:b/>
        </w:rPr>
        <w:t xml:space="preserve">atlases procesā novērtēt </w:t>
      </w:r>
      <w:r w:rsidR="00591916">
        <w:rPr>
          <w:b/>
        </w:rPr>
        <w:t xml:space="preserve">probācijas speciālista amata </w:t>
      </w:r>
      <w:r w:rsidR="00220522" w:rsidRPr="00220522">
        <w:rPr>
          <w:b/>
        </w:rPr>
        <w:t>pretendentu individuālos raksturojumus, kas ir būtiski profesionālajā noturībā</w:t>
      </w:r>
      <w:r w:rsidR="00220522">
        <w:t xml:space="preserve">, t.sk., stresa pārvaldīšanas spējas/prasmes, emocionālo stabilitāti, apzinīgumu, </w:t>
      </w:r>
      <w:r w:rsidR="0088722A">
        <w:t xml:space="preserve">iekšējo kontroles lokusu, </w:t>
      </w:r>
      <w:r w:rsidR="00220522">
        <w:t xml:space="preserve">kā arī pretendenta priekšstatus par probācijas speciālista darba izaicinājumiem un iespējamām grūtībām tajā. </w:t>
      </w:r>
    </w:p>
    <w:p w14:paraId="1F2181CF" w14:textId="4AC96002" w:rsidR="00591916" w:rsidRDefault="00591916" w:rsidP="00B316BF">
      <w:pPr>
        <w:pStyle w:val="Sarakstarindkopa"/>
        <w:numPr>
          <w:ilvl w:val="3"/>
          <w:numId w:val="2"/>
        </w:numPr>
        <w:spacing w:line="360" w:lineRule="auto"/>
        <w:ind w:left="709" w:hanging="283"/>
        <w:jc w:val="both"/>
      </w:pPr>
      <w:r w:rsidRPr="00591916">
        <w:t xml:space="preserve">Pētījuma rezultātos atklātais probācijas speciālistu lomu konflikts jeb </w:t>
      </w:r>
      <w:r w:rsidRPr="005811B8">
        <w:rPr>
          <w:b/>
        </w:rPr>
        <w:t xml:space="preserve">pretruna starp viņu </w:t>
      </w:r>
      <w:r w:rsidR="005811B8" w:rsidRPr="005811B8">
        <w:rPr>
          <w:b/>
        </w:rPr>
        <w:t>uzskatiem</w:t>
      </w:r>
      <w:r w:rsidRPr="005811B8">
        <w:rPr>
          <w:b/>
        </w:rPr>
        <w:t>, ka darbs ar klientu ir probācijas darba</w:t>
      </w:r>
      <w:r w:rsidR="005811B8">
        <w:rPr>
          <w:b/>
        </w:rPr>
        <w:t xml:space="preserve"> </w:t>
      </w:r>
      <w:r w:rsidR="005811B8" w:rsidRPr="005811B8">
        <w:rPr>
          <w:b/>
        </w:rPr>
        <w:t>centrālā</w:t>
      </w:r>
      <w:r w:rsidRPr="005811B8">
        <w:rPr>
          <w:b/>
        </w:rPr>
        <w:t xml:space="preserve"> jēga, un uztveri</w:t>
      </w:r>
      <w:r w:rsidR="005811B8" w:rsidRPr="005811B8">
        <w:rPr>
          <w:b/>
        </w:rPr>
        <w:t>, ka darbā nākas pārāk daudz laika veltīt “birokrātijai”,</w:t>
      </w:r>
      <w:r w:rsidR="005811B8">
        <w:t xml:space="preserve"> </w:t>
      </w:r>
      <w:r>
        <w:t>var būt nozīmīgs šķērslis darba jēgpilnuma izjūtā</w:t>
      </w:r>
      <w:r w:rsidR="005811B8">
        <w:t xml:space="preserve"> un apmierinātībā ar darbu kopumā</w:t>
      </w:r>
      <w:r>
        <w:t xml:space="preserve">, tādēļ šīs </w:t>
      </w:r>
      <w:r w:rsidRPr="005811B8">
        <w:rPr>
          <w:b/>
        </w:rPr>
        <w:t>pretrunas risināšana ir nozīmīgs uzdevums</w:t>
      </w:r>
      <w:r>
        <w:t xml:space="preserve"> gan indivīda, gan organizācijas līmenī</w:t>
      </w:r>
      <w:r w:rsidR="005811B8">
        <w:t>. Tālāko pētījumu virzienos piedāvātais pētījums par probācijas</w:t>
      </w:r>
      <w:r>
        <w:t xml:space="preserve"> </w:t>
      </w:r>
      <w:r w:rsidR="005811B8" w:rsidRPr="005811B8">
        <w:t xml:space="preserve">speciālistu priekšstatiem par probācijas darba rezultātu varētu </w:t>
      </w:r>
      <w:r w:rsidR="00193B22">
        <w:t>sniegt</w:t>
      </w:r>
      <w:r w:rsidR="005811B8" w:rsidRPr="005811B8">
        <w:t xml:space="preserve"> papildus informāciju šīs problēmas risināšanai.</w:t>
      </w:r>
    </w:p>
    <w:p w14:paraId="64806D2C" w14:textId="1F91FDDA" w:rsidR="00DE17C4" w:rsidRDefault="00430C56" w:rsidP="00DE17C4">
      <w:pPr>
        <w:pStyle w:val="Sarakstarindkopa"/>
        <w:numPr>
          <w:ilvl w:val="3"/>
          <w:numId w:val="2"/>
        </w:numPr>
        <w:spacing w:line="360" w:lineRule="auto"/>
        <w:ind w:left="709" w:hanging="283"/>
        <w:jc w:val="both"/>
      </w:pPr>
      <w:r>
        <w:t>Darbinieku apmierinātība ar atzinību par paveikto darbu caurmērā bijusi viduvēja, un daļa</w:t>
      </w:r>
      <w:r w:rsidR="00167CE2">
        <w:t>s</w:t>
      </w:r>
      <w:r>
        <w:t xml:space="preserve"> darbinieku </w:t>
      </w:r>
      <w:r w:rsidR="00C61386">
        <w:t xml:space="preserve">(īpaši – probācijas speciālistu) </w:t>
      </w:r>
      <w:r>
        <w:t xml:space="preserve">uztverē sodīšana un kritika dominē pār atzinības izteikšanu. Tādēļ </w:t>
      </w:r>
      <w:r w:rsidRPr="00430C56">
        <w:rPr>
          <w:b/>
        </w:rPr>
        <w:t xml:space="preserve">nepieciešams pievērst uzmanību </w:t>
      </w:r>
      <w:r w:rsidR="00815370" w:rsidRPr="00430C56">
        <w:rPr>
          <w:b/>
        </w:rPr>
        <w:t>darbiniekiem sniegtās pozitīvās un negatīvās atgriezeniskās saites līdzsvarošan</w:t>
      </w:r>
      <w:r w:rsidRPr="00430C56">
        <w:rPr>
          <w:b/>
        </w:rPr>
        <w:t>ai</w:t>
      </w:r>
      <w:r w:rsidR="00815370" w:rsidRPr="00430C56">
        <w:rPr>
          <w:b/>
        </w:rPr>
        <w:t xml:space="preserve"> visos vadības līmeņos</w:t>
      </w:r>
      <w:r w:rsidR="00E07C43">
        <w:rPr>
          <w:b/>
        </w:rPr>
        <w:t>,</w:t>
      </w:r>
      <w:r w:rsidR="00C61386">
        <w:rPr>
          <w:b/>
        </w:rPr>
        <w:t xml:space="preserve"> un VPD vadības līmenī meklēt risinājumus</w:t>
      </w:r>
      <w:r w:rsidR="00E07C43">
        <w:rPr>
          <w:b/>
        </w:rPr>
        <w:t xml:space="preserve">, </w:t>
      </w:r>
      <w:r w:rsidR="00E95CDF">
        <w:rPr>
          <w:b/>
        </w:rPr>
        <w:t>lai</w:t>
      </w:r>
      <w:r w:rsidR="00E07C43">
        <w:rPr>
          <w:b/>
        </w:rPr>
        <w:t xml:space="preserve"> stiprināt</w:t>
      </w:r>
      <w:r w:rsidR="00E95CDF">
        <w:rPr>
          <w:b/>
        </w:rPr>
        <w:t>u</w:t>
      </w:r>
      <w:r w:rsidR="00C61386">
        <w:rPr>
          <w:b/>
        </w:rPr>
        <w:t xml:space="preserve"> </w:t>
      </w:r>
      <w:r w:rsidR="00036792">
        <w:rPr>
          <w:b/>
        </w:rPr>
        <w:t>darbiniek</w:t>
      </w:r>
      <w:r w:rsidR="00E95CDF">
        <w:rPr>
          <w:b/>
        </w:rPr>
        <w:t>u</w:t>
      </w:r>
      <w:r w:rsidR="00036792">
        <w:rPr>
          <w:b/>
        </w:rPr>
        <w:t xml:space="preserve"> atzīšan</w:t>
      </w:r>
      <w:r w:rsidR="00E07C43">
        <w:rPr>
          <w:b/>
        </w:rPr>
        <w:t>u</w:t>
      </w:r>
      <w:r w:rsidR="00036792">
        <w:rPr>
          <w:b/>
        </w:rPr>
        <w:t xml:space="preserve"> </w:t>
      </w:r>
      <w:r w:rsidR="00E95CDF">
        <w:rPr>
          <w:b/>
        </w:rPr>
        <w:t>un atzinības izteikšanu viņiem kā</w:t>
      </w:r>
      <w:r w:rsidR="00C61386">
        <w:rPr>
          <w:b/>
        </w:rPr>
        <w:t xml:space="preserve"> organizācijas kultūras</w:t>
      </w:r>
      <w:r w:rsidR="00E07C43">
        <w:rPr>
          <w:b/>
        </w:rPr>
        <w:t>, t.sk., komunikācijas,</w:t>
      </w:r>
      <w:r w:rsidR="00C61386">
        <w:rPr>
          <w:b/>
        </w:rPr>
        <w:t xml:space="preserve"> sastāvda</w:t>
      </w:r>
      <w:r w:rsidR="00E07C43">
        <w:rPr>
          <w:b/>
        </w:rPr>
        <w:t>ļu</w:t>
      </w:r>
      <w:r>
        <w:t xml:space="preserve">. </w:t>
      </w:r>
      <w:r w:rsidR="00036792">
        <w:t xml:space="preserve">Pētījumi apliecina </w:t>
      </w:r>
      <w:r w:rsidR="00E07C43">
        <w:t xml:space="preserve">regulāras, </w:t>
      </w:r>
      <w:r w:rsidR="00036792">
        <w:t>konstruktīvas un sabalansētas atgriezeniskās saites kopumā nozīmi darba snieguma</w:t>
      </w:r>
      <w:r w:rsidR="00E07C43">
        <w:t>, profesionālās kompetences</w:t>
      </w:r>
      <w:r w:rsidR="00036792">
        <w:t xml:space="preserve"> un iesaistes paaugstināšanā</w:t>
      </w:r>
      <w:r w:rsidR="00E07C43">
        <w:t xml:space="preserve"> (Marthouret &amp; Sigvardsson, 2016)</w:t>
      </w:r>
      <w:r w:rsidR="00036792">
        <w:t>, un a</w:t>
      </w:r>
      <w:r w:rsidR="00795070">
        <w:t xml:space="preserve">tgriezeniskās saites sniegšana </w:t>
      </w:r>
      <w:r>
        <w:t xml:space="preserve">darbiniekiem </w:t>
      </w:r>
      <w:r w:rsidR="00795070">
        <w:t xml:space="preserve">ir būtiska </w:t>
      </w:r>
      <w:r w:rsidR="00345649">
        <w:t xml:space="preserve">kompetence </w:t>
      </w:r>
      <w:r w:rsidR="00795070">
        <w:t>ikviena</w:t>
      </w:r>
      <w:r w:rsidR="00345649">
        <w:t xml:space="preserve"> līmeņa vadītājam</w:t>
      </w:r>
      <w:r w:rsidR="00036792">
        <w:t>, ko bū</w:t>
      </w:r>
      <w:r w:rsidR="00795070">
        <w:t xml:space="preserve">tu vērts </w:t>
      </w:r>
      <w:r w:rsidR="00795070" w:rsidRPr="00430C56">
        <w:rPr>
          <w:b/>
        </w:rPr>
        <w:t>aktualizēt vadītāju mācību tēmās</w:t>
      </w:r>
      <w:r w:rsidR="00795070">
        <w:t xml:space="preserve">. </w:t>
      </w:r>
    </w:p>
    <w:p w14:paraId="71B9FC19" w14:textId="3BC13052" w:rsidR="002326BB" w:rsidRPr="00695760" w:rsidRDefault="00DD5C0E" w:rsidP="00DE17C4">
      <w:pPr>
        <w:pStyle w:val="Sarakstarindkopa"/>
        <w:numPr>
          <w:ilvl w:val="3"/>
          <w:numId w:val="2"/>
        </w:numPr>
        <w:spacing w:line="360" w:lineRule="auto"/>
        <w:ind w:left="709" w:hanging="283"/>
        <w:jc w:val="both"/>
        <w:rPr>
          <w:b/>
        </w:rPr>
      </w:pPr>
      <w:r>
        <w:t>Daļas darbinieku u</w:t>
      </w:r>
      <w:r w:rsidRPr="00DD5C0E">
        <w:t xml:space="preserve">ztvertais </w:t>
      </w:r>
      <w:r>
        <w:t>ne</w:t>
      </w:r>
      <w:r w:rsidRPr="00DD5C0E">
        <w:t>taisnīgums darba samaksā</w:t>
      </w:r>
      <w:r w:rsidR="002326BB" w:rsidRPr="00DD5C0E">
        <w:t xml:space="preserve"> </w:t>
      </w:r>
      <w:r w:rsidRPr="00DD5C0E">
        <w:t xml:space="preserve">un darba slodzē ir komplicēta un risināšanā laikietilpīga problēma, kurā nākas balansēt starp darbinieku subjektīvo uztveri un objektīvajiem apstākļiem un organizācijas iespējām. Lai gan tūlītēji risinājumi tam nav iespējami, </w:t>
      </w:r>
      <w:r w:rsidR="00DF6881" w:rsidRPr="00DF6881">
        <w:rPr>
          <w:b/>
        </w:rPr>
        <w:t xml:space="preserve">probācijas speciālistu </w:t>
      </w:r>
      <w:r w:rsidRPr="00695760">
        <w:rPr>
          <w:b/>
        </w:rPr>
        <w:t>taisnīguma uztveres sekmēšanai attiecībā uz darba samaksu un darba slodzi būtu jābūt viena</w:t>
      </w:r>
      <w:r w:rsidR="00DF6881">
        <w:rPr>
          <w:b/>
        </w:rPr>
        <w:t>i</w:t>
      </w:r>
      <w:r w:rsidRPr="00695760">
        <w:rPr>
          <w:b/>
        </w:rPr>
        <w:t xml:space="preserve"> no vidējā termiņā risināmajām problēmām.</w:t>
      </w:r>
    </w:p>
    <w:p w14:paraId="1A08C3B8" w14:textId="30151C8B" w:rsidR="00E07C43" w:rsidRDefault="008669AD" w:rsidP="00036DB9">
      <w:pPr>
        <w:pStyle w:val="Sarakstarindkopa"/>
        <w:numPr>
          <w:ilvl w:val="3"/>
          <w:numId w:val="2"/>
        </w:numPr>
        <w:spacing w:line="360" w:lineRule="auto"/>
        <w:ind w:left="709" w:hanging="283"/>
        <w:jc w:val="both"/>
      </w:pPr>
      <w:r>
        <w:rPr>
          <w:b/>
        </w:rPr>
        <w:t>Stratēģiskās vadības līmenī izvērtēt iespējas</w:t>
      </w:r>
      <w:r w:rsidR="000B5217" w:rsidRPr="00174722">
        <w:rPr>
          <w:b/>
        </w:rPr>
        <w:t xml:space="preserve"> ieviest darbinieku pašrefleksiju jeb paskatīšanos uz savu darbu no malas par neatņemamu darba ar probācijas klientiem sastāvdaļu</w:t>
      </w:r>
      <w:r w:rsidR="00174722">
        <w:t xml:space="preserve"> (darbiniekam reflektējot par to, ko viņš darīja darbā ar klientu, </w:t>
      </w:r>
      <w:r w:rsidR="00174722">
        <w:lastRenderedPageBreak/>
        <w:t>kāds bija tā mērķis, vai veiktās aktivitātes sasniedza plānoto mērķi, ko būtu nepieciešams darīt citādāk u.tml.)</w:t>
      </w:r>
      <w:r w:rsidR="000B5217">
        <w:t xml:space="preserve">. </w:t>
      </w:r>
      <w:r w:rsidR="00174722">
        <w:t>Viens no</w:t>
      </w:r>
      <w:r w:rsidR="00D60D4D">
        <w:t xml:space="preserve"> pašrefleksijas formātiem jau šobrīd tiek praktizēt</w:t>
      </w:r>
      <w:r w:rsidR="00174722">
        <w:t>s</w:t>
      </w:r>
      <w:r w:rsidR="00D60D4D">
        <w:t xml:space="preserve"> VPD</w:t>
      </w:r>
      <w:r w:rsidR="00174722">
        <w:t>, piem</w:t>
      </w:r>
      <w:r w:rsidR="002F7858">
        <w:t>ēram</w:t>
      </w:r>
      <w:r w:rsidR="00D60D4D">
        <w:t>, supervīzijas</w:t>
      </w:r>
      <w:r w:rsidR="00174722">
        <w:t xml:space="preserve">, daļēji </w:t>
      </w:r>
      <w:r w:rsidR="002F7858">
        <w:t>-</w:t>
      </w:r>
      <w:r w:rsidR="00174722">
        <w:t xml:space="preserve"> arī kolēģu konsultācijas, tomēr tās </w:t>
      </w:r>
      <w:r w:rsidR="002F7858">
        <w:t xml:space="preserve">pagaidām </w:t>
      </w:r>
      <w:r w:rsidR="00174722">
        <w:t>nevar uzskatīt par sistemātisk</w:t>
      </w:r>
      <w:r w:rsidR="002F7858">
        <w:t>ām</w:t>
      </w:r>
      <w:r w:rsidR="00174722">
        <w:t xml:space="preserve"> pašrefleksij</w:t>
      </w:r>
      <w:r w:rsidR="002F7858">
        <w:t>as aktivitātēm VPD</w:t>
      </w:r>
      <w:r w:rsidR="00174722">
        <w:t>.</w:t>
      </w:r>
    </w:p>
    <w:p w14:paraId="7A1293DA" w14:textId="6E249AFD" w:rsidR="00174722" w:rsidRPr="00E07C43" w:rsidRDefault="00174722" w:rsidP="00174722">
      <w:pPr>
        <w:pStyle w:val="Sarakstarindkopa"/>
        <w:numPr>
          <w:ilvl w:val="3"/>
          <w:numId w:val="2"/>
        </w:numPr>
        <w:spacing w:line="360" w:lineRule="auto"/>
        <w:ind w:left="709" w:hanging="283"/>
        <w:jc w:val="both"/>
      </w:pPr>
      <w:r>
        <w:t xml:space="preserve">Supervīzijas ir nozīmīgs darbinieku atbalsta instruments un arī profesionālās izaugsmes faktors, un tiek uzskatīts, ka par regulārām supervīzijām var uzskatīt tādas, kas notiek vismaz vienu reizi divos mēnešos, kā arī, ka supervīzija noteikti nepieciešama darbiniekiem, kas strādā ar sarežģītiem gadījumiem, tātad – specifiskiem klientiem (ar psihiskiem traucējumiem, dzimumnoziedzniekiem u.c.) un augsta riska klientiem; tāpat tiek norādīts, ka arī jaunajiem darbiniekiem - probācijas speciālistiem – supervīzijas ir būtisks instruments profesionālās izaugsmes un noturības sekmēšanai (Coley, 2020). Būtu </w:t>
      </w:r>
      <w:r w:rsidRPr="00174722">
        <w:rPr>
          <w:b/>
        </w:rPr>
        <w:t xml:space="preserve">jāizvērtē iespēja/prasība supervīzijas obligāti apmeklēt ne tikai speciālistiem, kas strādā ar dzimumnoziedzniekiem, bet jebkuram speciālistam, kurš vada augsta riska probācijas klientu lietas un/vai probācijas programmas </w:t>
      </w:r>
      <w:r w:rsidRPr="00D60D4D">
        <w:t xml:space="preserve">(jo grupu vadīšana ir saistīta ar grupas </w:t>
      </w:r>
      <w:r>
        <w:t xml:space="preserve">dalībnieku </w:t>
      </w:r>
      <w:r w:rsidRPr="00D60D4D">
        <w:t>mijiedarbīb</w:t>
      </w:r>
      <w:r>
        <w:t>u</w:t>
      </w:r>
      <w:r w:rsidRPr="00D60D4D">
        <w:t xml:space="preserve"> un </w:t>
      </w:r>
      <w:r>
        <w:t xml:space="preserve">grupas </w:t>
      </w:r>
      <w:r w:rsidRPr="00D60D4D">
        <w:t>dinamikas procesiem</w:t>
      </w:r>
      <w:r>
        <w:t>,</w:t>
      </w:r>
      <w:r w:rsidRPr="00D60D4D">
        <w:t xml:space="preserve"> </w:t>
      </w:r>
      <w:r w:rsidR="00E95CDF">
        <w:t xml:space="preserve">kuri nav attiecināmi uz individuālu darbu ar klientu, </w:t>
      </w:r>
      <w:r w:rsidRPr="00D60D4D">
        <w:t xml:space="preserve">tās komplicētību nosaka </w:t>
      </w:r>
      <w:r>
        <w:t xml:space="preserve">arī programmas vadītāja </w:t>
      </w:r>
      <w:r w:rsidRPr="00D60D4D">
        <w:t>nepieciešamība sadalīt uzmanību</w:t>
      </w:r>
      <w:r>
        <w:t xml:space="preserve"> vienlaikus vairākiem klientiem</w:t>
      </w:r>
      <w:r w:rsidR="00E95CDF">
        <w:t xml:space="preserve"> u.c.</w:t>
      </w:r>
      <w:r w:rsidRPr="00D60D4D">
        <w:t>).</w:t>
      </w:r>
      <w:r w:rsidRPr="00174722">
        <w:rPr>
          <w:b/>
        </w:rPr>
        <w:t xml:space="preserve"> </w:t>
      </w:r>
      <w:r w:rsidR="00E95CDF">
        <w:rPr>
          <w:b/>
        </w:rPr>
        <w:t>No otras puses, š</w:t>
      </w:r>
      <w:r>
        <w:t>ādas obligātās prasības paredzēšana var radīt darbiniekos pretestību, jo tiek ierobežota viņu pašnoteikšanās</w:t>
      </w:r>
      <w:r w:rsidR="00E95CDF">
        <w:t xml:space="preserve"> (kas iezīmējās kā viena no tēmām pētījuma rezultātos)</w:t>
      </w:r>
      <w:r w:rsidR="00DF6881">
        <w:t xml:space="preserve">, </w:t>
      </w:r>
      <w:r>
        <w:t>turklāt ne visiem darbiniekiem ir bijusi pozitīva līdzšinējā supervīziju pieredze vai priekšstats par supervīziju, kā arī ne visi ir gatavi runāt ar speciālistu par darbā aktualizē</w:t>
      </w:r>
      <w:bookmarkStart w:id="18" w:name="_GoBack"/>
      <w:r>
        <w:t>jušamies</w:t>
      </w:r>
      <w:bookmarkEnd w:id="18"/>
      <w:r>
        <w:t xml:space="preserve"> emocionālajām problēmām. Iespējams, būtu vērts izveidot dinamisku, pieredzes stāstus ietverošu materiālu, radot supervīziju neapmeklējošajiem darbiniekiem precīzāku priekšstatu par supervīziju un ieguvumiem no tās. </w:t>
      </w:r>
      <w:r w:rsidRPr="00174722">
        <w:rPr>
          <w:b/>
        </w:rPr>
        <w:t>Supervīziju apmeklējum</w:t>
      </w:r>
      <w:r w:rsidR="0024266F">
        <w:rPr>
          <w:b/>
        </w:rPr>
        <w:t xml:space="preserve">am noteikti </w:t>
      </w:r>
      <w:r w:rsidRPr="00174722">
        <w:rPr>
          <w:b/>
        </w:rPr>
        <w:t>nevajadzētu būt kā darba slodzi palielinošam faktoram</w:t>
      </w:r>
      <w:r>
        <w:t xml:space="preserve"> (kas tāda var būt liela klientu lietu apjoma gadījumā, kad supervīzijai patērētais laiks “jāatgūst” darbā ar klientu). </w:t>
      </w:r>
    </w:p>
    <w:p w14:paraId="5B57F0AA" w14:textId="51F54E4A" w:rsidR="00695760" w:rsidRPr="008669AD" w:rsidRDefault="00615E13" w:rsidP="00036DB9">
      <w:pPr>
        <w:pStyle w:val="Sarakstarindkopa"/>
        <w:numPr>
          <w:ilvl w:val="3"/>
          <w:numId w:val="2"/>
        </w:numPr>
        <w:spacing w:line="360" w:lineRule="auto"/>
        <w:ind w:left="709" w:hanging="283"/>
        <w:jc w:val="both"/>
        <w:rPr>
          <w:b/>
        </w:rPr>
      </w:pPr>
      <w:r>
        <w:t>Attiecības ar kolēģiem un tiešo vadītāju tika identificēts kā organizācijas resurss, tomēr gadījum</w:t>
      </w:r>
      <w:r w:rsidR="002326BB">
        <w:t>i</w:t>
      </w:r>
      <w:r>
        <w:t xml:space="preserve">, kad tās ir negatīvas salīdzinoši mazu struktūrvienību ietvaros, var nozīmīgi ietekmēt profesionālo noturību un pat lēmumu pamest darbu. </w:t>
      </w:r>
      <w:r w:rsidRPr="008669AD">
        <w:t xml:space="preserve">Tādēļ </w:t>
      </w:r>
      <w:r w:rsidR="008669AD" w:rsidRPr="008669AD">
        <w:t>pastāvīgi jāvelta uzmanība tam, kādas ir struktūrvienībās valdošās attiecības darbinieku starpā un attiecībās ar tiešo vadītāju, t.sk.,</w:t>
      </w:r>
      <w:r w:rsidR="008669AD" w:rsidRPr="008669AD">
        <w:rPr>
          <w:b/>
        </w:rPr>
        <w:t xml:space="preserve"> </w:t>
      </w:r>
      <w:r w:rsidR="002326BB" w:rsidRPr="008669AD">
        <w:rPr>
          <w:b/>
        </w:rPr>
        <w:t xml:space="preserve">dažādos vadības līmeņos </w:t>
      </w:r>
      <w:r w:rsidRPr="008669AD">
        <w:rPr>
          <w:b/>
        </w:rPr>
        <w:t xml:space="preserve">svarīgi savlaicīgi pievērst uzmanību indikācijām par negatīvu psiholoģisko klimatu </w:t>
      </w:r>
      <w:r w:rsidR="008C2B27">
        <w:rPr>
          <w:b/>
        </w:rPr>
        <w:t>struktūrvienībās (īpaši – TSV nodaļās)</w:t>
      </w:r>
      <w:r w:rsidR="00036DB9">
        <w:rPr>
          <w:b/>
        </w:rPr>
        <w:t xml:space="preserve"> </w:t>
      </w:r>
      <w:r w:rsidR="0024266F" w:rsidRPr="008669AD">
        <w:rPr>
          <w:b/>
        </w:rPr>
        <w:t>un tās maksimāli ātri risin</w:t>
      </w:r>
      <w:r w:rsidR="008669AD" w:rsidRPr="008669AD">
        <w:rPr>
          <w:b/>
        </w:rPr>
        <w:t>āt</w:t>
      </w:r>
      <w:r w:rsidR="008669AD">
        <w:rPr>
          <w:b/>
        </w:rPr>
        <w:t>.</w:t>
      </w:r>
    </w:p>
    <w:p w14:paraId="2A89B9B2" w14:textId="684BB4D6" w:rsidR="005811B8" w:rsidRDefault="005811B8" w:rsidP="005811B8">
      <w:pPr>
        <w:pStyle w:val="Sarakstarindkopa"/>
        <w:numPr>
          <w:ilvl w:val="0"/>
          <w:numId w:val="2"/>
        </w:numPr>
        <w:spacing w:line="360" w:lineRule="auto"/>
        <w:jc w:val="both"/>
      </w:pPr>
      <w:r w:rsidRPr="00BC7468">
        <w:rPr>
          <w:b/>
        </w:rPr>
        <w:lastRenderedPageBreak/>
        <w:t>Pētījuma rezultātus izmantot darbu pārtraukušo darbinieku anketu pilnveidošanā</w:t>
      </w:r>
      <w:r>
        <w:t xml:space="preserve">, kā arī </w:t>
      </w:r>
      <w:r>
        <w:rPr>
          <w:b/>
        </w:rPr>
        <w:t>nodrošināt</w:t>
      </w:r>
      <w:r w:rsidRPr="00BC7468">
        <w:rPr>
          <w:b/>
        </w:rPr>
        <w:t xml:space="preserve"> iespēju </w:t>
      </w:r>
      <w:r>
        <w:rPr>
          <w:b/>
        </w:rPr>
        <w:t xml:space="preserve">šo </w:t>
      </w:r>
      <w:r w:rsidRPr="00BC7468">
        <w:rPr>
          <w:b/>
        </w:rPr>
        <w:t xml:space="preserve">anketu aizpildi </w:t>
      </w:r>
      <w:r>
        <w:rPr>
          <w:b/>
        </w:rPr>
        <w:t xml:space="preserve">veikt </w:t>
      </w:r>
      <w:r w:rsidRPr="00BC7468">
        <w:rPr>
          <w:b/>
        </w:rPr>
        <w:t>tiešsaistē</w:t>
      </w:r>
      <w:r>
        <w:t xml:space="preserve"> (iespējams, tas palielinātu respondentu atsaucīgumu).</w:t>
      </w:r>
    </w:p>
    <w:p w14:paraId="25A316E0" w14:textId="19582F3A" w:rsidR="00CC44B5" w:rsidRDefault="00F629FD" w:rsidP="00CC44B5">
      <w:pPr>
        <w:pStyle w:val="Sarakstarindkopa"/>
        <w:numPr>
          <w:ilvl w:val="0"/>
          <w:numId w:val="2"/>
        </w:numPr>
        <w:spacing w:line="360" w:lineRule="auto"/>
        <w:jc w:val="both"/>
      </w:pPr>
      <w:r>
        <w:rPr>
          <w:b/>
        </w:rPr>
        <w:t xml:space="preserve">Jāturpina regulāra darbinieku apmierinātības ar darbu un ar to saistīto faktoru izpēte, šādu pētījumu plānošanā ņemot vērā VPD tobrīdējās vajadzības, aktualitātes, atkārtojošās indikācijas par iespējamām problēmjomām; </w:t>
      </w:r>
      <w:r w:rsidRPr="00F629FD">
        <w:t>tāpat jāturpina darbinieku viedokļa izpēte par VPD cilvēkresursu vadības kontekstā veicamajiem pasākumiem un atbalsta aktivitātēm (supervīzijām, mācībām, u.c.).</w:t>
      </w:r>
      <w:r>
        <w:rPr>
          <w:b/>
        </w:rPr>
        <w:t xml:space="preserve"> </w:t>
      </w:r>
      <w:r w:rsidR="00CC44B5">
        <w:t xml:space="preserve">Darbinieku priekšstatos organizācijas īstenota darbinieku aptaujāšana ir indikators organizācijas rūpēm par darbiniekiem un darbinieku viedokļa novērtēšanai. </w:t>
      </w:r>
      <w:r w:rsidR="004F41A2">
        <w:t>Veiktais pētījumu pārskats liecina, ka i</w:t>
      </w:r>
      <w:r w:rsidR="004F41A2">
        <w:rPr>
          <w:rStyle w:val="normaltextrun"/>
          <w:rFonts w:eastAsiaTheme="majorEastAsia"/>
          <w:color w:val="000000"/>
          <w:shd w:val="clear" w:color="auto" w:fill="FFFFFF"/>
        </w:rPr>
        <w:t xml:space="preserve">ekšējos pētījumos darbinieki ir atsaucīgāki aptauju aizpildīšanā, tādēļ var pieņemt, ka viņiem ir svarīgi paust viedokli pētījumos, kurus iniciē tieši VPD vadība, jo tas viņu uztverē parāda vadības interesi </w:t>
      </w:r>
      <w:r w:rsidR="006E6560">
        <w:rPr>
          <w:rStyle w:val="normaltextrun"/>
          <w:rFonts w:eastAsiaTheme="majorEastAsia"/>
          <w:color w:val="000000"/>
          <w:shd w:val="clear" w:color="auto" w:fill="FFFFFF"/>
        </w:rPr>
        <w:t xml:space="preserve">un rūpes </w:t>
      </w:r>
      <w:r w:rsidR="004F41A2">
        <w:rPr>
          <w:rStyle w:val="normaltextrun"/>
          <w:rFonts w:eastAsiaTheme="majorEastAsia"/>
          <w:color w:val="000000"/>
          <w:shd w:val="clear" w:color="auto" w:fill="FFFFFF"/>
        </w:rPr>
        <w:t>par darbinieku viedokli un paver noteiktas iespējas ietekmēt procesus organizācijā.</w:t>
      </w:r>
      <w:r w:rsidR="004F41A2">
        <w:rPr>
          <w:rStyle w:val="eop"/>
          <w:color w:val="000000"/>
          <w:shd w:val="clear" w:color="auto" w:fill="FFFFFF"/>
        </w:rPr>
        <w:t> </w:t>
      </w:r>
      <w:r w:rsidR="00CC44B5">
        <w:t xml:space="preserve">Vienlaikus šīs aptaujāšanas rezultātiem jābūt saistītiem ar no tiem izrietošiem pasākumiem, tādējādi padarot aptaujāšanu jēgpilnu darbinieku skatījumā. Darbinieku izpētē būtiski pētīt darbinieku apakšgrupas, t.i., TSV un CA darbiniekus, ņemot vērā atšķirīgo darba saturu. </w:t>
      </w:r>
    </w:p>
    <w:p w14:paraId="7FA2B539" w14:textId="200F4565" w:rsidR="001478BA" w:rsidRDefault="001478BA" w:rsidP="00CC44B5">
      <w:pPr>
        <w:spacing w:line="360" w:lineRule="auto"/>
        <w:jc w:val="both"/>
        <w:rPr>
          <w:b/>
          <w:bCs/>
        </w:rPr>
      </w:pPr>
    </w:p>
    <w:p w14:paraId="04E5E692" w14:textId="02CB2F55" w:rsidR="001478BA" w:rsidRDefault="001478BA" w:rsidP="00CC44B5">
      <w:pPr>
        <w:spacing w:line="360" w:lineRule="auto"/>
        <w:jc w:val="both"/>
        <w:rPr>
          <w:b/>
          <w:bCs/>
        </w:rPr>
      </w:pPr>
    </w:p>
    <w:p w14:paraId="47E37D83" w14:textId="7D52D5D1" w:rsidR="001478BA" w:rsidRDefault="001478BA" w:rsidP="00CC44B5">
      <w:pPr>
        <w:spacing w:line="360" w:lineRule="auto"/>
        <w:jc w:val="both"/>
        <w:rPr>
          <w:b/>
          <w:bCs/>
        </w:rPr>
      </w:pPr>
    </w:p>
    <w:p w14:paraId="6DE1B1DA" w14:textId="4F55919E" w:rsidR="001478BA" w:rsidRDefault="00CB7001" w:rsidP="00CB7001">
      <w:pPr>
        <w:tabs>
          <w:tab w:val="left" w:pos="3510"/>
        </w:tabs>
        <w:spacing w:line="360" w:lineRule="auto"/>
        <w:jc w:val="both"/>
        <w:rPr>
          <w:b/>
          <w:bCs/>
        </w:rPr>
      </w:pPr>
      <w:r>
        <w:rPr>
          <w:b/>
          <w:bCs/>
        </w:rPr>
        <w:tab/>
      </w:r>
    </w:p>
    <w:p w14:paraId="20C03FE4" w14:textId="0A5FD5C3" w:rsidR="00CB7001" w:rsidRDefault="00CB7001" w:rsidP="00CB7001">
      <w:pPr>
        <w:tabs>
          <w:tab w:val="left" w:pos="3510"/>
        </w:tabs>
        <w:spacing w:line="360" w:lineRule="auto"/>
        <w:jc w:val="both"/>
        <w:rPr>
          <w:b/>
          <w:bCs/>
        </w:rPr>
      </w:pPr>
    </w:p>
    <w:p w14:paraId="19985BB4" w14:textId="0502D545" w:rsidR="00CB7001" w:rsidRDefault="00CB7001" w:rsidP="00CB7001">
      <w:pPr>
        <w:tabs>
          <w:tab w:val="left" w:pos="3510"/>
        </w:tabs>
        <w:spacing w:line="360" w:lineRule="auto"/>
        <w:jc w:val="both"/>
        <w:rPr>
          <w:b/>
          <w:bCs/>
        </w:rPr>
      </w:pPr>
    </w:p>
    <w:p w14:paraId="58BC797A" w14:textId="518D2D1D" w:rsidR="00CB7001" w:rsidRDefault="00CB7001" w:rsidP="00CB7001">
      <w:pPr>
        <w:tabs>
          <w:tab w:val="left" w:pos="3510"/>
        </w:tabs>
        <w:spacing w:line="360" w:lineRule="auto"/>
        <w:jc w:val="both"/>
        <w:rPr>
          <w:b/>
          <w:bCs/>
        </w:rPr>
      </w:pPr>
    </w:p>
    <w:p w14:paraId="30088BAD" w14:textId="52E33307" w:rsidR="00CB7001" w:rsidRDefault="00CB7001" w:rsidP="00CB7001">
      <w:pPr>
        <w:tabs>
          <w:tab w:val="left" w:pos="3510"/>
        </w:tabs>
        <w:spacing w:line="360" w:lineRule="auto"/>
        <w:jc w:val="both"/>
        <w:rPr>
          <w:b/>
          <w:bCs/>
        </w:rPr>
      </w:pPr>
    </w:p>
    <w:p w14:paraId="712982CF" w14:textId="608C3549" w:rsidR="00CB7001" w:rsidRDefault="00CB7001" w:rsidP="00CB7001">
      <w:pPr>
        <w:tabs>
          <w:tab w:val="left" w:pos="3510"/>
        </w:tabs>
        <w:spacing w:line="360" w:lineRule="auto"/>
        <w:jc w:val="both"/>
        <w:rPr>
          <w:b/>
          <w:bCs/>
        </w:rPr>
      </w:pPr>
    </w:p>
    <w:p w14:paraId="7DE5158C" w14:textId="77777777" w:rsidR="00CB7001" w:rsidRDefault="00CB7001" w:rsidP="00CB7001">
      <w:pPr>
        <w:tabs>
          <w:tab w:val="left" w:pos="3510"/>
        </w:tabs>
        <w:spacing w:line="360" w:lineRule="auto"/>
        <w:jc w:val="both"/>
        <w:rPr>
          <w:b/>
          <w:bCs/>
        </w:rPr>
      </w:pPr>
    </w:p>
    <w:p w14:paraId="35414676" w14:textId="2438E374" w:rsidR="001478BA" w:rsidRDefault="001478BA" w:rsidP="00CC44B5">
      <w:pPr>
        <w:spacing w:line="360" w:lineRule="auto"/>
        <w:jc w:val="both"/>
        <w:rPr>
          <w:b/>
          <w:bCs/>
        </w:rPr>
      </w:pPr>
    </w:p>
    <w:p w14:paraId="357A90AA" w14:textId="3C203C9E" w:rsidR="001478BA" w:rsidRDefault="001478BA" w:rsidP="00CC44B5">
      <w:pPr>
        <w:spacing w:line="360" w:lineRule="auto"/>
        <w:jc w:val="both"/>
        <w:rPr>
          <w:b/>
          <w:bCs/>
        </w:rPr>
      </w:pPr>
    </w:p>
    <w:p w14:paraId="3BC23EB5" w14:textId="786BF3DA" w:rsidR="008C2B27" w:rsidRDefault="008C2B27" w:rsidP="00CC44B5">
      <w:pPr>
        <w:spacing w:line="360" w:lineRule="auto"/>
        <w:jc w:val="both"/>
        <w:rPr>
          <w:b/>
          <w:bCs/>
        </w:rPr>
      </w:pPr>
    </w:p>
    <w:p w14:paraId="6076E2A9" w14:textId="1052192F" w:rsidR="008C2B27" w:rsidRDefault="008C2B27" w:rsidP="00CC44B5">
      <w:pPr>
        <w:spacing w:line="360" w:lineRule="auto"/>
        <w:jc w:val="both"/>
        <w:rPr>
          <w:b/>
          <w:bCs/>
        </w:rPr>
      </w:pPr>
    </w:p>
    <w:p w14:paraId="389CD7AC" w14:textId="6518CA2F" w:rsidR="008C2B27" w:rsidRDefault="008C2B27" w:rsidP="00CC44B5">
      <w:pPr>
        <w:spacing w:line="360" w:lineRule="auto"/>
        <w:jc w:val="both"/>
        <w:rPr>
          <w:b/>
          <w:bCs/>
        </w:rPr>
      </w:pPr>
    </w:p>
    <w:p w14:paraId="031165DD" w14:textId="7B4553B7" w:rsidR="008C2B27" w:rsidRDefault="008C2B27" w:rsidP="00CC44B5">
      <w:pPr>
        <w:spacing w:line="360" w:lineRule="auto"/>
        <w:jc w:val="both"/>
        <w:rPr>
          <w:b/>
          <w:bCs/>
        </w:rPr>
      </w:pPr>
    </w:p>
    <w:p w14:paraId="46C89261" w14:textId="54B1E22E" w:rsidR="007D18F9" w:rsidRPr="00EA0AB7" w:rsidRDefault="006E6560" w:rsidP="00EA7FE5">
      <w:pPr>
        <w:pStyle w:val="Virsraksts1"/>
        <w:jc w:val="center"/>
        <w:rPr>
          <w:rFonts w:ascii="Times New Roman" w:hAnsi="Times New Roman" w:cs="Times New Roman"/>
          <w:b/>
          <w:color w:val="0070C0"/>
          <w:sz w:val="28"/>
        </w:rPr>
      </w:pPr>
      <w:bookmarkStart w:id="19" w:name="_Toc47106687"/>
      <w:r>
        <w:rPr>
          <w:rFonts w:ascii="Times New Roman" w:hAnsi="Times New Roman" w:cs="Times New Roman"/>
          <w:b/>
          <w:color w:val="0070C0"/>
          <w:sz w:val="28"/>
        </w:rPr>
        <w:lastRenderedPageBreak/>
        <w:t>I</w:t>
      </w:r>
      <w:r w:rsidR="007D18F9" w:rsidRPr="00EA0AB7">
        <w:rPr>
          <w:rFonts w:ascii="Times New Roman" w:hAnsi="Times New Roman" w:cs="Times New Roman"/>
          <w:b/>
          <w:color w:val="0070C0"/>
          <w:sz w:val="28"/>
        </w:rPr>
        <w:t>zmantotā literatūra</w:t>
      </w:r>
      <w:r w:rsidR="000E0C1F" w:rsidRPr="00EA0AB7">
        <w:rPr>
          <w:rFonts w:ascii="Times New Roman" w:hAnsi="Times New Roman" w:cs="Times New Roman"/>
          <w:b/>
          <w:color w:val="0070C0"/>
          <w:sz w:val="28"/>
        </w:rPr>
        <w:t xml:space="preserve"> un avoti</w:t>
      </w:r>
      <w:bookmarkEnd w:id="19"/>
    </w:p>
    <w:p w14:paraId="41004F19" w14:textId="77777777" w:rsidR="00842A31" w:rsidRDefault="00842A31" w:rsidP="00120A47">
      <w:pPr>
        <w:spacing w:line="360" w:lineRule="auto"/>
        <w:jc w:val="both"/>
      </w:pPr>
    </w:p>
    <w:p w14:paraId="7677D5C4" w14:textId="77777777" w:rsidR="005049F8" w:rsidRDefault="005049F8" w:rsidP="004C50AD">
      <w:pPr>
        <w:autoSpaceDE w:val="0"/>
        <w:autoSpaceDN w:val="0"/>
        <w:adjustRightInd w:val="0"/>
      </w:pPr>
      <w:r>
        <w:rPr>
          <w:rFonts w:eastAsiaTheme="minorHAnsi"/>
        </w:rPr>
        <w:t xml:space="preserve">Abel, M.H. (2002). </w:t>
      </w:r>
      <w:r>
        <w:t xml:space="preserve">Humor, stress, and coping strategies. </w:t>
      </w:r>
      <w:r w:rsidRPr="005049F8">
        <w:rPr>
          <w:i/>
        </w:rPr>
        <w:t>Humor, 15</w:t>
      </w:r>
      <w:r>
        <w:t>(4), 365–381.</w:t>
      </w:r>
    </w:p>
    <w:p w14:paraId="67C0C651" w14:textId="2C5AC737" w:rsidR="005049F8" w:rsidRDefault="005049F8" w:rsidP="004C50AD">
      <w:pPr>
        <w:autoSpaceDE w:val="0"/>
        <w:autoSpaceDN w:val="0"/>
        <w:adjustRightInd w:val="0"/>
        <w:rPr>
          <w:rFonts w:eastAsiaTheme="minorHAnsi"/>
        </w:rPr>
      </w:pPr>
    </w:p>
    <w:p w14:paraId="762C2BBB" w14:textId="3A84D415" w:rsidR="005E666D" w:rsidRDefault="005E666D" w:rsidP="004C50AD">
      <w:pPr>
        <w:rPr>
          <w:sz w:val="48"/>
          <w:szCs w:val="48"/>
        </w:rPr>
      </w:pPr>
      <w:r>
        <w:rPr>
          <w:color w:val="000000" w:themeColor="text1"/>
        </w:rPr>
        <w:t>Alegre, M., Mas-Machuca, J., &amp;</w:t>
      </w:r>
      <w:r w:rsidRPr="00BD2E94">
        <w:rPr>
          <w:color w:val="000000" w:themeColor="text1"/>
        </w:rPr>
        <w:t xml:space="preserve"> Berbegal-Mirabent</w:t>
      </w:r>
      <w:r>
        <w:rPr>
          <w:color w:val="000000" w:themeColor="text1"/>
        </w:rPr>
        <w:t xml:space="preserve">, I. (2016). </w:t>
      </w:r>
      <w:r>
        <w:t xml:space="preserve">Work-life balance and its relationship with organizational pride and job satisfaction. </w:t>
      </w:r>
      <w:r w:rsidRPr="005E666D">
        <w:rPr>
          <w:i/>
        </w:rPr>
        <w:t>Journal of Managerial Psychology, 31</w:t>
      </w:r>
      <w:r>
        <w:t>(2), 586 – 602.</w:t>
      </w:r>
    </w:p>
    <w:p w14:paraId="45043781" w14:textId="7936268A" w:rsidR="005E666D" w:rsidRDefault="005E666D" w:rsidP="004C50AD">
      <w:pPr>
        <w:autoSpaceDE w:val="0"/>
        <w:autoSpaceDN w:val="0"/>
        <w:adjustRightInd w:val="0"/>
        <w:rPr>
          <w:rFonts w:eastAsiaTheme="minorHAnsi"/>
        </w:rPr>
      </w:pPr>
    </w:p>
    <w:p w14:paraId="2D716F00" w14:textId="545CD3F0" w:rsidR="00F03F08" w:rsidRPr="00F03F08" w:rsidRDefault="00F03F08" w:rsidP="004C50AD">
      <w:pPr>
        <w:autoSpaceDE w:val="0"/>
        <w:autoSpaceDN w:val="0"/>
        <w:adjustRightInd w:val="0"/>
      </w:pPr>
      <w:r w:rsidRPr="00F03F08">
        <w:rPr>
          <w:color w:val="333333"/>
          <w:shd w:val="clear" w:color="auto" w:fill="FFFFFF"/>
        </w:rPr>
        <w:t xml:space="preserve">Bowling, N. A., &amp; Hammond, G. D. (2008). A meta-analytic examination of the </w:t>
      </w:r>
      <w:r>
        <w:rPr>
          <w:color w:val="333333"/>
          <w:shd w:val="clear" w:color="auto" w:fill="FFFFFF"/>
        </w:rPr>
        <w:t xml:space="preserve"> c</w:t>
      </w:r>
      <w:r w:rsidRPr="00F03F08">
        <w:rPr>
          <w:color w:val="333333"/>
          <w:shd w:val="clear" w:color="auto" w:fill="FFFFFF"/>
        </w:rPr>
        <w:t>onstruct validity of the Michigan Organizational Assessment Questionnaire Job Satisfaction Subscale. </w:t>
      </w:r>
      <w:r w:rsidRPr="00F03F08">
        <w:rPr>
          <w:rStyle w:val="Izclums"/>
          <w:color w:val="333333"/>
          <w:shd w:val="clear" w:color="auto" w:fill="FFFFFF"/>
        </w:rPr>
        <w:t>Journal of Vocational Behavior, 73</w:t>
      </w:r>
      <w:r w:rsidRPr="00F03F08">
        <w:rPr>
          <w:color w:val="333333"/>
          <w:shd w:val="clear" w:color="auto" w:fill="FFFFFF"/>
        </w:rPr>
        <w:t>(1), 63–77. </w:t>
      </w:r>
      <w:r w:rsidRPr="004C50AD">
        <w:rPr>
          <w:rFonts w:eastAsiaTheme="majorEastAsia"/>
          <w:shd w:val="clear" w:color="auto" w:fill="FFFFFF"/>
        </w:rPr>
        <w:t>https://doi.org/10.1016/j.jvb.2008.01.004</w:t>
      </w:r>
    </w:p>
    <w:p w14:paraId="6D160539" w14:textId="77777777" w:rsidR="00F03F08" w:rsidRDefault="00F03F08" w:rsidP="004C50AD">
      <w:pPr>
        <w:autoSpaceDE w:val="0"/>
        <w:autoSpaceDN w:val="0"/>
        <w:adjustRightInd w:val="0"/>
        <w:rPr>
          <w:rFonts w:eastAsiaTheme="minorHAnsi"/>
        </w:rPr>
      </w:pPr>
    </w:p>
    <w:p w14:paraId="33E5E88B" w14:textId="244743B9" w:rsidR="4DEFF2C6" w:rsidRDefault="4DEFF2C6" w:rsidP="004C50AD">
      <w:pPr>
        <w:pStyle w:val="Bezatstarpm"/>
        <w:rPr>
          <w:rFonts w:ascii="Times New Roman" w:eastAsia="Times New Roman" w:hAnsi="Times New Roman" w:cs="Times New Roman"/>
          <w:sz w:val="24"/>
          <w:szCs w:val="24"/>
        </w:rPr>
      </w:pPr>
      <w:r w:rsidRPr="2831B591">
        <w:rPr>
          <w:rFonts w:ascii="Times New Roman" w:eastAsia="Times New Roman" w:hAnsi="Times New Roman" w:cs="Times New Roman"/>
          <w:sz w:val="24"/>
          <w:szCs w:val="24"/>
        </w:rPr>
        <w:t xml:space="preserve">Cavanaugh, M.A., Bosnell, W. R., Roeghling, M.V., &amp; Boudreau, J. W. (2000). </w:t>
      </w:r>
      <w:r w:rsidR="3E21BA03" w:rsidRPr="2831B591">
        <w:rPr>
          <w:rFonts w:ascii="Times New Roman" w:eastAsia="Times New Roman" w:hAnsi="Times New Roman" w:cs="Times New Roman"/>
          <w:sz w:val="24"/>
          <w:szCs w:val="24"/>
        </w:rPr>
        <w:t xml:space="preserve">An Empirical Examination of Self-Reported Work Stress Among U.S. Managers. </w:t>
      </w:r>
      <w:r w:rsidR="3E21BA03" w:rsidRPr="2831B591">
        <w:rPr>
          <w:rFonts w:ascii="Times New Roman" w:eastAsia="Times New Roman" w:hAnsi="Times New Roman" w:cs="Times New Roman"/>
          <w:i/>
          <w:iCs/>
          <w:sz w:val="24"/>
          <w:szCs w:val="24"/>
        </w:rPr>
        <w:t>Journal of Applied Psychology, 85</w:t>
      </w:r>
      <w:r w:rsidR="3E21BA03" w:rsidRPr="2831B591">
        <w:rPr>
          <w:rFonts w:ascii="Times New Roman" w:eastAsia="Times New Roman" w:hAnsi="Times New Roman" w:cs="Times New Roman"/>
          <w:sz w:val="24"/>
          <w:szCs w:val="24"/>
        </w:rPr>
        <w:t xml:space="preserve">(1), </w:t>
      </w:r>
      <w:r w:rsidR="0CF77929" w:rsidRPr="2831B591">
        <w:rPr>
          <w:rFonts w:ascii="Times New Roman" w:eastAsia="Times New Roman" w:hAnsi="Times New Roman" w:cs="Times New Roman"/>
          <w:sz w:val="24"/>
          <w:szCs w:val="24"/>
        </w:rPr>
        <w:t>65-74.</w:t>
      </w:r>
    </w:p>
    <w:p w14:paraId="179D3491" w14:textId="5CCADB3A" w:rsidR="2831B591" w:rsidRDefault="2831B591" w:rsidP="004C50AD">
      <w:pPr>
        <w:pStyle w:val="Bezatstarpm"/>
      </w:pPr>
    </w:p>
    <w:p w14:paraId="28FC06ED" w14:textId="51E3C544" w:rsidR="00DC2744" w:rsidRDefault="00DC2744" w:rsidP="004C50AD">
      <w:pPr>
        <w:autoSpaceDE w:val="0"/>
        <w:autoSpaceDN w:val="0"/>
        <w:adjustRightInd w:val="0"/>
        <w:rPr>
          <w:rFonts w:eastAsiaTheme="minorHAnsi"/>
        </w:rPr>
      </w:pPr>
      <w:r w:rsidRPr="00635AFB">
        <w:rPr>
          <w:rFonts w:eastAsiaTheme="minorHAnsi"/>
        </w:rPr>
        <w:t xml:space="preserve">Clarke, J. (2013). </w:t>
      </w:r>
      <w:r w:rsidRPr="00635AFB">
        <w:rPr>
          <w:rFonts w:eastAsiaTheme="minorHAnsi"/>
          <w:i/>
        </w:rPr>
        <w:t>Sustaining Probation Office Resilience in Europe (SPORE): A Transnational Study</w:t>
      </w:r>
      <w:r w:rsidRPr="00635AFB">
        <w:rPr>
          <w:rFonts w:eastAsiaTheme="minorHAnsi"/>
        </w:rPr>
        <w:t xml:space="preserve">. Retrieved from </w:t>
      </w:r>
      <w:r w:rsidR="004C50AD">
        <w:rPr>
          <w:rFonts w:eastAsiaTheme="minorHAnsi"/>
        </w:rPr>
        <w:t>h</w:t>
      </w:r>
      <w:r w:rsidR="004C50AD" w:rsidRPr="004C50AD">
        <w:t>ttps://spore.vpd.gov.lv/media/uploads/spore_final_report.pdf</w:t>
      </w:r>
    </w:p>
    <w:p w14:paraId="329BD899" w14:textId="77777777" w:rsidR="004C5429" w:rsidRDefault="004C5429" w:rsidP="004C50AD">
      <w:pPr>
        <w:autoSpaceDE w:val="0"/>
        <w:autoSpaceDN w:val="0"/>
        <w:adjustRightInd w:val="0"/>
        <w:rPr>
          <w:rFonts w:eastAsiaTheme="minorHAnsi"/>
        </w:rPr>
      </w:pPr>
    </w:p>
    <w:p w14:paraId="209C5366" w14:textId="196A84A1" w:rsidR="00E813C1" w:rsidRPr="00E813C1" w:rsidRDefault="00E813C1" w:rsidP="004C50AD">
      <w:r>
        <w:t>Cohen, G., Blake, R.S.,</w:t>
      </w:r>
      <w:r w:rsidRPr="00E813C1">
        <w:t xml:space="preserve"> </w:t>
      </w:r>
      <w:r>
        <w:t xml:space="preserve">&amp; Goodman, D. (2015). </w:t>
      </w:r>
      <w:r w:rsidRPr="00E813C1">
        <w:t>Does Turnover Intention Matter? Evaluating the Usefulness of Turnover Intention Rate as a Predictor of Actual Turnover Rate</w:t>
      </w:r>
      <w:r>
        <w:t xml:space="preserve">. </w:t>
      </w:r>
      <w:r w:rsidRPr="00E813C1">
        <w:rPr>
          <w:rFonts w:eastAsiaTheme="minorHAnsi"/>
          <w:i/>
        </w:rPr>
        <w:t>Review of Public Personnel Administration, April 2015</w:t>
      </w:r>
      <w:r>
        <w:rPr>
          <w:rFonts w:eastAsiaTheme="minorHAnsi"/>
        </w:rPr>
        <w:t xml:space="preserve">, 1-24. </w:t>
      </w:r>
      <w:r w:rsidRPr="00E813C1">
        <w:rPr>
          <w:color w:val="231F20"/>
          <w:shd w:val="clear" w:color="auto" w:fill="FFFFFF"/>
        </w:rPr>
        <w:t>DOI: 10.1177/0734371X15581850</w:t>
      </w:r>
    </w:p>
    <w:p w14:paraId="1E8E89B2" w14:textId="77777777" w:rsidR="00E813C1" w:rsidRPr="00635AFB" w:rsidRDefault="00E813C1" w:rsidP="004C50AD">
      <w:pPr>
        <w:autoSpaceDE w:val="0"/>
        <w:autoSpaceDN w:val="0"/>
        <w:adjustRightInd w:val="0"/>
        <w:rPr>
          <w:rFonts w:eastAsiaTheme="minorHAnsi"/>
        </w:rPr>
      </w:pPr>
    </w:p>
    <w:p w14:paraId="2675B2D6" w14:textId="28352711" w:rsidR="00174722" w:rsidRPr="00174722" w:rsidRDefault="00174722" w:rsidP="00174722">
      <w:pPr>
        <w:shd w:val="clear" w:color="auto" w:fill="FFFFFF"/>
        <w:rPr>
          <w:rFonts w:ascii="Arial" w:hAnsi="Arial" w:cs="Arial"/>
          <w:color w:val="000000"/>
          <w:sz w:val="18"/>
          <w:szCs w:val="18"/>
        </w:rPr>
      </w:pPr>
      <w:r w:rsidRPr="00174722">
        <w:rPr>
          <w:rFonts w:eastAsiaTheme="minorHAnsi"/>
        </w:rPr>
        <w:t xml:space="preserve">Coley, D. (2020). </w:t>
      </w:r>
      <w:r w:rsidRPr="00174722">
        <w:t>Probation staff supervision: Valuing ‘me time’ within congested spaces</w:t>
      </w:r>
      <w:r>
        <w:t xml:space="preserve">. </w:t>
      </w:r>
      <w:r w:rsidRPr="00174722">
        <w:rPr>
          <w:i/>
        </w:rPr>
        <w:t>Probation Journal</w:t>
      </w:r>
      <w:r>
        <w:rPr>
          <w:i/>
        </w:rPr>
        <w:t>, May 28, 2020.</w:t>
      </w:r>
      <w:r>
        <w:t xml:space="preserve"> Retrieved from</w:t>
      </w:r>
      <w:r w:rsidRPr="00174722">
        <w:t xml:space="preserve"> </w:t>
      </w:r>
      <w:r w:rsidRPr="00174722">
        <w:rPr>
          <w:color w:val="000000"/>
        </w:rPr>
        <w:t>https://doi.org/10.1177/0264550520926581</w:t>
      </w:r>
      <w:r>
        <w:rPr>
          <w:color w:val="000000"/>
        </w:rPr>
        <w:t>.</w:t>
      </w:r>
    </w:p>
    <w:p w14:paraId="568BF438" w14:textId="62C78153" w:rsidR="00174722" w:rsidRDefault="00174722" w:rsidP="004C50AD">
      <w:pPr>
        <w:autoSpaceDE w:val="0"/>
        <w:autoSpaceDN w:val="0"/>
        <w:adjustRightInd w:val="0"/>
        <w:rPr>
          <w:rFonts w:eastAsiaTheme="minorHAnsi"/>
        </w:rPr>
      </w:pPr>
    </w:p>
    <w:p w14:paraId="0FD5D6EA" w14:textId="42B93751" w:rsidR="002148D5" w:rsidRPr="00635AFB" w:rsidRDefault="002148D5" w:rsidP="004C50AD">
      <w:pPr>
        <w:autoSpaceDE w:val="0"/>
        <w:autoSpaceDN w:val="0"/>
        <w:adjustRightInd w:val="0"/>
        <w:rPr>
          <w:rFonts w:eastAsiaTheme="minorHAnsi"/>
        </w:rPr>
      </w:pPr>
      <w:r w:rsidRPr="00635AFB">
        <w:rPr>
          <w:rFonts w:eastAsiaTheme="minorHAnsi"/>
        </w:rPr>
        <w:t xml:space="preserve">Cooper-Hakim, A., &amp; Viswesvaran, C. (2005). The construct of work commitment: testing an integrative framework. </w:t>
      </w:r>
      <w:r w:rsidRPr="00635AFB">
        <w:rPr>
          <w:rFonts w:eastAsiaTheme="minorHAnsi"/>
          <w:i/>
        </w:rPr>
        <w:t>Psychological Bulletin, 131</w:t>
      </w:r>
      <w:r w:rsidRPr="00635AFB">
        <w:rPr>
          <w:rFonts w:eastAsiaTheme="minorHAnsi"/>
        </w:rPr>
        <w:t>, 241-259.</w:t>
      </w:r>
    </w:p>
    <w:p w14:paraId="797E50C6" w14:textId="4FF6D37C" w:rsidR="00DC2744" w:rsidRDefault="00DC2744" w:rsidP="004C50AD">
      <w:pPr>
        <w:autoSpaceDE w:val="0"/>
        <w:autoSpaceDN w:val="0"/>
        <w:adjustRightInd w:val="0"/>
        <w:rPr>
          <w:rFonts w:eastAsiaTheme="minorHAnsi"/>
          <w:sz w:val="22"/>
          <w:szCs w:val="22"/>
        </w:rPr>
      </w:pPr>
    </w:p>
    <w:p w14:paraId="41620063" w14:textId="69467F21" w:rsidR="005E666D" w:rsidRPr="005E666D" w:rsidRDefault="005E666D" w:rsidP="004C50AD">
      <w:r w:rsidRPr="005E666D">
        <w:t xml:space="preserve">Čulibrk, </w:t>
      </w:r>
      <w:r w:rsidR="00F03F08">
        <w:t xml:space="preserve">J., </w:t>
      </w:r>
      <w:r w:rsidRPr="005E666D">
        <w:t xml:space="preserve">Delič, </w:t>
      </w:r>
      <w:r w:rsidR="00F03F08">
        <w:t xml:space="preserve">M., </w:t>
      </w:r>
      <w:r w:rsidRPr="005E666D">
        <w:t xml:space="preserve">Mitrovič, </w:t>
      </w:r>
      <w:r w:rsidR="00F03F08">
        <w:t xml:space="preserve">S., </w:t>
      </w:r>
      <w:r w:rsidRPr="005E666D">
        <w:t xml:space="preserve">&amp; Čulibrk, </w:t>
      </w:r>
      <w:r w:rsidR="00F03F08">
        <w:t>D. (</w:t>
      </w:r>
      <w:r w:rsidRPr="005E666D">
        <w:t>2018</w:t>
      </w:r>
      <w:r w:rsidR="00F03F08">
        <w:t>)</w:t>
      </w:r>
      <w:r w:rsidRPr="005E666D">
        <w:t xml:space="preserve">. Job Satisfaction, Organizational Commitment and Job Involvement: The Mediating Role of Job Involvement. </w:t>
      </w:r>
      <w:r w:rsidRPr="00F03F08">
        <w:rPr>
          <w:i/>
        </w:rPr>
        <w:t>Frontiers in Psychology, 9</w:t>
      </w:r>
      <w:r w:rsidRPr="005E666D">
        <w:t>:132, DOI: 10.3389/fpsyg.2018.00132</w:t>
      </w:r>
    </w:p>
    <w:p w14:paraId="4B1C2672" w14:textId="73965852" w:rsidR="005E666D" w:rsidRDefault="005E666D" w:rsidP="004C50AD">
      <w:pPr>
        <w:autoSpaceDE w:val="0"/>
        <w:autoSpaceDN w:val="0"/>
        <w:adjustRightInd w:val="0"/>
        <w:rPr>
          <w:rFonts w:eastAsiaTheme="minorHAnsi"/>
          <w:sz w:val="22"/>
          <w:szCs w:val="22"/>
        </w:rPr>
      </w:pPr>
    </w:p>
    <w:p w14:paraId="20895611" w14:textId="77777777" w:rsidR="008A1D53" w:rsidRPr="008A1D53" w:rsidRDefault="008A1D53" w:rsidP="004C50AD">
      <w:pPr>
        <w:autoSpaceDE w:val="0"/>
        <w:autoSpaceDN w:val="0"/>
        <w:adjustRightInd w:val="0"/>
        <w:rPr>
          <w:iCs/>
          <w:color w:val="212529"/>
          <w:szCs w:val="19"/>
          <w:shd w:val="clear" w:color="auto" w:fill="FFFFFF"/>
        </w:rPr>
      </w:pPr>
      <w:r w:rsidRPr="008A1D53">
        <w:rPr>
          <w:iCs/>
          <w:color w:val="212529"/>
          <w:szCs w:val="19"/>
          <w:shd w:val="clear" w:color="auto" w:fill="FFFFFF"/>
        </w:rPr>
        <w:t>Durst, S.L., &amp; DeSantis, V.S. (1997). The determinants of job satisfaction among federal, state, and local government employees.</w:t>
      </w:r>
      <w:r w:rsidRPr="008A1D53">
        <w:rPr>
          <w:i/>
          <w:iCs/>
          <w:color w:val="212529"/>
          <w:szCs w:val="19"/>
          <w:shd w:val="clear" w:color="auto" w:fill="FFFFFF"/>
        </w:rPr>
        <w:t> </w:t>
      </w:r>
      <w:r w:rsidRPr="008A1D53">
        <w:rPr>
          <w:rStyle w:val="Izclums"/>
          <w:color w:val="212529"/>
          <w:szCs w:val="19"/>
          <w:shd w:val="clear" w:color="auto" w:fill="FFFFFF"/>
        </w:rPr>
        <w:t>State and Local Government Review, 29</w:t>
      </w:r>
      <w:r w:rsidRPr="008A1D53">
        <w:rPr>
          <w:iCs/>
          <w:color w:val="212529"/>
          <w:szCs w:val="19"/>
          <w:shd w:val="clear" w:color="auto" w:fill="FFFFFF"/>
        </w:rPr>
        <w:t>(1), 7-16.</w:t>
      </w:r>
    </w:p>
    <w:p w14:paraId="7B04FA47" w14:textId="77777777" w:rsidR="008A1D53" w:rsidRPr="008A1D53" w:rsidRDefault="008A1D53" w:rsidP="004C50AD">
      <w:pPr>
        <w:autoSpaceDE w:val="0"/>
        <w:autoSpaceDN w:val="0"/>
        <w:adjustRightInd w:val="0"/>
        <w:rPr>
          <w:rFonts w:eastAsiaTheme="minorHAnsi"/>
          <w:sz w:val="32"/>
          <w:szCs w:val="22"/>
        </w:rPr>
      </w:pPr>
    </w:p>
    <w:p w14:paraId="700A7C2C" w14:textId="54320CE9" w:rsidR="00DC2744" w:rsidRDefault="00DC2744" w:rsidP="004C50AD">
      <w:pPr>
        <w:autoSpaceDE w:val="0"/>
        <w:autoSpaceDN w:val="0"/>
        <w:adjustRightInd w:val="0"/>
        <w:rPr>
          <w:rFonts w:eastAsiaTheme="minorHAnsi"/>
        </w:rPr>
      </w:pPr>
      <w:r w:rsidRPr="00635AFB">
        <w:rPr>
          <w:rFonts w:eastAsiaTheme="minorHAnsi"/>
        </w:rPr>
        <w:t xml:space="preserve">Gale, N., Heath, G., Cameron, E., Rashid, S., &amp; Redwood, S. (2013). Using the framework method for the analysis of qualitative data in multi-disciplinary health research. </w:t>
      </w:r>
      <w:r w:rsidRPr="00635AFB">
        <w:rPr>
          <w:rFonts w:eastAsiaTheme="minorHAnsi"/>
          <w:i/>
        </w:rPr>
        <w:t>Medical Research Methodology</w:t>
      </w:r>
      <w:r w:rsidRPr="00635AFB">
        <w:rPr>
          <w:rFonts w:eastAsiaTheme="minorHAnsi"/>
        </w:rPr>
        <w:t>, 13:117.</w:t>
      </w:r>
    </w:p>
    <w:p w14:paraId="1F261C97" w14:textId="77777777" w:rsidR="00BE6605" w:rsidRDefault="00BE6605" w:rsidP="004C50AD">
      <w:pPr>
        <w:autoSpaceDE w:val="0"/>
        <w:autoSpaceDN w:val="0"/>
        <w:adjustRightInd w:val="0"/>
        <w:rPr>
          <w:rFonts w:eastAsiaTheme="minorHAnsi"/>
        </w:rPr>
      </w:pPr>
    </w:p>
    <w:p w14:paraId="6FC2C5AE" w14:textId="4F178016" w:rsidR="00C778FD" w:rsidRDefault="00C778FD" w:rsidP="004C50AD">
      <w:pPr>
        <w:autoSpaceDE w:val="0"/>
        <w:autoSpaceDN w:val="0"/>
        <w:adjustRightInd w:val="0"/>
        <w:rPr>
          <w:rFonts w:eastAsiaTheme="minorHAnsi"/>
        </w:rPr>
      </w:pPr>
      <w:r>
        <w:rPr>
          <w:rFonts w:eastAsiaTheme="minorHAnsi"/>
        </w:rPr>
        <w:t>Gonzales, A.R., Schofield, R.B.</w:t>
      </w:r>
      <w:r w:rsidR="004C5429">
        <w:rPr>
          <w:rFonts w:eastAsiaTheme="minorHAnsi"/>
        </w:rPr>
        <w:t>, &amp; Hart, S.</w:t>
      </w:r>
      <w:r>
        <w:rPr>
          <w:rFonts w:eastAsiaTheme="minorHAnsi"/>
        </w:rPr>
        <w:t xml:space="preserve"> (2005). </w:t>
      </w:r>
      <w:r w:rsidRPr="00C778FD">
        <w:rPr>
          <w:rFonts w:eastAsiaTheme="minorHAnsi"/>
          <w:i/>
        </w:rPr>
        <w:t>Stress Among Probation and Parole Officers and What Can Be Done About It</w:t>
      </w:r>
      <w:r>
        <w:rPr>
          <w:rFonts w:eastAsiaTheme="minorHAnsi"/>
        </w:rPr>
        <w:t xml:space="preserve">. Washington: Institute of Justice. Pieejams: </w:t>
      </w:r>
      <w:r w:rsidRPr="004C50AD">
        <w:rPr>
          <w:rFonts w:eastAsiaTheme="minorHAnsi"/>
        </w:rPr>
        <w:t>ncjrs.gov/pdffiles1/nij/205620.pdf</w:t>
      </w:r>
    </w:p>
    <w:p w14:paraId="1364F6DD" w14:textId="77777777" w:rsidR="004C5429" w:rsidRDefault="004C5429" w:rsidP="004C50AD">
      <w:pPr>
        <w:autoSpaceDE w:val="0"/>
        <w:autoSpaceDN w:val="0"/>
        <w:adjustRightInd w:val="0"/>
        <w:rPr>
          <w:rFonts w:eastAsiaTheme="minorHAnsi"/>
        </w:rPr>
      </w:pPr>
    </w:p>
    <w:p w14:paraId="629E32E3" w14:textId="50EF9CF3" w:rsidR="00D80CB7" w:rsidRPr="00EA7FE5" w:rsidRDefault="00896DCF" w:rsidP="004C50AD">
      <w:pPr>
        <w:autoSpaceDE w:val="0"/>
        <w:autoSpaceDN w:val="0"/>
        <w:adjustRightInd w:val="0"/>
        <w:rPr>
          <w:rFonts w:eastAsiaTheme="minorHAnsi"/>
          <w:sz w:val="28"/>
        </w:rPr>
      </w:pPr>
      <w:r>
        <w:rPr>
          <w:rFonts w:eastAsiaTheme="minorHAnsi"/>
        </w:rPr>
        <w:lastRenderedPageBreak/>
        <w:t xml:space="preserve">Gragnano, A., Simbula, S., &amp; Miglioretti, M. (2020). Work – Life Balance: Weighing the Importance fo Work – Family and Work – Health Balance. </w:t>
      </w:r>
      <w:r w:rsidRPr="00896DCF">
        <w:rPr>
          <w:rFonts w:eastAsiaTheme="minorHAnsi"/>
          <w:i/>
          <w:iCs/>
        </w:rPr>
        <w:t>International Journal of Environmental Research and Public Health, 17</w:t>
      </w:r>
      <w:r>
        <w:rPr>
          <w:rFonts w:eastAsiaTheme="minorHAnsi"/>
        </w:rPr>
        <w:t>, 907.</w:t>
      </w:r>
      <w:r w:rsidR="00AB0F24">
        <w:rPr>
          <w:rFonts w:eastAsiaTheme="minorHAnsi"/>
        </w:rPr>
        <w:t xml:space="preserve"> </w:t>
      </w:r>
      <w:r w:rsidR="00AB0F24" w:rsidRPr="00EA7FE5">
        <w:rPr>
          <w:sz w:val="22"/>
          <w:szCs w:val="20"/>
        </w:rPr>
        <w:t>doi:10.3390/ijerph17030907</w:t>
      </w:r>
    </w:p>
    <w:p w14:paraId="08400C9C" w14:textId="77777777" w:rsidR="00896DCF" w:rsidRDefault="00896DCF" w:rsidP="004C50AD">
      <w:pPr>
        <w:autoSpaceDE w:val="0"/>
        <w:autoSpaceDN w:val="0"/>
        <w:adjustRightInd w:val="0"/>
        <w:rPr>
          <w:rFonts w:eastAsiaTheme="minorHAnsi"/>
        </w:rPr>
      </w:pPr>
    </w:p>
    <w:p w14:paraId="7AE9DF33" w14:textId="14DAD7EC" w:rsidR="00D80CB7" w:rsidRDefault="00D80CB7" w:rsidP="004C50AD">
      <w:pPr>
        <w:autoSpaceDE w:val="0"/>
        <w:autoSpaceDN w:val="0"/>
        <w:adjustRightInd w:val="0"/>
        <w:rPr>
          <w:color w:val="202122"/>
          <w:shd w:val="clear" w:color="auto" w:fill="FFFFFF"/>
        </w:rPr>
      </w:pPr>
      <w:r w:rsidRPr="00D80CB7">
        <w:rPr>
          <w:color w:val="202122"/>
          <w:shd w:val="clear" w:color="auto" w:fill="FFFFFF"/>
        </w:rPr>
        <w:t>Greenberg, J. (1987). A taxonomy of organizational justice theories. </w:t>
      </w:r>
      <w:r w:rsidRPr="00D80CB7">
        <w:rPr>
          <w:i/>
          <w:iCs/>
          <w:color w:val="202122"/>
          <w:shd w:val="clear" w:color="auto" w:fill="FFFFFF"/>
        </w:rPr>
        <w:t>Academy of Management Review, 12</w:t>
      </w:r>
      <w:r w:rsidRPr="00D80CB7">
        <w:rPr>
          <w:color w:val="202122"/>
          <w:shd w:val="clear" w:color="auto" w:fill="FFFFFF"/>
        </w:rPr>
        <w:t>, 9-22.</w:t>
      </w:r>
    </w:p>
    <w:p w14:paraId="2A9A3953" w14:textId="57671C23" w:rsidR="005E666D" w:rsidRDefault="005E666D" w:rsidP="004C50AD">
      <w:pPr>
        <w:autoSpaceDE w:val="0"/>
        <w:autoSpaceDN w:val="0"/>
        <w:adjustRightInd w:val="0"/>
        <w:rPr>
          <w:rFonts w:eastAsiaTheme="minorHAnsi"/>
        </w:rPr>
      </w:pPr>
    </w:p>
    <w:p w14:paraId="29AF5A5C" w14:textId="5453A270" w:rsidR="005E666D" w:rsidRPr="005E666D" w:rsidRDefault="005E666D" w:rsidP="004C50AD">
      <w:pPr>
        <w:autoSpaceDE w:val="0"/>
        <w:autoSpaceDN w:val="0"/>
        <w:adjustRightInd w:val="0"/>
        <w:rPr>
          <w:rFonts w:eastAsiaTheme="minorHAnsi"/>
          <w:sz w:val="28"/>
        </w:rPr>
      </w:pPr>
      <w:r w:rsidRPr="005E666D">
        <w:rPr>
          <w:color w:val="333333"/>
          <w:sz w:val="22"/>
          <w:szCs w:val="21"/>
          <w:shd w:val="clear" w:color="auto" w:fill="FFFFFF"/>
        </w:rPr>
        <w:t>Hackman, J. R., &amp; Oldham, G. R. (1976). Motivation through the design of work: Test of a theory. </w:t>
      </w:r>
      <w:r w:rsidRPr="005E666D">
        <w:rPr>
          <w:rStyle w:val="Izclums"/>
          <w:color w:val="333333"/>
          <w:sz w:val="22"/>
          <w:szCs w:val="21"/>
          <w:shd w:val="clear" w:color="auto" w:fill="FFFFFF"/>
        </w:rPr>
        <w:t>Organizational Behavior &amp; Human Performance, 16</w:t>
      </w:r>
      <w:r w:rsidRPr="005E666D">
        <w:rPr>
          <w:color w:val="333333"/>
          <w:sz w:val="22"/>
          <w:szCs w:val="21"/>
          <w:shd w:val="clear" w:color="auto" w:fill="FFFFFF"/>
        </w:rPr>
        <w:t>(2), 250–</w:t>
      </w:r>
      <w:r>
        <w:rPr>
          <w:color w:val="333333"/>
          <w:sz w:val="22"/>
          <w:szCs w:val="21"/>
          <w:shd w:val="clear" w:color="auto" w:fill="FFFFFF"/>
        </w:rPr>
        <w:t>2</w:t>
      </w:r>
      <w:r w:rsidRPr="005E666D">
        <w:rPr>
          <w:color w:val="333333"/>
          <w:sz w:val="22"/>
          <w:szCs w:val="21"/>
          <w:shd w:val="clear" w:color="auto" w:fill="FFFFFF"/>
        </w:rPr>
        <w:t>79.</w:t>
      </w:r>
      <w:r>
        <w:rPr>
          <w:color w:val="333333"/>
          <w:sz w:val="22"/>
          <w:szCs w:val="21"/>
          <w:shd w:val="clear" w:color="auto" w:fill="FFFFFF"/>
        </w:rPr>
        <w:t xml:space="preserve"> </w:t>
      </w:r>
      <w:r w:rsidRPr="005E666D">
        <w:rPr>
          <w:color w:val="333333"/>
          <w:sz w:val="22"/>
          <w:szCs w:val="21"/>
          <w:shd w:val="clear" w:color="auto" w:fill="FFFFFF"/>
        </w:rPr>
        <w:t> </w:t>
      </w:r>
      <w:r w:rsidRPr="004C50AD">
        <w:rPr>
          <w:rFonts w:eastAsiaTheme="majorEastAsia"/>
          <w:sz w:val="22"/>
          <w:szCs w:val="21"/>
          <w:shd w:val="clear" w:color="auto" w:fill="FFFFFF"/>
        </w:rPr>
        <w:t>https://doi.org/10.1016/0030-5073(76)90016-7</w:t>
      </w:r>
    </w:p>
    <w:p w14:paraId="568C698B" w14:textId="77777777" w:rsidR="004E418A" w:rsidRPr="00D80CB7" w:rsidRDefault="004E418A" w:rsidP="004C50AD">
      <w:pPr>
        <w:autoSpaceDE w:val="0"/>
        <w:autoSpaceDN w:val="0"/>
        <w:adjustRightInd w:val="0"/>
        <w:rPr>
          <w:rFonts w:eastAsiaTheme="minorHAnsi"/>
        </w:rPr>
      </w:pPr>
    </w:p>
    <w:p w14:paraId="2283149B" w14:textId="77777777" w:rsidR="00635AFB" w:rsidRDefault="004E418A" w:rsidP="004C50AD">
      <w:pPr>
        <w:autoSpaceDE w:val="0"/>
        <w:autoSpaceDN w:val="0"/>
        <w:adjustRightInd w:val="0"/>
      </w:pPr>
      <w:r>
        <w:t xml:space="preserve">Hudek-Knežević, J., Kalebić Maglica, B., &amp; Krapić, N. (2011). Personality, organizational stress, and attitudes toward work as prospective predictors of professional burnout in hospital nurses. </w:t>
      </w:r>
      <w:r w:rsidRPr="004E418A">
        <w:rPr>
          <w:i/>
        </w:rPr>
        <w:t>Croatian Medic</w:t>
      </w:r>
      <w:r>
        <w:rPr>
          <w:i/>
        </w:rPr>
        <w:t>al</w:t>
      </w:r>
      <w:r w:rsidRPr="004E418A">
        <w:rPr>
          <w:i/>
        </w:rPr>
        <w:t xml:space="preserve"> Journal, 52</w:t>
      </w:r>
      <w:r>
        <w:t>, 538-549.</w:t>
      </w:r>
    </w:p>
    <w:p w14:paraId="1A939487" w14:textId="21320743" w:rsidR="00B71088" w:rsidRDefault="00B71088" w:rsidP="004C50AD">
      <w:pPr>
        <w:autoSpaceDE w:val="0"/>
        <w:autoSpaceDN w:val="0"/>
        <w:adjustRightInd w:val="0"/>
      </w:pPr>
    </w:p>
    <w:p w14:paraId="2B70FA5B" w14:textId="77777777" w:rsidR="00B71088" w:rsidRPr="00B71088" w:rsidRDefault="00B71088" w:rsidP="004C50AD">
      <w:pPr>
        <w:autoSpaceDE w:val="0"/>
        <w:autoSpaceDN w:val="0"/>
        <w:adjustRightInd w:val="0"/>
        <w:rPr>
          <w:sz w:val="32"/>
        </w:rPr>
      </w:pPr>
      <w:r w:rsidRPr="00B71088">
        <w:rPr>
          <w:color w:val="333333"/>
          <w:szCs w:val="21"/>
          <w:shd w:val="clear" w:color="auto" w:fill="FFFFFF"/>
        </w:rPr>
        <w:t>Johnson, D. P., &amp; Whisman, M. A. (2013). Gender differences in rumination: A meta-analysis. </w:t>
      </w:r>
      <w:r w:rsidRPr="00B71088">
        <w:rPr>
          <w:rStyle w:val="Izclums"/>
          <w:color w:val="333333"/>
          <w:szCs w:val="21"/>
          <w:shd w:val="clear" w:color="auto" w:fill="FFFFFF"/>
        </w:rPr>
        <w:t>Personality and Individual Differences, 55</w:t>
      </w:r>
      <w:r w:rsidRPr="00B71088">
        <w:rPr>
          <w:color w:val="333333"/>
          <w:szCs w:val="21"/>
          <w:shd w:val="clear" w:color="auto" w:fill="FFFFFF"/>
        </w:rPr>
        <w:t>(4), 367–374</w:t>
      </w:r>
      <w:r>
        <w:rPr>
          <w:color w:val="333333"/>
          <w:szCs w:val="21"/>
          <w:shd w:val="clear" w:color="auto" w:fill="FFFFFF"/>
        </w:rPr>
        <w:t>.</w:t>
      </w:r>
    </w:p>
    <w:p w14:paraId="6AA258D8" w14:textId="77777777" w:rsidR="004E418A" w:rsidRDefault="004E418A" w:rsidP="004C50AD">
      <w:pPr>
        <w:autoSpaceDE w:val="0"/>
        <w:autoSpaceDN w:val="0"/>
        <w:adjustRightInd w:val="0"/>
        <w:rPr>
          <w:rFonts w:eastAsiaTheme="minorHAnsi"/>
        </w:rPr>
      </w:pPr>
    </w:p>
    <w:p w14:paraId="24F0112A" w14:textId="1D3659F6" w:rsidR="00C66002" w:rsidRDefault="00C66002" w:rsidP="004C50AD">
      <w:pPr>
        <w:autoSpaceDE w:val="0"/>
        <w:autoSpaceDN w:val="0"/>
        <w:adjustRightInd w:val="0"/>
      </w:pPr>
      <w:r>
        <w:rPr>
          <w:rFonts w:eastAsiaTheme="minorHAnsi"/>
        </w:rPr>
        <w:t xml:space="preserve">Klinoff, V. A. (2017). </w:t>
      </w:r>
      <w:r w:rsidRPr="00C66002">
        <w:rPr>
          <w:i/>
        </w:rPr>
        <w:t>The Assessment of Burnout and Resilience in Correctional Officers. Dissertation</w:t>
      </w:r>
      <w:r>
        <w:t>. Flordia: Nova Southeastern University.</w:t>
      </w:r>
    </w:p>
    <w:p w14:paraId="4925FC2C" w14:textId="77777777" w:rsidR="00757E87" w:rsidRDefault="00757E87" w:rsidP="004C50AD">
      <w:pPr>
        <w:autoSpaceDE w:val="0"/>
        <w:autoSpaceDN w:val="0"/>
        <w:adjustRightInd w:val="0"/>
        <w:rPr>
          <w:rFonts w:eastAsiaTheme="minorHAnsi"/>
        </w:rPr>
      </w:pPr>
    </w:p>
    <w:p w14:paraId="04348EFD" w14:textId="77777777" w:rsidR="002148D5" w:rsidRDefault="00635AFB" w:rsidP="004C50AD">
      <w:pPr>
        <w:autoSpaceDE w:val="0"/>
        <w:autoSpaceDN w:val="0"/>
        <w:adjustRightInd w:val="0"/>
        <w:rPr>
          <w:color w:val="333333"/>
          <w:shd w:val="clear" w:color="auto" w:fill="FFFFFF"/>
        </w:rPr>
      </w:pPr>
      <w:r w:rsidRPr="00635AFB">
        <w:rPr>
          <w:color w:val="333333"/>
          <w:shd w:val="clear" w:color="auto" w:fill="FFFFFF"/>
        </w:rPr>
        <w:t xml:space="preserve">Masson, R. C., Royal, M. A., &amp; Agnew, T. G., &amp; Fine, S. (2008). Leveraging Employee Engagement: The Practical Implications. </w:t>
      </w:r>
      <w:r w:rsidRPr="00635AFB">
        <w:rPr>
          <w:i/>
          <w:color w:val="333333"/>
          <w:shd w:val="clear" w:color="auto" w:fill="FFFFFF"/>
        </w:rPr>
        <w:t>Industrial and Organizational Psychology, 1</w:t>
      </w:r>
      <w:r w:rsidRPr="00635AFB">
        <w:rPr>
          <w:color w:val="333333"/>
          <w:shd w:val="clear" w:color="auto" w:fill="FFFFFF"/>
        </w:rPr>
        <w:t xml:space="preserve">(1), 56-59. </w:t>
      </w:r>
    </w:p>
    <w:p w14:paraId="6FFBD3EC" w14:textId="77777777" w:rsidR="005470C5" w:rsidRDefault="005470C5" w:rsidP="004C50AD">
      <w:pPr>
        <w:autoSpaceDE w:val="0"/>
        <w:autoSpaceDN w:val="0"/>
        <w:adjustRightInd w:val="0"/>
        <w:rPr>
          <w:color w:val="333333"/>
          <w:shd w:val="clear" w:color="auto" w:fill="FFFFFF"/>
        </w:rPr>
      </w:pPr>
    </w:p>
    <w:p w14:paraId="6D6756A4" w14:textId="2E06EF47" w:rsidR="005470C5" w:rsidRPr="00635AFB" w:rsidRDefault="005470C5" w:rsidP="004C50AD">
      <w:pPr>
        <w:autoSpaceDE w:val="0"/>
        <w:autoSpaceDN w:val="0"/>
        <w:adjustRightInd w:val="0"/>
        <w:rPr>
          <w:color w:val="333333"/>
          <w:shd w:val="clear" w:color="auto" w:fill="FFFFFF"/>
        </w:rPr>
      </w:pPr>
      <w:r>
        <w:rPr>
          <w:color w:val="333333"/>
          <w:shd w:val="clear" w:color="auto" w:fill="FFFFFF"/>
        </w:rPr>
        <w:t xml:space="preserve">Krupa, J. M. (2018). </w:t>
      </w:r>
      <w:r w:rsidRPr="005470C5">
        <w:rPr>
          <w:i/>
        </w:rPr>
        <w:t>Identifying the Personal and Perceived Organizational Characteristics Associated with Job Satisfaction Among Juvenile Probation Staff.. Dissertation</w:t>
      </w:r>
      <w:r>
        <w:t xml:space="preserve">. Retrieved from </w:t>
      </w:r>
      <w:r w:rsidRPr="005470C5">
        <w:rPr>
          <w:color w:val="0000FF"/>
          <w:u w:val="single"/>
        </w:rPr>
        <w:t>https://scholarcommons.usf.edu/cgi/viewcontent.cgi?article=8515&amp;context=etd</w:t>
      </w:r>
      <w:r>
        <w:t>.</w:t>
      </w:r>
    </w:p>
    <w:p w14:paraId="30DCCCAD" w14:textId="01748230" w:rsidR="00635AFB" w:rsidRDefault="00635AFB" w:rsidP="004C50AD">
      <w:pPr>
        <w:autoSpaceDE w:val="0"/>
        <w:autoSpaceDN w:val="0"/>
        <w:adjustRightInd w:val="0"/>
        <w:rPr>
          <w:rFonts w:eastAsiaTheme="minorHAnsi"/>
        </w:rPr>
      </w:pPr>
    </w:p>
    <w:p w14:paraId="56F92B8D" w14:textId="1DE2CBB1" w:rsidR="00F03F08" w:rsidRDefault="00F03F08" w:rsidP="004C50AD">
      <w:pPr>
        <w:rPr>
          <w:rFonts w:eastAsiaTheme="majorEastAsia"/>
          <w:color w:val="333333"/>
        </w:rPr>
      </w:pPr>
      <w:r w:rsidRPr="00F03F08">
        <w:rPr>
          <w:color w:val="333333"/>
        </w:rPr>
        <w:t>Maslach, C. (2017).</w:t>
      </w:r>
      <w:r>
        <w:rPr>
          <w:color w:val="333333"/>
        </w:rPr>
        <w:t xml:space="preserve"> Finding solutions to the problem of burnout. </w:t>
      </w:r>
      <w:r w:rsidRPr="00F03F08">
        <w:rPr>
          <w:i/>
          <w:color w:val="333333"/>
        </w:rPr>
        <w:t>Consulting Psychology Journal: Practice and Research, 69</w:t>
      </w:r>
      <w:r>
        <w:rPr>
          <w:color w:val="333333"/>
        </w:rPr>
        <w:t>(2), 143-152.</w:t>
      </w:r>
      <w:r>
        <w:rPr>
          <w:rFonts w:eastAsiaTheme="minorHAnsi"/>
        </w:rPr>
        <w:t xml:space="preserve"> </w:t>
      </w:r>
      <w:r w:rsidR="00E07C43" w:rsidRPr="00E07C43">
        <w:rPr>
          <w:rFonts w:eastAsiaTheme="majorEastAsia"/>
          <w:color w:val="333333"/>
        </w:rPr>
        <w:t>https://doi.org/10.1037/cpb0000090</w:t>
      </w:r>
    </w:p>
    <w:p w14:paraId="019742EF" w14:textId="2E69B2DC" w:rsidR="00E07C43" w:rsidRDefault="00E07C43" w:rsidP="004C50AD">
      <w:pPr>
        <w:rPr>
          <w:rFonts w:eastAsiaTheme="majorEastAsia"/>
          <w:color w:val="333333"/>
        </w:rPr>
      </w:pPr>
    </w:p>
    <w:p w14:paraId="27FF6CA1" w14:textId="47D85A21" w:rsidR="00E07C43" w:rsidRPr="00F03F08" w:rsidRDefault="00E07C43" w:rsidP="004C50AD">
      <w:pPr>
        <w:rPr>
          <w:rFonts w:eastAsiaTheme="minorHAnsi"/>
        </w:rPr>
      </w:pPr>
      <w:r>
        <w:t xml:space="preserve">Marthouret, E., &amp; Sigvardsson, S. (2016). </w:t>
      </w:r>
      <w:r w:rsidRPr="00E07C43">
        <w:rPr>
          <w:i/>
        </w:rPr>
        <w:t>The effect of quick feedback on employee motivation and performance</w:t>
      </w:r>
      <w:r>
        <w:t xml:space="preserve">. Linköping: Linköping University. Retrieved from </w:t>
      </w:r>
      <w:r w:rsidRPr="00E07C43">
        <w:t>https://www.diva-portal.org/smash/get/diva2:1034884/FULLTEXT01.pdf</w:t>
      </w:r>
    </w:p>
    <w:p w14:paraId="6DB322E2" w14:textId="77777777" w:rsidR="00F03F08" w:rsidRDefault="00F03F08" w:rsidP="004C50AD">
      <w:pPr>
        <w:autoSpaceDE w:val="0"/>
        <w:autoSpaceDN w:val="0"/>
        <w:adjustRightInd w:val="0"/>
        <w:rPr>
          <w:rFonts w:eastAsiaTheme="minorHAnsi"/>
        </w:rPr>
      </w:pPr>
    </w:p>
    <w:p w14:paraId="687E78C5" w14:textId="77777777" w:rsidR="002148D5" w:rsidRPr="002148D5" w:rsidRDefault="002148D5" w:rsidP="004C50AD">
      <w:pPr>
        <w:autoSpaceDE w:val="0"/>
        <w:autoSpaceDN w:val="0"/>
        <w:adjustRightInd w:val="0"/>
        <w:rPr>
          <w:rFonts w:eastAsiaTheme="minorHAnsi"/>
          <w:sz w:val="32"/>
        </w:rPr>
      </w:pPr>
      <w:r w:rsidRPr="002148D5">
        <w:rPr>
          <w:szCs w:val="21"/>
          <w:shd w:val="clear" w:color="auto" w:fill="FFFFFF"/>
        </w:rPr>
        <w:t>Meyer, J. P., &amp; Allen, N. J. (1997). </w:t>
      </w:r>
      <w:r w:rsidRPr="002148D5">
        <w:rPr>
          <w:rStyle w:val="Izclums"/>
          <w:szCs w:val="21"/>
          <w:shd w:val="clear" w:color="auto" w:fill="FFFFFF"/>
        </w:rPr>
        <w:t>Advanced topics in organization behavior series.</w:t>
      </w:r>
      <w:r w:rsidR="008B711A">
        <w:rPr>
          <w:rStyle w:val="Izclums"/>
          <w:szCs w:val="21"/>
          <w:shd w:val="clear" w:color="auto" w:fill="FFFFFF"/>
        </w:rPr>
        <w:t xml:space="preserve"> </w:t>
      </w:r>
      <w:r w:rsidRPr="002148D5">
        <w:rPr>
          <w:rStyle w:val="Izclums"/>
          <w:szCs w:val="21"/>
          <w:shd w:val="clear" w:color="auto" w:fill="FFFFFF"/>
        </w:rPr>
        <w:t>Commitment in the workplace: Theory, research, and application. </w:t>
      </w:r>
      <w:r w:rsidRPr="002148D5">
        <w:rPr>
          <w:szCs w:val="21"/>
          <w:shd w:val="clear" w:color="auto" w:fill="FFFFFF"/>
        </w:rPr>
        <w:t>Sage Publications, Inc.</w:t>
      </w:r>
    </w:p>
    <w:p w14:paraId="36AF6883" w14:textId="77777777" w:rsidR="00DC2744" w:rsidRPr="002148D5" w:rsidRDefault="00DC2744" w:rsidP="004C50AD">
      <w:pPr>
        <w:autoSpaceDE w:val="0"/>
        <w:autoSpaceDN w:val="0"/>
        <w:adjustRightInd w:val="0"/>
        <w:rPr>
          <w:rFonts w:eastAsiaTheme="minorHAnsi"/>
          <w:sz w:val="32"/>
        </w:rPr>
      </w:pPr>
    </w:p>
    <w:p w14:paraId="6342A6CC" w14:textId="77777777" w:rsidR="00842A31" w:rsidRDefault="00842A31" w:rsidP="004C50AD">
      <w:pPr>
        <w:autoSpaceDE w:val="0"/>
        <w:autoSpaceDN w:val="0"/>
        <w:adjustRightInd w:val="0"/>
      </w:pPr>
      <w:r>
        <w:t xml:space="preserve">Public Safety and Solicitor General (2008). </w:t>
      </w:r>
      <w:r w:rsidRPr="00842A31">
        <w:rPr>
          <w:i/>
        </w:rPr>
        <w:t>Exploring Employee Engagement in your Work Unit</w:t>
      </w:r>
      <w:r>
        <w:t>. British Columbia.</w:t>
      </w:r>
    </w:p>
    <w:p w14:paraId="54C529ED" w14:textId="77777777" w:rsidR="00BE72D6" w:rsidRDefault="00BE72D6" w:rsidP="004C50AD">
      <w:pPr>
        <w:autoSpaceDE w:val="0"/>
        <w:autoSpaceDN w:val="0"/>
        <w:adjustRightInd w:val="0"/>
      </w:pPr>
    </w:p>
    <w:p w14:paraId="0C81D49B" w14:textId="77777777" w:rsidR="00BE72D6" w:rsidRDefault="00BE72D6" w:rsidP="004C50AD">
      <w:pPr>
        <w:autoSpaceDE w:val="0"/>
        <w:autoSpaceDN w:val="0"/>
        <w:adjustRightInd w:val="0"/>
      </w:pPr>
      <w:r>
        <w:t xml:space="preserve">Riggio, R. E. (2013). </w:t>
      </w:r>
      <w:r w:rsidRPr="00BE72D6">
        <w:rPr>
          <w:i/>
        </w:rPr>
        <w:t>Introduction to Organizational/Industrial Psychology</w:t>
      </w:r>
      <w:r>
        <w:t>. New Jersey: Pearson.</w:t>
      </w:r>
    </w:p>
    <w:p w14:paraId="1C0157D6" w14:textId="77777777" w:rsidR="00BE72D6" w:rsidRDefault="00BE72D6" w:rsidP="004C50AD">
      <w:pPr>
        <w:autoSpaceDE w:val="0"/>
        <w:autoSpaceDN w:val="0"/>
        <w:adjustRightInd w:val="0"/>
      </w:pPr>
    </w:p>
    <w:p w14:paraId="4B5A1FC5" w14:textId="57C31432" w:rsidR="00C600CC" w:rsidRDefault="000B3943" w:rsidP="004C50AD">
      <w:pPr>
        <w:autoSpaceDE w:val="0"/>
        <w:autoSpaceDN w:val="0"/>
        <w:adjustRightInd w:val="0"/>
      </w:pPr>
      <w:r>
        <w:t>Ritchie</w:t>
      </w:r>
      <w:r w:rsidR="00695760">
        <w:t>, J.,</w:t>
      </w:r>
      <w:r>
        <w:t xml:space="preserve"> &amp; </w:t>
      </w:r>
      <w:r w:rsidR="00695760">
        <w:t>Lewis</w:t>
      </w:r>
      <w:r>
        <w:t>,</w:t>
      </w:r>
      <w:r w:rsidR="0088722A">
        <w:t xml:space="preserve"> </w:t>
      </w:r>
      <w:r w:rsidR="00695760">
        <w:t>J. (</w:t>
      </w:r>
      <w:r>
        <w:t>2003</w:t>
      </w:r>
      <w:r w:rsidR="00695760">
        <w:t xml:space="preserve">). </w:t>
      </w:r>
      <w:r w:rsidR="00695760" w:rsidRPr="001630CB">
        <w:rPr>
          <w:rStyle w:val="ref-journal"/>
          <w:i/>
          <w:color w:val="000000"/>
          <w:shd w:val="clear" w:color="auto" w:fill="FFFFFF"/>
        </w:rPr>
        <w:t>Qualitative research practice: a guide for social science students and researchers</w:t>
      </w:r>
      <w:r w:rsidR="00695760">
        <w:rPr>
          <w:rStyle w:val="ref-journal"/>
          <w:color w:val="000000"/>
          <w:shd w:val="clear" w:color="auto" w:fill="FFFFFF"/>
        </w:rPr>
        <w:t>.</w:t>
      </w:r>
      <w:r w:rsidR="00695760">
        <w:rPr>
          <w:color w:val="000000"/>
          <w:shd w:val="clear" w:color="auto" w:fill="FFFFFF"/>
        </w:rPr>
        <w:t> London: Sage</w:t>
      </w:r>
      <w:r w:rsidR="001630CB">
        <w:rPr>
          <w:color w:val="000000"/>
          <w:shd w:val="clear" w:color="auto" w:fill="FFFFFF"/>
        </w:rPr>
        <w:t>.</w:t>
      </w:r>
    </w:p>
    <w:p w14:paraId="6564F3E1" w14:textId="34362FBF" w:rsidR="001F6D4A" w:rsidRDefault="001F6D4A" w:rsidP="004C50AD">
      <w:pPr>
        <w:autoSpaceDE w:val="0"/>
        <w:autoSpaceDN w:val="0"/>
        <w:adjustRightInd w:val="0"/>
      </w:pPr>
    </w:p>
    <w:p w14:paraId="3908E1EB" w14:textId="67662161" w:rsidR="00F03F08" w:rsidRPr="00F03F08" w:rsidRDefault="00F03F08" w:rsidP="004C50AD">
      <w:r w:rsidRPr="00F03F08">
        <w:t xml:space="preserve">Rothbard, N.P. (2001). Enriching or Depleting? The Dynamics of Engagement in Work and Family Roles. </w:t>
      </w:r>
      <w:hyperlink r:id="rId10" w:tgtFrame="_blank" w:history="1">
        <w:r w:rsidRPr="00F03F08">
          <w:rPr>
            <w:rStyle w:val="Hipersaite"/>
            <w:i/>
            <w:color w:val="auto"/>
            <w:u w:val="none"/>
            <w:bdr w:val="none" w:sz="0" w:space="0" w:color="auto" w:frame="1"/>
          </w:rPr>
          <w:t>Administrative Science Quarterly</w:t>
        </w:r>
      </w:hyperlink>
      <w:r w:rsidRPr="00F03F08">
        <w:rPr>
          <w:i/>
        </w:rPr>
        <w:t>, 46</w:t>
      </w:r>
      <w:r w:rsidRPr="00F03F08">
        <w:t>(4):655-684, DOI: 10.2307/3094827</w:t>
      </w:r>
    </w:p>
    <w:p w14:paraId="1DD26F75" w14:textId="1B4BFABE" w:rsidR="00F03F08" w:rsidRDefault="00F03F08" w:rsidP="004C50AD">
      <w:pPr>
        <w:autoSpaceDE w:val="0"/>
        <w:autoSpaceDN w:val="0"/>
        <w:adjustRightInd w:val="0"/>
      </w:pPr>
    </w:p>
    <w:p w14:paraId="48045D4C" w14:textId="588C31AF" w:rsidR="005E666D" w:rsidRPr="005E666D" w:rsidRDefault="005E666D" w:rsidP="004C50AD">
      <w:pPr>
        <w:autoSpaceDE w:val="0"/>
        <w:autoSpaceDN w:val="0"/>
        <w:adjustRightInd w:val="0"/>
        <w:rPr>
          <w:color w:val="212121"/>
          <w:shd w:val="clear" w:color="auto" w:fill="FFFFFF"/>
        </w:rPr>
      </w:pPr>
      <w:r w:rsidRPr="005E666D">
        <w:t>S</w:t>
      </w:r>
      <w:r w:rsidRPr="005E666D">
        <w:rPr>
          <w:color w:val="212121"/>
          <w:shd w:val="clear" w:color="auto" w:fill="FFFFFF"/>
        </w:rPr>
        <w:t>alanova M</w:t>
      </w:r>
      <w:r>
        <w:rPr>
          <w:color w:val="212121"/>
          <w:shd w:val="clear" w:color="auto" w:fill="FFFFFF"/>
        </w:rPr>
        <w:t>.</w:t>
      </w:r>
      <w:r w:rsidRPr="005E666D">
        <w:rPr>
          <w:color w:val="212121"/>
          <w:shd w:val="clear" w:color="auto" w:fill="FFFFFF"/>
        </w:rPr>
        <w:t>, Agut</w:t>
      </w:r>
      <w:r>
        <w:rPr>
          <w:color w:val="212121"/>
          <w:shd w:val="clear" w:color="auto" w:fill="FFFFFF"/>
        </w:rPr>
        <w:t>,</w:t>
      </w:r>
      <w:r w:rsidRPr="005E666D">
        <w:rPr>
          <w:color w:val="212121"/>
          <w:shd w:val="clear" w:color="auto" w:fill="FFFFFF"/>
        </w:rPr>
        <w:t xml:space="preserve"> S</w:t>
      </w:r>
      <w:r>
        <w:rPr>
          <w:color w:val="212121"/>
          <w:shd w:val="clear" w:color="auto" w:fill="FFFFFF"/>
        </w:rPr>
        <w:t>.</w:t>
      </w:r>
      <w:r w:rsidRPr="005E666D">
        <w:rPr>
          <w:color w:val="212121"/>
          <w:shd w:val="clear" w:color="auto" w:fill="FFFFFF"/>
        </w:rPr>
        <w:t xml:space="preserve">, </w:t>
      </w:r>
      <w:r>
        <w:rPr>
          <w:color w:val="212121"/>
          <w:shd w:val="clear" w:color="auto" w:fill="FFFFFF"/>
        </w:rPr>
        <w:t xml:space="preserve">&amp; </w:t>
      </w:r>
      <w:r w:rsidRPr="005E666D">
        <w:rPr>
          <w:color w:val="212121"/>
          <w:shd w:val="clear" w:color="auto" w:fill="FFFFFF"/>
        </w:rPr>
        <w:t>Peiró</w:t>
      </w:r>
      <w:r>
        <w:rPr>
          <w:color w:val="212121"/>
          <w:shd w:val="clear" w:color="auto" w:fill="FFFFFF"/>
        </w:rPr>
        <w:t>,</w:t>
      </w:r>
      <w:r w:rsidRPr="005E666D">
        <w:rPr>
          <w:color w:val="212121"/>
          <w:shd w:val="clear" w:color="auto" w:fill="FFFFFF"/>
        </w:rPr>
        <w:t xml:space="preserve"> J</w:t>
      </w:r>
      <w:r>
        <w:rPr>
          <w:color w:val="212121"/>
          <w:shd w:val="clear" w:color="auto" w:fill="FFFFFF"/>
        </w:rPr>
        <w:t>.</w:t>
      </w:r>
      <w:r w:rsidRPr="005E666D">
        <w:rPr>
          <w:color w:val="212121"/>
          <w:shd w:val="clear" w:color="auto" w:fill="FFFFFF"/>
        </w:rPr>
        <w:t>M.</w:t>
      </w:r>
      <w:r>
        <w:rPr>
          <w:color w:val="212121"/>
          <w:shd w:val="clear" w:color="auto" w:fill="FFFFFF"/>
        </w:rPr>
        <w:t xml:space="preserve"> (2005).</w:t>
      </w:r>
      <w:r w:rsidRPr="005E666D">
        <w:rPr>
          <w:color w:val="212121"/>
          <w:shd w:val="clear" w:color="auto" w:fill="FFFFFF"/>
        </w:rPr>
        <w:t xml:space="preserve"> Linking organizational resources and work engagement to employee performance and customer loyalty: the mediation of service climate. </w:t>
      </w:r>
      <w:r w:rsidRPr="005E666D">
        <w:rPr>
          <w:i/>
          <w:iCs/>
          <w:color w:val="212121"/>
          <w:shd w:val="clear" w:color="auto" w:fill="FFFFFF"/>
        </w:rPr>
        <w:t>J</w:t>
      </w:r>
      <w:r>
        <w:rPr>
          <w:i/>
          <w:iCs/>
          <w:color w:val="212121"/>
          <w:shd w:val="clear" w:color="auto" w:fill="FFFFFF"/>
        </w:rPr>
        <w:t>ournal of</w:t>
      </w:r>
      <w:r w:rsidRPr="005E666D">
        <w:rPr>
          <w:i/>
          <w:iCs/>
          <w:color w:val="212121"/>
          <w:shd w:val="clear" w:color="auto" w:fill="FFFFFF"/>
        </w:rPr>
        <w:t xml:space="preserve"> Appl</w:t>
      </w:r>
      <w:r>
        <w:rPr>
          <w:i/>
          <w:iCs/>
          <w:color w:val="212121"/>
          <w:shd w:val="clear" w:color="auto" w:fill="FFFFFF"/>
        </w:rPr>
        <w:t xml:space="preserve">ied </w:t>
      </w:r>
      <w:r w:rsidRPr="005E666D">
        <w:rPr>
          <w:i/>
          <w:iCs/>
          <w:color w:val="212121"/>
          <w:shd w:val="clear" w:color="auto" w:fill="FFFFFF"/>
        </w:rPr>
        <w:t>Psychol</w:t>
      </w:r>
      <w:r>
        <w:rPr>
          <w:color w:val="212121"/>
          <w:shd w:val="clear" w:color="auto" w:fill="FFFFFF"/>
        </w:rPr>
        <w:t xml:space="preserve">ogy, </w:t>
      </w:r>
      <w:r w:rsidRPr="005E666D">
        <w:rPr>
          <w:i/>
          <w:color w:val="212121"/>
          <w:shd w:val="clear" w:color="auto" w:fill="FFFFFF"/>
        </w:rPr>
        <w:t>90</w:t>
      </w:r>
      <w:r w:rsidRPr="005E666D">
        <w:rPr>
          <w:color w:val="212121"/>
          <w:shd w:val="clear" w:color="auto" w:fill="FFFFFF"/>
        </w:rPr>
        <w:t>(6)</w:t>
      </w:r>
      <w:r>
        <w:rPr>
          <w:color w:val="212121"/>
          <w:shd w:val="clear" w:color="auto" w:fill="FFFFFF"/>
        </w:rPr>
        <w:t xml:space="preserve">, </w:t>
      </w:r>
      <w:r w:rsidRPr="005E666D">
        <w:rPr>
          <w:color w:val="212121"/>
          <w:shd w:val="clear" w:color="auto" w:fill="FFFFFF"/>
        </w:rPr>
        <w:t>1217-1227. doi:10.1037/0021-9010.90.6.1217</w:t>
      </w:r>
    </w:p>
    <w:p w14:paraId="734B4894" w14:textId="3460F0F1" w:rsidR="005E666D" w:rsidRDefault="005E666D" w:rsidP="004C50AD">
      <w:pPr>
        <w:autoSpaceDE w:val="0"/>
        <w:autoSpaceDN w:val="0"/>
        <w:adjustRightInd w:val="0"/>
      </w:pPr>
    </w:p>
    <w:p w14:paraId="189370A4" w14:textId="48C39242" w:rsidR="00F03F08" w:rsidRPr="00F03F08" w:rsidRDefault="00F03F08" w:rsidP="004C50AD">
      <w:r w:rsidRPr="00F03F08">
        <w:rPr>
          <w:rStyle w:val="ff3"/>
          <w:rFonts w:ascii="ff3" w:hAnsi="ff3"/>
          <w:color w:val="000000"/>
        </w:rPr>
        <w:t>Schaufeli</w:t>
      </w:r>
      <w:r>
        <w:rPr>
          <w:rStyle w:val="ff3"/>
          <w:rFonts w:ascii="ff3" w:hAnsi="ff3"/>
          <w:color w:val="000000"/>
        </w:rPr>
        <w:t>, W.,</w:t>
      </w:r>
      <w:r w:rsidRPr="00F03F08">
        <w:rPr>
          <w:rStyle w:val="ff3"/>
          <w:rFonts w:ascii="ff3" w:hAnsi="ff3"/>
          <w:color w:val="000000"/>
        </w:rPr>
        <w:t xml:space="preserve"> &amp; Salanova</w:t>
      </w:r>
      <w:r>
        <w:rPr>
          <w:rStyle w:val="ff3"/>
          <w:rFonts w:ascii="ff3" w:hAnsi="ff3"/>
          <w:color w:val="000000"/>
        </w:rPr>
        <w:t>, M. (2011).</w:t>
      </w:r>
      <w:r w:rsidRPr="00F03F08">
        <w:rPr>
          <w:rStyle w:val="ff3"/>
          <w:rFonts w:ascii="ff3" w:hAnsi="ff3"/>
          <w:color w:val="000000"/>
        </w:rPr>
        <w:t xml:space="preserve"> Work engagement: On</w:t>
      </w:r>
      <w:r>
        <w:rPr>
          <w:rStyle w:val="ff3"/>
          <w:rFonts w:ascii="ff3" w:hAnsi="ff3"/>
          <w:color w:val="000000"/>
        </w:rPr>
        <w:t xml:space="preserve"> </w:t>
      </w:r>
      <w:r w:rsidRPr="00F03F08">
        <w:t xml:space="preserve">how to </w:t>
      </w:r>
      <w:r w:rsidR="004C50AD">
        <w:t>better catch a slippery concept.</w:t>
      </w:r>
      <w:r w:rsidRPr="00F03F08">
        <w:t xml:space="preserve"> </w:t>
      </w:r>
      <w:r w:rsidRPr="004C50AD">
        <w:rPr>
          <w:i/>
        </w:rPr>
        <w:t>European Journal of Work and Organizational Psychology</w:t>
      </w:r>
      <w:r w:rsidR="004C50AD" w:rsidRPr="004C50AD">
        <w:rPr>
          <w:i/>
        </w:rPr>
        <w:t>, 20</w:t>
      </w:r>
      <w:r w:rsidR="004C50AD">
        <w:t>(</w:t>
      </w:r>
      <w:r w:rsidRPr="00F03F08">
        <w:t>1</w:t>
      </w:r>
      <w:r w:rsidR="004C50AD">
        <w:t>)</w:t>
      </w:r>
      <w:r w:rsidRPr="00F03F08">
        <w:t>, 39-46</w:t>
      </w:r>
      <w:r w:rsidR="004C50AD">
        <w:t>.</w:t>
      </w:r>
    </w:p>
    <w:p w14:paraId="06080BF8" w14:textId="77777777" w:rsidR="00F03F08" w:rsidRDefault="00F03F08" w:rsidP="004C50AD">
      <w:pPr>
        <w:autoSpaceDE w:val="0"/>
        <w:autoSpaceDN w:val="0"/>
        <w:adjustRightInd w:val="0"/>
      </w:pPr>
    </w:p>
    <w:p w14:paraId="7BC625C2" w14:textId="6494CD7F" w:rsidR="001F6D4A" w:rsidRPr="004C50AD" w:rsidRDefault="001F6D4A" w:rsidP="004C50AD">
      <w:pPr>
        <w:autoSpaceDE w:val="0"/>
        <w:autoSpaceDN w:val="0"/>
        <w:adjustRightInd w:val="0"/>
      </w:pPr>
      <w:r w:rsidRPr="001F6D4A">
        <w:rPr>
          <w:color w:val="222222"/>
          <w:shd w:val="clear" w:color="auto" w:fill="FFFFFF"/>
        </w:rPr>
        <w:t>Schwartz, S. H. (2012). An Overview of the Schwartz Theory of Basic Values. </w:t>
      </w:r>
      <w:r w:rsidRPr="001F6D4A">
        <w:rPr>
          <w:i/>
          <w:iCs/>
          <w:color w:val="222222"/>
          <w:shd w:val="clear" w:color="auto" w:fill="FFFFFF"/>
        </w:rPr>
        <w:t>Online Readings in Psychology and Culture</w:t>
      </w:r>
      <w:r>
        <w:rPr>
          <w:color w:val="222222"/>
          <w:shd w:val="clear" w:color="auto" w:fill="FFFFFF"/>
        </w:rPr>
        <w:t>,</w:t>
      </w:r>
      <w:r w:rsidRPr="001F6D4A">
        <w:rPr>
          <w:color w:val="222222"/>
          <w:shd w:val="clear" w:color="auto" w:fill="FFFFFF"/>
        </w:rPr>
        <w:t> </w:t>
      </w:r>
      <w:r w:rsidRPr="001F6D4A">
        <w:rPr>
          <w:bCs/>
          <w:i/>
          <w:color w:val="222222"/>
          <w:shd w:val="clear" w:color="auto" w:fill="FFFFFF"/>
        </w:rPr>
        <w:t>2</w:t>
      </w:r>
      <w:r w:rsidRPr="001F6D4A">
        <w:rPr>
          <w:color w:val="222222"/>
          <w:shd w:val="clear" w:color="auto" w:fill="FFFFFF"/>
        </w:rPr>
        <w:t> (1)</w:t>
      </w:r>
      <w:r>
        <w:rPr>
          <w:color w:val="222222"/>
          <w:shd w:val="clear" w:color="auto" w:fill="FFFFFF"/>
        </w:rPr>
        <w:t xml:space="preserve">. </w:t>
      </w:r>
      <w:r>
        <w:rPr>
          <w:rFonts w:ascii="Arial" w:hAnsi="Arial" w:cs="Arial"/>
          <w:color w:val="222222"/>
          <w:sz w:val="20"/>
          <w:szCs w:val="20"/>
          <w:shd w:val="clear" w:color="auto" w:fill="FFFFFF"/>
        </w:rPr>
        <w:t> </w:t>
      </w:r>
      <w:r w:rsidRPr="004C50AD">
        <w:rPr>
          <w:shd w:val="clear" w:color="auto" w:fill="FFFFFF"/>
        </w:rPr>
        <w:t>doi</w:t>
      </w:r>
      <w:r w:rsidRPr="004C50AD">
        <w:rPr>
          <w:color w:val="222222"/>
          <w:shd w:val="clear" w:color="auto" w:fill="FFFFFF"/>
        </w:rPr>
        <w:t>:</w:t>
      </w:r>
      <w:hyperlink r:id="rId11" w:history="1">
        <w:r w:rsidRPr="004C50AD">
          <w:rPr>
            <w:rStyle w:val="Hipersaite"/>
            <w:color w:val="663366"/>
            <w:shd w:val="clear" w:color="auto" w:fill="FFFFFF"/>
          </w:rPr>
          <w:t>10.9707/2307-0919.1116</w:t>
        </w:r>
      </w:hyperlink>
      <w:r w:rsidRPr="004C50AD">
        <w:rPr>
          <w:color w:val="222222"/>
          <w:shd w:val="clear" w:color="auto" w:fill="FFFFFF"/>
        </w:rPr>
        <w:t>.</w:t>
      </w:r>
    </w:p>
    <w:p w14:paraId="3691E7B2" w14:textId="77777777" w:rsidR="000B3943" w:rsidRPr="004C50AD" w:rsidRDefault="000B3943" w:rsidP="004C50AD">
      <w:pPr>
        <w:autoSpaceDE w:val="0"/>
        <w:autoSpaceDN w:val="0"/>
        <w:adjustRightInd w:val="0"/>
      </w:pPr>
    </w:p>
    <w:p w14:paraId="6B9AF3CE" w14:textId="7E5551EC" w:rsidR="00C600CC" w:rsidRDefault="00C600CC" w:rsidP="004C50AD">
      <w:pPr>
        <w:autoSpaceDE w:val="0"/>
        <w:autoSpaceDN w:val="0"/>
        <w:adjustRightInd w:val="0"/>
      </w:pPr>
      <w:r>
        <w:t xml:space="preserve">Spector, P.E. (2012). </w:t>
      </w:r>
      <w:r w:rsidRPr="000B3943">
        <w:rPr>
          <w:i/>
        </w:rPr>
        <w:t>Industrial and Organizational Psychology</w:t>
      </w:r>
      <w:r w:rsidR="000B3943" w:rsidRPr="000B3943">
        <w:rPr>
          <w:i/>
        </w:rPr>
        <w:t>: Research and Practice</w:t>
      </w:r>
      <w:r>
        <w:t xml:space="preserve"> (6th Ed.). </w:t>
      </w:r>
      <w:r w:rsidR="000B3943">
        <w:t>NJ: John Wiley and Sons.</w:t>
      </w:r>
    </w:p>
    <w:p w14:paraId="2A34BDD3" w14:textId="2A65DECE" w:rsidR="00DF60B7" w:rsidRDefault="00DF60B7" w:rsidP="004C50AD">
      <w:pPr>
        <w:autoSpaceDE w:val="0"/>
        <w:autoSpaceDN w:val="0"/>
        <w:adjustRightInd w:val="0"/>
      </w:pPr>
    </w:p>
    <w:p w14:paraId="578D898D" w14:textId="6DC75D04" w:rsidR="00DF60B7" w:rsidRPr="00DF60B7" w:rsidRDefault="00DF60B7" w:rsidP="004C50AD">
      <w:pPr>
        <w:rPr>
          <w:color w:val="333333"/>
        </w:rPr>
      </w:pPr>
      <w:r w:rsidRPr="00DF60B7">
        <w:rPr>
          <w:color w:val="333333"/>
        </w:rPr>
        <w:t>Staw, B. M., &amp; Cohen-Charash, Y. (2005). The dispositional approach to job satisfaction: More than a mirage, but not yet an oasis: Comment. </w:t>
      </w:r>
      <w:r w:rsidRPr="00DF60B7">
        <w:rPr>
          <w:rStyle w:val="Izclums"/>
          <w:color w:val="333333"/>
        </w:rPr>
        <w:t>Journal of Organizational Behavior, 26</w:t>
      </w:r>
      <w:r w:rsidRPr="00DF60B7">
        <w:rPr>
          <w:color w:val="333333"/>
        </w:rPr>
        <w:t>(1), 59–78. </w:t>
      </w:r>
      <w:r w:rsidRPr="004C50AD">
        <w:rPr>
          <w:rFonts w:eastAsiaTheme="majorEastAsia"/>
          <w:color w:val="333333"/>
        </w:rPr>
        <w:t>https://doi.org/10.1002/job.299</w:t>
      </w:r>
    </w:p>
    <w:p w14:paraId="526770CE" w14:textId="77777777" w:rsidR="00DC2744" w:rsidRDefault="00DC2744" w:rsidP="004C50AD">
      <w:pPr>
        <w:autoSpaceDE w:val="0"/>
        <w:autoSpaceDN w:val="0"/>
        <w:adjustRightInd w:val="0"/>
      </w:pPr>
    </w:p>
    <w:p w14:paraId="4CDD9711" w14:textId="77777777" w:rsidR="00FD77E2" w:rsidRDefault="00C600CC" w:rsidP="00FD77E2">
      <w:pPr>
        <w:autoSpaceDE w:val="0"/>
        <w:autoSpaceDN w:val="0"/>
        <w:adjustRightInd w:val="0"/>
      </w:pPr>
      <w:r>
        <w:t xml:space="preserve">Valsts kanceleja (2019). </w:t>
      </w:r>
      <w:r w:rsidRPr="00C600CC">
        <w:rPr>
          <w:i/>
        </w:rPr>
        <w:t>Valsts pārvaldes darbinieku iesaistīšanās aptauja 2018</w:t>
      </w:r>
      <w:r w:rsidR="00757E87">
        <w:rPr>
          <w:i/>
        </w:rPr>
        <w:t>.</w:t>
      </w:r>
      <w:r w:rsidR="00757E87">
        <w:t xml:space="preserve"> </w:t>
      </w:r>
      <w:r w:rsidR="00FD77E2">
        <w:t>Rīga: VK (nepublicēts materiāls).</w:t>
      </w:r>
    </w:p>
    <w:p w14:paraId="7CBEED82" w14:textId="50CFBEF5" w:rsidR="00C600CC" w:rsidRDefault="00C600CC" w:rsidP="004C50AD">
      <w:pPr>
        <w:autoSpaceDE w:val="0"/>
        <w:autoSpaceDN w:val="0"/>
        <w:adjustRightInd w:val="0"/>
      </w:pPr>
    </w:p>
    <w:p w14:paraId="4C38A1FA" w14:textId="174A9673" w:rsidR="00FD77E2" w:rsidRDefault="00C600CC" w:rsidP="00FD77E2">
      <w:pPr>
        <w:autoSpaceDE w:val="0"/>
        <w:autoSpaceDN w:val="0"/>
        <w:adjustRightInd w:val="0"/>
      </w:pPr>
      <w:r>
        <w:t xml:space="preserve">Valsts kanceleja (2019). </w:t>
      </w:r>
      <w:r w:rsidRPr="00C600CC">
        <w:rPr>
          <w:i/>
        </w:rPr>
        <w:t>Valsts probācijas dienesta darbinieku iesaistīšanās līmenis</w:t>
      </w:r>
      <w:r w:rsidR="001630CB">
        <w:rPr>
          <w:i/>
        </w:rPr>
        <w:t xml:space="preserve"> 2018</w:t>
      </w:r>
      <w:r w:rsidR="00757E87">
        <w:t xml:space="preserve">. </w:t>
      </w:r>
      <w:r w:rsidR="00FD77E2">
        <w:t>Rīga: VK (nepublicēts materiāls).</w:t>
      </w:r>
    </w:p>
    <w:p w14:paraId="6E36661F" w14:textId="69430C38" w:rsidR="00C600CC" w:rsidRDefault="00C600CC" w:rsidP="004C50AD">
      <w:pPr>
        <w:autoSpaceDE w:val="0"/>
        <w:autoSpaceDN w:val="0"/>
        <w:adjustRightInd w:val="0"/>
      </w:pPr>
    </w:p>
    <w:p w14:paraId="2F079444" w14:textId="77777777" w:rsidR="00FD77E2" w:rsidRDefault="00C600CC" w:rsidP="00FD77E2">
      <w:pPr>
        <w:autoSpaceDE w:val="0"/>
        <w:autoSpaceDN w:val="0"/>
        <w:adjustRightInd w:val="0"/>
      </w:pPr>
      <w:r>
        <w:t xml:space="preserve">Valsts kanceleja (2020). </w:t>
      </w:r>
      <w:r w:rsidRPr="00C600CC">
        <w:rPr>
          <w:i/>
        </w:rPr>
        <w:t>Valsts pārvaldes darbinieku iesaistīšanās aptauja 2019</w:t>
      </w:r>
      <w:r w:rsidR="00757E87">
        <w:rPr>
          <w:i/>
        </w:rPr>
        <w:t>.</w:t>
      </w:r>
      <w:r>
        <w:t xml:space="preserve"> </w:t>
      </w:r>
      <w:r w:rsidR="00FD77E2">
        <w:t>Rīga: VK (nepublicēts materiāls).</w:t>
      </w:r>
    </w:p>
    <w:p w14:paraId="38645DC7" w14:textId="297956E7" w:rsidR="00C600CC" w:rsidRDefault="00C600CC" w:rsidP="004C50AD">
      <w:pPr>
        <w:autoSpaceDE w:val="0"/>
        <w:autoSpaceDN w:val="0"/>
        <w:adjustRightInd w:val="0"/>
      </w:pPr>
    </w:p>
    <w:p w14:paraId="561FA1F7" w14:textId="3721B1BF" w:rsidR="00757E87" w:rsidRDefault="00757E87" w:rsidP="004C50AD">
      <w:pPr>
        <w:autoSpaceDE w:val="0"/>
        <w:autoSpaceDN w:val="0"/>
        <w:adjustRightInd w:val="0"/>
      </w:pPr>
      <w:r>
        <w:t xml:space="preserve">VPD Mācību un pētījumu nodaļa (2013). </w:t>
      </w:r>
      <w:r>
        <w:rPr>
          <w:i/>
        </w:rPr>
        <w:t>Sustaining Probation Officer Resilience in Europe pētījums</w:t>
      </w:r>
      <w:r w:rsidR="001630CB">
        <w:rPr>
          <w:i/>
        </w:rPr>
        <w:t>.</w:t>
      </w:r>
      <w:r>
        <w:rPr>
          <w:i/>
        </w:rPr>
        <w:t xml:space="preserve"> Latvijas datu padziļinātā analīze. Prezentācija. </w:t>
      </w:r>
      <w:r>
        <w:t>Rīga: VPD (nepublicēts materiāls).</w:t>
      </w:r>
    </w:p>
    <w:p w14:paraId="0668DFD7" w14:textId="77777777" w:rsidR="00757E87" w:rsidRDefault="00757E87" w:rsidP="004C50AD">
      <w:pPr>
        <w:autoSpaceDE w:val="0"/>
        <w:autoSpaceDN w:val="0"/>
        <w:adjustRightInd w:val="0"/>
      </w:pPr>
    </w:p>
    <w:p w14:paraId="70640D01" w14:textId="29EAAFB7" w:rsidR="00C600CC" w:rsidRDefault="00C600CC" w:rsidP="004C50AD">
      <w:pPr>
        <w:autoSpaceDE w:val="0"/>
        <w:autoSpaceDN w:val="0"/>
        <w:adjustRightInd w:val="0"/>
      </w:pPr>
      <w:r>
        <w:t xml:space="preserve">VPD Mācību un pētījumu nodaļa (2015). </w:t>
      </w:r>
      <w:r w:rsidRPr="00C600CC">
        <w:rPr>
          <w:i/>
        </w:rPr>
        <w:t>Valsts probācijas dienesta organizācijas klimata un darbinieku apmierinātības pētījums</w:t>
      </w:r>
      <w:r>
        <w:rPr>
          <w:i/>
        </w:rPr>
        <w:t>.</w:t>
      </w:r>
      <w:r w:rsidR="008B711A">
        <w:rPr>
          <w:i/>
        </w:rPr>
        <w:t xml:space="preserve"> Prezentācija.</w:t>
      </w:r>
      <w:r>
        <w:rPr>
          <w:i/>
        </w:rPr>
        <w:t xml:space="preserve"> </w:t>
      </w:r>
      <w:r>
        <w:t>Rīga: VPD</w:t>
      </w:r>
      <w:r w:rsidR="008B711A">
        <w:t xml:space="preserve"> (nepublicēts materiāls)</w:t>
      </w:r>
      <w:r>
        <w:t>.</w:t>
      </w:r>
    </w:p>
    <w:p w14:paraId="2B63D6C6" w14:textId="303334DC" w:rsidR="00CB7001" w:rsidRDefault="00CB7001" w:rsidP="004C50AD">
      <w:pPr>
        <w:autoSpaceDE w:val="0"/>
        <w:autoSpaceDN w:val="0"/>
        <w:adjustRightInd w:val="0"/>
      </w:pPr>
    </w:p>
    <w:p w14:paraId="375BE34F" w14:textId="4735F963" w:rsidR="00CB7001" w:rsidRDefault="00CB7001" w:rsidP="00CB7001">
      <w:pPr>
        <w:autoSpaceDE w:val="0"/>
        <w:autoSpaceDN w:val="0"/>
        <w:adjustRightInd w:val="0"/>
      </w:pPr>
      <w:r>
        <w:t xml:space="preserve">VPD Mācību un pētījumu nodaļa (2019). </w:t>
      </w:r>
      <w:r w:rsidRPr="00FD77E2">
        <w:rPr>
          <w:i/>
        </w:rPr>
        <w:t>2018. gadā darbu VPD pārtraukušo darbinieku aptauju rezultātu apkopojums</w:t>
      </w:r>
      <w:r>
        <w:t>. Rīga: VPD (nepublicēts materiāls).</w:t>
      </w:r>
    </w:p>
    <w:p w14:paraId="377FA7FA" w14:textId="1BDC6851" w:rsidR="00CB7001" w:rsidRDefault="00CB7001" w:rsidP="004C50AD">
      <w:pPr>
        <w:autoSpaceDE w:val="0"/>
        <w:autoSpaceDN w:val="0"/>
        <w:adjustRightInd w:val="0"/>
      </w:pPr>
    </w:p>
    <w:p w14:paraId="57162FD3" w14:textId="4DCA3920" w:rsidR="00CB7001" w:rsidRDefault="00CB7001" w:rsidP="00CB7001">
      <w:pPr>
        <w:autoSpaceDE w:val="0"/>
        <w:autoSpaceDN w:val="0"/>
        <w:adjustRightInd w:val="0"/>
      </w:pPr>
      <w:r>
        <w:t xml:space="preserve">VPD Mācību un pētījumu nodaļa (2020). </w:t>
      </w:r>
      <w:r w:rsidRPr="00FD77E2">
        <w:rPr>
          <w:i/>
        </w:rPr>
        <w:t>2019. gadā darbu VPD pārtraukušo darbinieku aptauju rezultātu apkopojums</w:t>
      </w:r>
      <w:r>
        <w:t>. Rīga: VPD (nepublicēts materiāls).</w:t>
      </w:r>
    </w:p>
    <w:p w14:paraId="135E58C4" w14:textId="77777777" w:rsidR="00C600CC" w:rsidRDefault="00C600CC" w:rsidP="004C50AD">
      <w:pPr>
        <w:autoSpaceDE w:val="0"/>
        <w:autoSpaceDN w:val="0"/>
        <w:adjustRightInd w:val="0"/>
      </w:pPr>
    </w:p>
    <w:p w14:paraId="56A4045E" w14:textId="77777777" w:rsidR="00C600CC" w:rsidRDefault="00C600CC" w:rsidP="004C50AD">
      <w:pPr>
        <w:autoSpaceDE w:val="0"/>
        <w:autoSpaceDN w:val="0"/>
        <w:adjustRightInd w:val="0"/>
      </w:pPr>
      <w:r>
        <w:t xml:space="preserve">Zavackis, A. (2013). </w:t>
      </w:r>
      <w:r w:rsidRPr="00DC2744">
        <w:rPr>
          <w:i/>
        </w:rPr>
        <w:t>Probācijas darbinieku profesionālā noturība: Latvija. Pētījuma ziņojums</w:t>
      </w:r>
      <w:r>
        <w:t>. Rīga: VPD</w:t>
      </w:r>
      <w:r w:rsidR="008B711A">
        <w:t xml:space="preserve"> (nepublicēts materiāls)</w:t>
      </w:r>
      <w:r>
        <w:t>.</w:t>
      </w:r>
    </w:p>
    <w:p w14:paraId="62EBF9A1" w14:textId="3AC8EFE9" w:rsidR="00C600CC" w:rsidRDefault="00C600CC" w:rsidP="00120A47">
      <w:pPr>
        <w:autoSpaceDE w:val="0"/>
        <w:autoSpaceDN w:val="0"/>
        <w:adjustRightInd w:val="0"/>
        <w:spacing w:line="360" w:lineRule="auto"/>
      </w:pPr>
    </w:p>
    <w:p w14:paraId="49A88A72" w14:textId="6A268DBD" w:rsidR="00515EFA" w:rsidRDefault="00515EFA" w:rsidP="00120A47">
      <w:pPr>
        <w:autoSpaceDE w:val="0"/>
        <w:autoSpaceDN w:val="0"/>
        <w:adjustRightInd w:val="0"/>
        <w:spacing w:line="360" w:lineRule="auto"/>
      </w:pPr>
    </w:p>
    <w:p w14:paraId="1B50F181" w14:textId="77777777" w:rsidR="00515EFA" w:rsidRDefault="00515EFA" w:rsidP="00120A47">
      <w:pPr>
        <w:autoSpaceDE w:val="0"/>
        <w:autoSpaceDN w:val="0"/>
        <w:adjustRightInd w:val="0"/>
        <w:spacing w:line="360" w:lineRule="auto"/>
      </w:pPr>
    </w:p>
    <w:p w14:paraId="0C6C2CD5" w14:textId="578D50A0" w:rsidR="00915D15" w:rsidRDefault="00915D15" w:rsidP="00120A47">
      <w:pPr>
        <w:autoSpaceDE w:val="0"/>
        <w:autoSpaceDN w:val="0"/>
        <w:adjustRightInd w:val="0"/>
        <w:spacing w:line="360" w:lineRule="auto"/>
        <w:rPr>
          <w:rFonts w:eastAsiaTheme="minorHAnsi"/>
        </w:rPr>
      </w:pPr>
    </w:p>
    <w:p w14:paraId="635AE623" w14:textId="7461F8F5" w:rsidR="00EA34BB" w:rsidRDefault="00EA34BB" w:rsidP="00120A47">
      <w:pPr>
        <w:autoSpaceDE w:val="0"/>
        <w:autoSpaceDN w:val="0"/>
        <w:adjustRightInd w:val="0"/>
        <w:spacing w:line="360" w:lineRule="auto"/>
        <w:rPr>
          <w:rFonts w:eastAsiaTheme="minorHAnsi"/>
        </w:rPr>
      </w:pPr>
    </w:p>
    <w:p w14:paraId="6D98BFD8" w14:textId="34A65F9F" w:rsidR="00EA34BB" w:rsidRDefault="00EA34BB" w:rsidP="00120A47">
      <w:pPr>
        <w:autoSpaceDE w:val="0"/>
        <w:autoSpaceDN w:val="0"/>
        <w:adjustRightInd w:val="0"/>
        <w:spacing w:line="360" w:lineRule="auto"/>
        <w:rPr>
          <w:rFonts w:eastAsiaTheme="minorHAnsi"/>
        </w:rPr>
      </w:pPr>
    </w:p>
    <w:p w14:paraId="6DAF2030" w14:textId="35008929" w:rsidR="00EA34BB" w:rsidRDefault="00EA34BB" w:rsidP="00120A47">
      <w:pPr>
        <w:autoSpaceDE w:val="0"/>
        <w:autoSpaceDN w:val="0"/>
        <w:adjustRightInd w:val="0"/>
        <w:spacing w:line="360" w:lineRule="auto"/>
        <w:rPr>
          <w:rFonts w:eastAsiaTheme="minorHAnsi"/>
        </w:rPr>
      </w:pPr>
    </w:p>
    <w:p w14:paraId="709AAD07" w14:textId="4AB2C37E" w:rsidR="00EA34BB" w:rsidRDefault="00EA34BB" w:rsidP="00120A47">
      <w:pPr>
        <w:autoSpaceDE w:val="0"/>
        <w:autoSpaceDN w:val="0"/>
        <w:adjustRightInd w:val="0"/>
        <w:spacing w:line="360" w:lineRule="auto"/>
        <w:rPr>
          <w:rFonts w:eastAsiaTheme="minorHAnsi"/>
        </w:rPr>
      </w:pPr>
    </w:p>
    <w:p w14:paraId="562225E2" w14:textId="77777777" w:rsidR="001630CB" w:rsidRDefault="001630CB" w:rsidP="001630CB">
      <w:pPr>
        <w:autoSpaceDE w:val="0"/>
        <w:autoSpaceDN w:val="0"/>
        <w:adjustRightInd w:val="0"/>
        <w:spacing w:line="360" w:lineRule="auto"/>
        <w:jc w:val="center"/>
        <w:rPr>
          <w:rFonts w:eastAsiaTheme="minorHAnsi"/>
          <w:b/>
          <w:sz w:val="36"/>
        </w:rPr>
      </w:pPr>
    </w:p>
    <w:p w14:paraId="593176A6" w14:textId="77777777" w:rsidR="001630CB" w:rsidRDefault="001630CB" w:rsidP="001630CB">
      <w:pPr>
        <w:autoSpaceDE w:val="0"/>
        <w:autoSpaceDN w:val="0"/>
        <w:adjustRightInd w:val="0"/>
        <w:spacing w:line="360" w:lineRule="auto"/>
        <w:jc w:val="center"/>
        <w:rPr>
          <w:rFonts w:eastAsiaTheme="minorHAnsi"/>
          <w:b/>
          <w:sz w:val="36"/>
        </w:rPr>
      </w:pPr>
    </w:p>
    <w:p w14:paraId="693F6BB2" w14:textId="77777777" w:rsidR="001630CB" w:rsidRDefault="001630CB" w:rsidP="001630CB">
      <w:pPr>
        <w:autoSpaceDE w:val="0"/>
        <w:autoSpaceDN w:val="0"/>
        <w:adjustRightInd w:val="0"/>
        <w:spacing w:line="360" w:lineRule="auto"/>
        <w:jc w:val="center"/>
        <w:rPr>
          <w:rFonts w:eastAsiaTheme="minorHAnsi"/>
          <w:b/>
          <w:sz w:val="36"/>
        </w:rPr>
      </w:pPr>
    </w:p>
    <w:p w14:paraId="0D385028" w14:textId="3A0C9416" w:rsidR="001630CB" w:rsidRDefault="001630CB" w:rsidP="001630CB">
      <w:pPr>
        <w:autoSpaceDE w:val="0"/>
        <w:autoSpaceDN w:val="0"/>
        <w:adjustRightInd w:val="0"/>
        <w:spacing w:line="360" w:lineRule="auto"/>
        <w:jc w:val="center"/>
        <w:rPr>
          <w:rFonts w:eastAsiaTheme="minorHAnsi"/>
          <w:b/>
          <w:sz w:val="36"/>
        </w:rPr>
      </w:pPr>
    </w:p>
    <w:p w14:paraId="0F99F107" w14:textId="560A483A" w:rsidR="001478BA" w:rsidRDefault="001478BA" w:rsidP="001630CB">
      <w:pPr>
        <w:autoSpaceDE w:val="0"/>
        <w:autoSpaceDN w:val="0"/>
        <w:adjustRightInd w:val="0"/>
        <w:spacing w:line="360" w:lineRule="auto"/>
        <w:jc w:val="center"/>
        <w:rPr>
          <w:rFonts w:eastAsiaTheme="minorHAnsi"/>
          <w:b/>
          <w:sz w:val="36"/>
        </w:rPr>
      </w:pPr>
    </w:p>
    <w:p w14:paraId="6381AC04" w14:textId="00B0F238" w:rsidR="001478BA" w:rsidRDefault="001478BA" w:rsidP="001630CB">
      <w:pPr>
        <w:autoSpaceDE w:val="0"/>
        <w:autoSpaceDN w:val="0"/>
        <w:adjustRightInd w:val="0"/>
        <w:spacing w:line="360" w:lineRule="auto"/>
        <w:jc w:val="center"/>
        <w:rPr>
          <w:rFonts w:eastAsiaTheme="minorHAnsi"/>
          <w:b/>
          <w:sz w:val="36"/>
        </w:rPr>
      </w:pPr>
    </w:p>
    <w:p w14:paraId="1F48FCE0" w14:textId="77777777" w:rsidR="001478BA" w:rsidRDefault="001478BA" w:rsidP="001630CB">
      <w:pPr>
        <w:autoSpaceDE w:val="0"/>
        <w:autoSpaceDN w:val="0"/>
        <w:adjustRightInd w:val="0"/>
        <w:spacing w:line="360" w:lineRule="auto"/>
        <w:jc w:val="center"/>
        <w:rPr>
          <w:rFonts w:eastAsiaTheme="minorHAnsi"/>
          <w:b/>
          <w:sz w:val="36"/>
        </w:rPr>
      </w:pPr>
    </w:p>
    <w:p w14:paraId="377F0D88" w14:textId="77777777" w:rsidR="001630CB" w:rsidRDefault="001630CB" w:rsidP="001630CB">
      <w:pPr>
        <w:autoSpaceDE w:val="0"/>
        <w:autoSpaceDN w:val="0"/>
        <w:adjustRightInd w:val="0"/>
        <w:spacing w:line="360" w:lineRule="auto"/>
        <w:jc w:val="center"/>
        <w:rPr>
          <w:rFonts w:eastAsiaTheme="minorHAnsi"/>
          <w:b/>
          <w:sz w:val="36"/>
        </w:rPr>
      </w:pPr>
    </w:p>
    <w:p w14:paraId="47029E60" w14:textId="3404CED2" w:rsidR="00EA34BB" w:rsidRPr="001630CB" w:rsidRDefault="00EA34BB" w:rsidP="001630CB">
      <w:pPr>
        <w:autoSpaceDE w:val="0"/>
        <w:autoSpaceDN w:val="0"/>
        <w:adjustRightInd w:val="0"/>
        <w:spacing w:line="360" w:lineRule="auto"/>
        <w:jc w:val="center"/>
        <w:rPr>
          <w:rFonts w:eastAsiaTheme="minorHAnsi"/>
          <w:b/>
          <w:sz w:val="36"/>
        </w:rPr>
      </w:pPr>
      <w:r w:rsidRPr="001630CB">
        <w:rPr>
          <w:rFonts w:eastAsiaTheme="minorHAnsi"/>
          <w:b/>
          <w:sz w:val="36"/>
        </w:rPr>
        <w:t>PIELIKUMI</w:t>
      </w:r>
    </w:p>
    <w:p w14:paraId="0F696EBA" w14:textId="38C7A792" w:rsidR="00EA34BB" w:rsidRDefault="00EA34BB" w:rsidP="00120A47">
      <w:pPr>
        <w:autoSpaceDE w:val="0"/>
        <w:autoSpaceDN w:val="0"/>
        <w:adjustRightInd w:val="0"/>
        <w:spacing w:line="360" w:lineRule="auto"/>
        <w:rPr>
          <w:rFonts w:eastAsiaTheme="minorHAnsi"/>
        </w:rPr>
      </w:pPr>
    </w:p>
    <w:p w14:paraId="5E746F5B" w14:textId="6D152649" w:rsidR="00EA34BB" w:rsidRDefault="00EA34BB" w:rsidP="00120A47">
      <w:pPr>
        <w:autoSpaceDE w:val="0"/>
        <w:autoSpaceDN w:val="0"/>
        <w:adjustRightInd w:val="0"/>
        <w:spacing w:line="360" w:lineRule="auto"/>
        <w:rPr>
          <w:rFonts w:eastAsiaTheme="minorHAnsi"/>
        </w:rPr>
      </w:pPr>
    </w:p>
    <w:p w14:paraId="5F6A9D4D" w14:textId="1674A960" w:rsidR="00EA34BB" w:rsidRDefault="00EA34BB" w:rsidP="00120A47">
      <w:pPr>
        <w:autoSpaceDE w:val="0"/>
        <w:autoSpaceDN w:val="0"/>
        <w:adjustRightInd w:val="0"/>
        <w:spacing w:line="360" w:lineRule="auto"/>
        <w:rPr>
          <w:rFonts w:eastAsiaTheme="minorHAnsi"/>
        </w:rPr>
      </w:pPr>
    </w:p>
    <w:p w14:paraId="14927669" w14:textId="0262BF3F" w:rsidR="00EA34BB" w:rsidRDefault="00EA34BB" w:rsidP="00120A47">
      <w:pPr>
        <w:autoSpaceDE w:val="0"/>
        <w:autoSpaceDN w:val="0"/>
        <w:adjustRightInd w:val="0"/>
        <w:spacing w:line="360" w:lineRule="auto"/>
        <w:rPr>
          <w:rFonts w:eastAsiaTheme="minorHAnsi"/>
        </w:rPr>
      </w:pPr>
    </w:p>
    <w:p w14:paraId="214F7DA0" w14:textId="6BE9D4B1" w:rsidR="00EA34BB" w:rsidRDefault="00EA34BB" w:rsidP="00120A47">
      <w:pPr>
        <w:autoSpaceDE w:val="0"/>
        <w:autoSpaceDN w:val="0"/>
        <w:adjustRightInd w:val="0"/>
        <w:spacing w:line="360" w:lineRule="auto"/>
        <w:rPr>
          <w:rFonts w:eastAsiaTheme="minorHAnsi"/>
        </w:rPr>
      </w:pPr>
    </w:p>
    <w:p w14:paraId="04918018" w14:textId="0EF79670" w:rsidR="00EA34BB" w:rsidRDefault="00EA34BB" w:rsidP="00120A47">
      <w:pPr>
        <w:autoSpaceDE w:val="0"/>
        <w:autoSpaceDN w:val="0"/>
        <w:adjustRightInd w:val="0"/>
        <w:spacing w:line="360" w:lineRule="auto"/>
        <w:rPr>
          <w:rFonts w:eastAsiaTheme="minorHAnsi"/>
        </w:rPr>
      </w:pPr>
    </w:p>
    <w:p w14:paraId="4B530973" w14:textId="6CEDB6E0" w:rsidR="00EA34BB" w:rsidRDefault="00EA34BB" w:rsidP="00120A47">
      <w:pPr>
        <w:autoSpaceDE w:val="0"/>
        <w:autoSpaceDN w:val="0"/>
        <w:adjustRightInd w:val="0"/>
        <w:spacing w:line="360" w:lineRule="auto"/>
        <w:rPr>
          <w:rFonts w:eastAsiaTheme="minorHAnsi"/>
        </w:rPr>
      </w:pPr>
    </w:p>
    <w:p w14:paraId="768D95B9" w14:textId="14CE053E" w:rsidR="00EA34BB" w:rsidRDefault="00EA34BB" w:rsidP="00120A47">
      <w:pPr>
        <w:autoSpaceDE w:val="0"/>
        <w:autoSpaceDN w:val="0"/>
        <w:adjustRightInd w:val="0"/>
        <w:spacing w:line="360" w:lineRule="auto"/>
        <w:rPr>
          <w:rFonts w:eastAsiaTheme="minorHAnsi"/>
        </w:rPr>
      </w:pPr>
    </w:p>
    <w:p w14:paraId="3EABD598" w14:textId="463A5F03" w:rsidR="00EA34BB" w:rsidRDefault="00EA34BB" w:rsidP="00120A47">
      <w:pPr>
        <w:autoSpaceDE w:val="0"/>
        <w:autoSpaceDN w:val="0"/>
        <w:adjustRightInd w:val="0"/>
        <w:spacing w:line="360" w:lineRule="auto"/>
        <w:rPr>
          <w:rFonts w:eastAsiaTheme="minorHAnsi"/>
        </w:rPr>
      </w:pPr>
    </w:p>
    <w:p w14:paraId="485BE31C" w14:textId="30350F7C" w:rsidR="008C2B27" w:rsidRDefault="008C2B27" w:rsidP="00120A47">
      <w:pPr>
        <w:autoSpaceDE w:val="0"/>
        <w:autoSpaceDN w:val="0"/>
        <w:adjustRightInd w:val="0"/>
        <w:spacing w:line="360" w:lineRule="auto"/>
        <w:rPr>
          <w:rFonts w:eastAsiaTheme="minorHAnsi"/>
        </w:rPr>
      </w:pPr>
    </w:p>
    <w:p w14:paraId="7E9FCF3A" w14:textId="4ED0E1CA" w:rsidR="008C2B27" w:rsidRDefault="008C2B27" w:rsidP="00120A47">
      <w:pPr>
        <w:autoSpaceDE w:val="0"/>
        <w:autoSpaceDN w:val="0"/>
        <w:adjustRightInd w:val="0"/>
        <w:spacing w:line="360" w:lineRule="auto"/>
        <w:rPr>
          <w:rFonts w:eastAsiaTheme="minorHAnsi"/>
        </w:rPr>
      </w:pPr>
    </w:p>
    <w:p w14:paraId="3E72E31E" w14:textId="77777777" w:rsidR="008C2B27" w:rsidRDefault="008C2B27" w:rsidP="00120A47">
      <w:pPr>
        <w:autoSpaceDE w:val="0"/>
        <w:autoSpaceDN w:val="0"/>
        <w:adjustRightInd w:val="0"/>
        <w:spacing w:line="360" w:lineRule="auto"/>
        <w:rPr>
          <w:rFonts w:eastAsiaTheme="minorHAnsi"/>
        </w:rPr>
      </w:pPr>
    </w:p>
    <w:p w14:paraId="3CEC4CD7" w14:textId="6BE6B245" w:rsidR="00EA34BB" w:rsidRDefault="00EA34BB" w:rsidP="00120A47">
      <w:pPr>
        <w:autoSpaceDE w:val="0"/>
        <w:autoSpaceDN w:val="0"/>
        <w:adjustRightInd w:val="0"/>
        <w:spacing w:line="360" w:lineRule="auto"/>
        <w:rPr>
          <w:rFonts w:eastAsiaTheme="minorHAnsi"/>
        </w:rPr>
      </w:pPr>
    </w:p>
    <w:p w14:paraId="0C51E267" w14:textId="6228F7CC" w:rsidR="00EA34BB" w:rsidRDefault="00EA34BB" w:rsidP="00120A47">
      <w:pPr>
        <w:autoSpaceDE w:val="0"/>
        <w:autoSpaceDN w:val="0"/>
        <w:adjustRightInd w:val="0"/>
        <w:spacing w:line="360" w:lineRule="auto"/>
        <w:rPr>
          <w:rFonts w:eastAsiaTheme="minorHAnsi"/>
        </w:rPr>
      </w:pPr>
    </w:p>
    <w:p w14:paraId="58B73B41" w14:textId="4FF04B9D" w:rsidR="00EA34BB" w:rsidRDefault="00EA34BB" w:rsidP="00120A47">
      <w:pPr>
        <w:autoSpaceDE w:val="0"/>
        <w:autoSpaceDN w:val="0"/>
        <w:adjustRightInd w:val="0"/>
        <w:spacing w:line="360" w:lineRule="auto"/>
        <w:rPr>
          <w:rFonts w:eastAsiaTheme="minorHAnsi"/>
        </w:rPr>
      </w:pPr>
    </w:p>
    <w:p w14:paraId="5091AFD5" w14:textId="2EF702DD" w:rsidR="00EA34BB" w:rsidRDefault="00EA34BB" w:rsidP="00120A47">
      <w:pPr>
        <w:autoSpaceDE w:val="0"/>
        <w:autoSpaceDN w:val="0"/>
        <w:adjustRightInd w:val="0"/>
        <w:spacing w:line="360" w:lineRule="auto"/>
        <w:rPr>
          <w:rFonts w:eastAsiaTheme="minorHAnsi"/>
        </w:rPr>
      </w:pPr>
    </w:p>
    <w:p w14:paraId="5535B0A0" w14:textId="38A42281" w:rsidR="00EA34BB" w:rsidRDefault="00EA34BB" w:rsidP="00120A47">
      <w:pPr>
        <w:autoSpaceDE w:val="0"/>
        <w:autoSpaceDN w:val="0"/>
        <w:adjustRightInd w:val="0"/>
        <w:spacing w:line="360" w:lineRule="auto"/>
        <w:rPr>
          <w:rFonts w:eastAsiaTheme="minorHAnsi"/>
        </w:rPr>
      </w:pPr>
    </w:p>
    <w:p w14:paraId="1318AE85" w14:textId="71EAAD4F" w:rsidR="00EA34BB" w:rsidRDefault="00EA34BB" w:rsidP="001478BA">
      <w:pPr>
        <w:pStyle w:val="Sarakstarindkopa"/>
        <w:numPr>
          <w:ilvl w:val="3"/>
          <w:numId w:val="1"/>
        </w:numPr>
        <w:autoSpaceDE w:val="0"/>
        <w:autoSpaceDN w:val="0"/>
        <w:adjustRightInd w:val="0"/>
        <w:ind w:left="142" w:right="-1192" w:hanging="284"/>
        <w:rPr>
          <w:rFonts w:eastAsiaTheme="minorHAnsi"/>
          <w:b/>
          <w:i/>
        </w:rPr>
      </w:pPr>
      <w:r w:rsidRPr="007F7E67">
        <w:rPr>
          <w:rFonts w:eastAsiaTheme="minorHAnsi"/>
          <w:b/>
          <w:i/>
        </w:rPr>
        <w:t>pielikums.</w:t>
      </w:r>
      <w:r w:rsidR="007F7E67" w:rsidRPr="007F7E67">
        <w:rPr>
          <w:rFonts w:eastAsiaTheme="minorHAnsi"/>
          <w:b/>
          <w:i/>
        </w:rPr>
        <w:t xml:space="preserve"> </w:t>
      </w:r>
      <w:r w:rsidR="003B3D5D">
        <w:rPr>
          <w:rFonts w:eastAsiaTheme="minorHAnsi"/>
          <w:b/>
          <w:i/>
        </w:rPr>
        <w:t>Analizētajos pētījumos</w:t>
      </w:r>
      <w:r w:rsidR="007F7E67" w:rsidRPr="007F7E67">
        <w:rPr>
          <w:rFonts w:eastAsiaTheme="minorHAnsi"/>
          <w:b/>
          <w:i/>
        </w:rPr>
        <w:t xml:space="preserve"> identificētie </w:t>
      </w:r>
      <w:r w:rsidR="00CF5169">
        <w:rPr>
          <w:rFonts w:eastAsiaTheme="minorHAnsi"/>
          <w:b/>
          <w:i/>
        </w:rPr>
        <w:t xml:space="preserve">apmierinātības ar darbu </w:t>
      </w:r>
      <w:r w:rsidR="007F7E67" w:rsidRPr="007F7E67">
        <w:rPr>
          <w:rFonts w:eastAsiaTheme="minorHAnsi"/>
          <w:b/>
          <w:i/>
        </w:rPr>
        <w:t xml:space="preserve">faktori </w:t>
      </w:r>
      <w:r w:rsidR="00CF5169">
        <w:rPr>
          <w:rFonts w:eastAsiaTheme="minorHAnsi"/>
          <w:b/>
          <w:i/>
        </w:rPr>
        <w:t>un indikatori</w:t>
      </w:r>
      <w:r w:rsidR="00EA0AB7">
        <w:rPr>
          <w:rFonts w:eastAsiaTheme="minorHAnsi"/>
          <w:b/>
          <w:i/>
        </w:rPr>
        <w:t>*</w:t>
      </w:r>
    </w:p>
    <w:p w14:paraId="5307A629" w14:textId="77777777" w:rsidR="0088722A" w:rsidRPr="007F7E67" w:rsidRDefault="0088722A" w:rsidP="0088722A">
      <w:pPr>
        <w:pStyle w:val="Sarakstarindkopa"/>
        <w:autoSpaceDE w:val="0"/>
        <w:autoSpaceDN w:val="0"/>
        <w:adjustRightInd w:val="0"/>
        <w:ind w:left="142" w:right="-1192"/>
        <w:rPr>
          <w:rFonts w:eastAsiaTheme="minorHAnsi"/>
          <w:b/>
          <w:i/>
        </w:rPr>
      </w:pPr>
    </w:p>
    <w:tbl>
      <w:tblPr>
        <w:tblStyle w:val="Reatabula1gaia"/>
        <w:tblW w:w="10207" w:type="dxa"/>
        <w:tblInd w:w="-714" w:type="dxa"/>
        <w:tblLayout w:type="fixed"/>
        <w:tblLook w:val="04A0" w:firstRow="1" w:lastRow="0" w:firstColumn="1" w:lastColumn="0" w:noHBand="0" w:noVBand="1"/>
      </w:tblPr>
      <w:tblGrid>
        <w:gridCol w:w="3481"/>
        <w:gridCol w:w="1056"/>
        <w:gridCol w:w="1134"/>
        <w:gridCol w:w="1134"/>
        <w:gridCol w:w="1134"/>
        <w:gridCol w:w="1134"/>
        <w:gridCol w:w="1134"/>
      </w:tblGrid>
      <w:tr w:rsidR="00CF5169" w:rsidRPr="00AA26C0" w14:paraId="50950096" w14:textId="77777777" w:rsidTr="00163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1" w:type="dxa"/>
          </w:tcPr>
          <w:p w14:paraId="28703430" w14:textId="45FF077F" w:rsidR="00CF5169" w:rsidRPr="00AA26C0" w:rsidRDefault="00CF5169" w:rsidP="002A18DF">
            <w:pPr>
              <w:jc w:val="center"/>
              <w:rPr>
                <w:bCs w:val="0"/>
              </w:rPr>
            </w:pPr>
          </w:p>
        </w:tc>
        <w:tc>
          <w:tcPr>
            <w:tcW w:w="1056" w:type="dxa"/>
          </w:tcPr>
          <w:p w14:paraId="65AEDC91" w14:textId="24994EC9" w:rsidR="00CF5169" w:rsidRPr="00EA0AB7" w:rsidRDefault="00CF5169" w:rsidP="002A18DF">
            <w:pPr>
              <w:jc w:val="center"/>
              <w:cnfStyle w:val="100000000000" w:firstRow="1" w:lastRow="0" w:firstColumn="0" w:lastColumn="0" w:oddVBand="0" w:evenVBand="0" w:oddHBand="0" w:evenHBand="0" w:firstRowFirstColumn="0" w:firstRowLastColumn="0" w:lastRowFirstColumn="0" w:lastRowLastColumn="0"/>
              <w:rPr>
                <w:sz w:val="20"/>
                <w:szCs w:val="20"/>
              </w:rPr>
            </w:pPr>
            <w:r w:rsidRPr="00EA0AB7">
              <w:rPr>
                <w:sz w:val="20"/>
                <w:szCs w:val="20"/>
              </w:rPr>
              <w:t>2011.g.</w:t>
            </w:r>
          </w:p>
          <w:p w14:paraId="45F01D64" w14:textId="650A0012" w:rsidR="00CF5169" w:rsidRPr="00EA0AB7" w:rsidRDefault="00CF5169" w:rsidP="002A18DF">
            <w:pPr>
              <w:jc w:val="center"/>
              <w:cnfStyle w:val="100000000000" w:firstRow="1" w:lastRow="0" w:firstColumn="0" w:lastColumn="0" w:oddVBand="0" w:evenVBand="0" w:oddHBand="0" w:evenHBand="0" w:firstRowFirstColumn="0" w:firstRowLastColumn="0" w:lastRowFirstColumn="0" w:lastRowLastColumn="0"/>
              <w:rPr>
                <w:sz w:val="20"/>
                <w:szCs w:val="20"/>
              </w:rPr>
            </w:pPr>
            <w:r w:rsidRPr="00EA0AB7">
              <w:rPr>
                <w:sz w:val="20"/>
                <w:szCs w:val="20"/>
              </w:rPr>
              <w:t>(Zavackis &amp; Ņikišins, 2011)</w:t>
            </w:r>
          </w:p>
        </w:tc>
        <w:tc>
          <w:tcPr>
            <w:tcW w:w="1134" w:type="dxa"/>
          </w:tcPr>
          <w:p w14:paraId="5E867F4E" w14:textId="2F80525A" w:rsidR="00CF5169" w:rsidRPr="00EA0AB7" w:rsidRDefault="00CF5169" w:rsidP="002A18DF">
            <w:pPr>
              <w:jc w:val="center"/>
              <w:cnfStyle w:val="100000000000" w:firstRow="1" w:lastRow="0" w:firstColumn="0" w:lastColumn="0" w:oddVBand="0" w:evenVBand="0" w:oddHBand="0" w:evenHBand="0" w:firstRowFirstColumn="0" w:firstRowLastColumn="0" w:lastRowFirstColumn="0" w:lastRowLastColumn="0"/>
              <w:rPr>
                <w:sz w:val="20"/>
                <w:szCs w:val="20"/>
              </w:rPr>
            </w:pPr>
            <w:r w:rsidRPr="00EA0AB7">
              <w:rPr>
                <w:sz w:val="20"/>
                <w:szCs w:val="20"/>
              </w:rPr>
              <w:t>2013.g.</w:t>
            </w:r>
          </w:p>
          <w:p w14:paraId="27A46829" w14:textId="3496B3C6" w:rsidR="00CF5169" w:rsidRPr="00EA0AB7" w:rsidRDefault="00CF5169" w:rsidP="002A18DF">
            <w:pPr>
              <w:jc w:val="center"/>
              <w:cnfStyle w:val="100000000000" w:firstRow="1" w:lastRow="0" w:firstColumn="0" w:lastColumn="0" w:oddVBand="0" w:evenVBand="0" w:oddHBand="0" w:evenHBand="0" w:firstRowFirstColumn="0" w:firstRowLastColumn="0" w:lastRowFirstColumn="0" w:lastRowLastColumn="0"/>
              <w:rPr>
                <w:sz w:val="20"/>
                <w:szCs w:val="20"/>
              </w:rPr>
            </w:pPr>
            <w:r w:rsidRPr="00EA0AB7">
              <w:rPr>
                <w:sz w:val="20"/>
                <w:szCs w:val="20"/>
              </w:rPr>
              <w:t>(Clarke, 2013; Zavackis, 2013</w:t>
            </w:r>
            <w:r w:rsidR="001630CB" w:rsidRPr="00EA0AB7">
              <w:rPr>
                <w:sz w:val="20"/>
                <w:szCs w:val="20"/>
              </w:rPr>
              <w:t>; MPN, 2013</w:t>
            </w:r>
            <w:r w:rsidRPr="00EA0AB7">
              <w:rPr>
                <w:sz w:val="20"/>
                <w:szCs w:val="20"/>
              </w:rPr>
              <w:t>)</w:t>
            </w:r>
          </w:p>
        </w:tc>
        <w:tc>
          <w:tcPr>
            <w:tcW w:w="1134" w:type="dxa"/>
          </w:tcPr>
          <w:p w14:paraId="2655700E" w14:textId="3F0F4956" w:rsidR="00CF5169" w:rsidRPr="00EA0AB7" w:rsidRDefault="00CF5169" w:rsidP="002A18DF">
            <w:pPr>
              <w:jc w:val="center"/>
              <w:cnfStyle w:val="100000000000" w:firstRow="1" w:lastRow="0" w:firstColumn="0" w:lastColumn="0" w:oddVBand="0" w:evenVBand="0" w:oddHBand="0" w:evenHBand="0" w:firstRowFirstColumn="0" w:firstRowLastColumn="0" w:lastRowFirstColumn="0" w:lastRowLastColumn="0"/>
              <w:rPr>
                <w:sz w:val="20"/>
                <w:szCs w:val="20"/>
              </w:rPr>
            </w:pPr>
            <w:r w:rsidRPr="00EA0AB7">
              <w:rPr>
                <w:sz w:val="20"/>
                <w:szCs w:val="20"/>
              </w:rPr>
              <w:t>2015.g.</w:t>
            </w:r>
          </w:p>
          <w:p w14:paraId="693CB6C6" w14:textId="1873FA05" w:rsidR="00CF5169" w:rsidRPr="00EA0AB7" w:rsidRDefault="00CF5169" w:rsidP="002A18DF">
            <w:pPr>
              <w:jc w:val="center"/>
              <w:cnfStyle w:val="100000000000" w:firstRow="1" w:lastRow="0" w:firstColumn="0" w:lastColumn="0" w:oddVBand="0" w:evenVBand="0" w:oddHBand="0" w:evenHBand="0" w:firstRowFirstColumn="0" w:firstRowLastColumn="0" w:lastRowFirstColumn="0" w:lastRowLastColumn="0"/>
              <w:rPr>
                <w:sz w:val="20"/>
                <w:szCs w:val="20"/>
              </w:rPr>
            </w:pPr>
            <w:r w:rsidRPr="00EA0AB7">
              <w:rPr>
                <w:sz w:val="20"/>
                <w:szCs w:val="20"/>
              </w:rPr>
              <w:t>(MPN, 2015)</w:t>
            </w:r>
          </w:p>
        </w:tc>
        <w:tc>
          <w:tcPr>
            <w:tcW w:w="1134" w:type="dxa"/>
          </w:tcPr>
          <w:p w14:paraId="1535AA11" w14:textId="4D1A9D4F" w:rsidR="00CF5169" w:rsidRPr="00EA0AB7" w:rsidRDefault="00CF5169" w:rsidP="002A18DF">
            <w:pPr>
              <w:jc w:val="center"/>
              <w:cnfStyle w:val="100000000000" w:firstRow="1" w:lastRow="0" w:firstColumn="0" w:lastColumn="0" w:oddVBand="0" w:evenVBand="0" w:oddHBand="0" w:evenHBand="0" w:firstRowFirstColumn="0" w:firstRowLastColumn="0" w:lastRowFirstColumn="0" w:lastRowLastColumn="0"/>
              <w:rPr>
                <w:sz w:val="20"/>
                <w:szCs w:val="20"/>
              </w:rPr>
            </w:pPr>
            <w:r w:rsidRPr="00EA0AB7">
              <w:rPr>
                <w:sz w:val="20"/>
                <w:szCs w:val="20"/>
              </w:rPr>
              <w:t>2018.g.</w:t>
            </w:r>
          </w:p>
          <w:p w14:paraId="593CA784" w14:textId="489CA0AD" w:rsidR="00CF5169" w:rsidRPr="00EA0AB7" w:rsidRDefault="00CF5169" w:rsidP="002A18DF">
            <w:pPr>
              <w:jc w:val="center"/>
              <w:cnfStyle w:val="100000000000" w:firstRow="1" w:lastRow="0" w:firstColumn="0" w:lastColumn="0" w:oddVBand="0" w:evenVBand="0" w:oddHBand="0" w:evenHBand="0" w:firstRowFirstColumn="0" w:firstRowLastColumn="0" w:lastRowFirstColumn="0" w:lastRowLastColumn="0"/>
              <w:rPr>
                <w:sz w:val="20"/>
                <w:szCs w:val="20"/>
              </w:rPr>
            </w:pPr>
            <w:r w:rsidRPr="00EA0AB7">
              <w:rPr>
                <w:sz w:val="20"/>
                <w:szCs w:val="20"/>
              </w:rPr>
              <w:t>(VK, 2019)</w:t>
            </w:r>
          </w:p>
        </w:tc>
        <w:tc>
          <w:tcPr>
            <w:tcW w:w="1134" w:type="dxa"/>
          </w:tcPr>
          <w:p w14:paraId="112CA96D" w14:textId="71B6E167" w:rsidR="00CF5169" w:rsidRPr="00EA0AB7" w:rsidRDefault="00CF5169" w:rsidP="002A18DF">
            <w:pPr>
              <w:jc w:val="center"/>
              <w:cnfStyle w:val="100000000000" w:firstRow="1" w:lastRow="0" w:firstColumn="0" w:lastColumn="0" w:oddVBand="0" w:evenVBand="0" w:oddHBand="0" w:evenHBand="0" w:firstRowFirstColumn="0" w:firstRowLastColumn="0" w:lastRowFirstColumn="0" w:lastRowLastColumn="0"/>
              <w:rPr>
                <w:sz w:val="20"/>
                <w:szCs w:val="20"/>
              </w:rPr>
            </w:pPr>
            <w:r w:rsidRPr="00EA0AB7">
              <w:rPr>
                <w:sz w:val="20"/>
                <w:szCs w:val="20"/>
              </w:rPr>
              <w:t>2019.g.</w:t>
            </w:r>
          </w:p>
          <w:p w14:paraId="06F347C7" w14:textId="5C91A800" w:rsidR="00CF5169" w:rsidRPr="00EA0AB7" w:rsidRDefault="00CF5169" w:rsidP="002A18DF">
            <w:pPr>
              <w:jc w:val="center"/>
              <w:cnfStyle w:val="100000000000" w:firstRow="1" w:lastRow="0" w:firstColumn="0" w:lastColumn="0" w:oddVBand="0" w:evenVBand="0" w:oddHBand="0" w:evenHBand="0" w:firstRowFirstColumn="0" w:firstRowLastColumn="0" w:lastRowFirstColumn="0" w:lastRowLastColumn="0"/>
              <w:rPr>
                <w:sz w:val="20"/>
                <w:szCs w:val="20"/>
              </w:rPr>
            </w:pPr>
            <w:r w:rsidRPr="00EA0AB7">
              <w:rPr>
                <w:sz w:val="20"/>
                <w:szCs w:val="20"/>
              </w:rPr>
              <w:t>(LPDA, 2019)</w:t>
            </w:r>
          </w:p>
        </w:tc>
        <w:tc>
          <w:tcPr>
            <w:tcW w:w="1134" w:type="dxa"/>
          </w:tcPr>
          <w:p w14:paraId="089581C2" w14:textId="57EEA9C9" w:rsidR="00CF5169" w:rsidRPr="00EA0AB7" w:rsidRDefault="00CF5169" w:rsidP="003B3D5D">
            <w:pPr>
              <w:jc w:val="center"/>
              <w:cnfStyle w:val="100000000000" w:firstRow="1" w:lastRow="0" w:firstColumn="0" w:lastColumn="0" w:oddVBand="0" w:evenVBand="0" w:oddHBand="0" w:evenHBand="0" w:firstRowFirstColumn="0" w:firstRowLastColumn="0" w:lastRowFirstColumn="0" w:lastRowLastColumn="0"/>
              <w:rPr>
                <w:sz w:val="20"/>
                <w:szCs w:val="20"/>
              </w:rPr>
            </w:pPr>
            <w:r w:rsidRPr="00EA0AB7">
              <w:rPr>
                <w:sz w:val="20"/>
                <w:szCs w:val="20"/>
              </w:rPr>
              <w:t>2019.g.</w:t>
            </w:r>
          </w:p>
          <w:p w14:paraId="3E154215" w14:textId="67C317A5" w:rsidR="00CF5169" w:rsidRPr="00EA0AB7" w:rsidRDefault="00CF5169" w:rsidP="00CF5169">
            <w:pPr>
              <w:jc w:val="center"/>
              <w:cnfStyle w:val="100000000000" w:firstRow="1" w:lastRow="0" w:firstColumn="0" w:lastColumn="0" w:oddVBand="0" w:evenVBand="0" w:oddHBand="0" w:evenHBand="0" w:firstRowFirstColumn="0" w:firstRowLastColumn="0" w:lastRowFirstColumn="0" w:lastRowLastColumn="0"/>
              <w:rPr>
                <w:sz w:val="20"/>
                <w:szCs w:val="20"/>
              </w:rPr>
            </w:pPr>
            <w:r w:rsidRPr="00EA0AB7">
              <w:rPr>
                <w:sz w:val="20"/>
                <w:szCs w:val="20"/>
              </w:rPr>
              <w:t>(VK, 2020)</w:t>
            </w:r>
          </w:p>
        </w:tc>
      </w:tr>
      <w:tr w:rsidR="00CF5169" w:rsidRPr="00AA26C0" w14:paraId="7E97DAFC" w14:textId="77777777" w:rsidTr="00EA0AB7">
        <w:tc>
          <w:tcPr>
            <w:cnfStyle w:val="001000000000" w:firstRow="0" w:lastRow="0" w:firstColumn="1" w:lastColumn="0" w:oddVBand="0" w:evenVBand="0" w:oddHBand="0" w:evenHBand="0" w:firstRowFirstColumn="0" w:firstRowLastColumn="0" w:lastRowFirstColumn="0" w:lastRowLastColumn="0"/>
            <w:tcW w:w="10207" w:type="dxa"/>
            <w:gridSpan w:val="7"/>
            <w:shd w:val="clear" w:color="auto" w:fill="F2F2F2" w:themeFill="background1" w:themeFillShade="F2"/>
          </w:tcPr>
          <w:p w14:paraId="4147E7E4" w14:textId="50EA4C28" w:rsidR="00CF5169" w:rsidRPr="00AA26C0" w:rsidRDefault="00CF5169" w:rsidP="00CF5169">
            <w:pPr>
              <w:jc w:val="center"/>
            </w:pPr>
            <w:r>
              <w:t>Vispārējā apmierinātība ar darbu un tās indikatori</w:t>
            </w:r>
          </w:p>
        </w:tc>
      </w:tr>
      <w:tr w:rsidR="00EA34BB" w:rsidRPr="00AA26C0" w14:paraId="35BC4340"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22B8E87D" w14:textId="77777777" w:rsidR="00EA34BB" w:rsidRPr="003B3D5D" w:rsidRDefault="00EA34BB" w:rsidP="002A18DF">
            <w:pPr>
              <w:rPr>
                <w:b w:val="0"/>
              </w:rPr>
            </w:pPr>
            <w:r w:rsidRPr="003B3D5D">
              <w:rPr>
                <w:b w:val="0"/>
              </w:rPr>
              <w:t>Vispārējā apmierinātība ar darbu</w:t>
            </w:r>
          </w:p>
        </w:tc>
        <w:tc>
          <w:tcPr>
            <w:tcW w:w="1056" w:type="dxa"/>
          </w:tcPr>
          <w:p w14:paraId="2ABBCF77"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AA26C0">
              <w:t>M</w:t>
            </w:r>
          </w:p>
        </w:tc>
        <w:tc>
          <w:tcPr>
            <w:tcW w:w="1134" w:type="dxa"/>
          </w:tcPr>
          <w:p w14:paraId="0212C9B9"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AA26C0">
              <w:t>M</w:t>
            </w:r>
          </w:p>
        </w:tc>
        <w:tc>
          <w:tcPr>
            <w:tcW w:w="1134" w:type="dxa"/>
          </w:tcPr>
          <w:p w14:paraId="25D1683E"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AA26C0">
              <w:t>M</w:t>
            </w:r>
          </w:p>
        </w:tc>
        <w:tc>
          <w:tcPr>
            <w:tcW w:w="1134" w:type="dxa"/>
          </w:tcPr>
          <w:p w14:paraId="6D98E88A" w14:textId="086D8AD6"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1E1DFB0F" w14:textId="78EC417D"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7F352AEA"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AA26C0">
              <w:t>M</w:t>
            </w:r>
          </w:p>
        </w:tc>
      </w:tr>
      <w:tr w:rsidR="00EA34BB" w:rsidRPr="00AA26C0" w14:paraId="6EEE8788"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126CCBFD" w14:textId="77777777" w:rsidR="00EA34BB" w:rsidRPr="003B3D5D" w:rsidRDefault="00EA34BB" w:rsidP="002A18DF">
            <w:pPr>
              <w:rPr>
                <w:b w:val="0"/>
              </w:rPr>
            </w:pPr>
            <w:r w:rsidRPr="003B3D5D">
              <w:rPr>
                <w:b w:val="0"/>
              </w:rPr>
              <w:t>Lojalitāte</w:t>
            </w:r>
          </w:p>
        </w:tc>
        <w:tc>
          <w:tcPr>
            <w:tcW w:w="1056" w:type="dxa"/>
          </w:tcPr>
          <w:p w14:paraId="72DA654D"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r>
              <w:t>M</w:t>
            </w:r>
          </w:p>
        </w:tc>
        <w:tc>
          <w:tcPr>
            <w:tcW w:w="1134" w:type="dxa"/>
          </w:tcPr>
          <w:p w14:paraId="3F6D243F"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r>
              <w:t>M</w:t>
            </w:r>
          </w:p>
        </w:tc>
        <w:tc>
          <w:tcPr>
            <w:tcW w:w="1134" w:type="dxa"/>
          </w:tcPr>
          <w:p w14:paraId="591466AB"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r>
              <w:t>M</w:t>
            </w:r>
          </w:p>
        </w:tc>
        <w:tc>
          <w:tcPr>
            <w:tcW w:w="1134" w:type="dxa"/>
          </w:tcPr>
          <w:p w14:paraId="7EB38988"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r>
              <w:t>M</w:t>
            </w:r>
          </w:p>
        </w:tc>
        <w:tc>
          <w:tcPr>
            <w:tcW w:w="1134" w:type="dxa"/>
          </w:tcPr>
          <w:p w14:paraId="48B01753"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267B9ACE"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r>
              <w:t>M</w:t>
            </w:r>
          </w:p>
        </w:tc>
      </w:tr>
      <w:tr w:rsidR="00EA34BB" w:rsidRPr="00AA26C0" w14:paraId="342ED433"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4FD25D2C" w14:textId="77777777" w:rsidR="00EA34BB" w:rsidRPr="003B3D5D" w:rsidRDefault="00EA34BB" w:rsidP="002A18DF">
            <w:pPr>
              <w:rPr>
                <w:b w:val="0"/>
              </w:rPr>
            </w:pPr>
            <w:r w:rsidRPr="003B3D5D">
              <w:rPr>
                <w:b w:val="0"/>
              </w:rPr>
              <w:t>Iesaiste</w:t>
            </w:r>
          </w:p>
        </w:tc>
        <w:tc>
          <w:tcPr>
            <w:tcW w:w="1056" w:type="dxa"/>
          </w:tcPr>
          <w:p w14:paraId="544D490F"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33F8A9C1"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r>
              <w:t>N</w:t>
            </w:r>
          </w:p>
        </w:tc>
        <w:tc>
          <w:tcPr>
            <w:tcW w:w="1134" w:type="dxa"/>
          </w:tcPr>
          <w:p w14:paraId="65951AC4"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2430C040"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r>
              <w:t>M</w:t>
            </w:r>
          </w:p>
        </w:tc>
        <w:tc>
          <w:tcPr>
            <w:tcW w:w="1134" w:type="dxa"/>
          </w:tcPr>
          <w:p w14:paraId="7D4C1211"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6A5E0691"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r>
              <w:t>M</w:t>
            </w:r>
          </w:p>
        </w:tc>
      </w:tr>
      <w:tr w:rsidR="00CF5169" w:rsidRPr="00AA26C0" w14:paraId="23095680"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2A2EC86C" w14:textId="03C6731C" w:rsidR="00CF5169" w:rsidRPr="003B3D5D" w:rsidRDefault="00CF5169" w:rsidP="002A18DF">
            <w:pPr>
              <w:rPr>
                <w:b w:val="0"/>
              </w:rPr>
            </w:pPr>
            <w:r>
              <w:rPr>
                <w:b w:val="0"/>
              </w:rPr>
              <w:t>Darbinieku mainība</w:t>
            </w:r>
          </w:p>
        </w:tc>
        <w:tc>
          <w:tcPr>
            <w:tcW w:w="1056" w:type="dxa"/>
          </w:tcPr>
          <w:p w14:paraId="5FCB95DF" w14:textId="77777777" w:rsidR="00CF5169" w:rsidRPr="00AA26C0" w:rsidRDefault="00CF5169"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20418686" w14:textId="6F3AAE98" w:rsidR="00CF5169" w:rsidRDefault="00CF5169" w:rsidP="00CF5169">
            <w:pPr>
              <w:jc w:val="center"/>
              <w:cnfStyle w:val="000000000000" w:firstRow="0" w:lastRow="0" w:firstColumn="0" w:lastColumn="0" w:oddVBand="0" w:evenVBand="0" w:oddHBand="0" w:evenHBand="0" w:firstRowFirstColumn="0" w:firstRowLastColumn="0" w:lastRowFirstColumn="0" w:lastRowLastColumn="0"/>
            </w:pPr>
            <w:r>
              <w:t>N</w:t>
            </w:r>
          </w:p>
        </w:tc>
        <w:tc>
          <w:tcPr>
            <w:tcW w:w="1134" w:type="dxa"/>
          </w:tcPr>
          <w:p w14:paraId="0CD2757C" w14:textId="77777777" w:rsidR="00CF5169" w:rsidRPr="00AA26C0" w:rsidRDefault="00CF5169"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00F1CF5F" w14:textId="77777777" w:rsidR="00CF5169" w:rsidRDefault="00CF5169"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57AD2143" w14:textId="77777777" w:rsidR="00CF5169" w:rsidRPr="00AA26C0" w:rsidRDefault="00CF5169"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27E1F88F" w14:textId="77777777" w:rsidR="00CF5169" w:rsidRDefault="00CF5169" w:rsidP="00CF5169">
            <w:pPr>
              <w:jc w:val="center"/>
              <w:cnfStyle w:val="000000000000" w:firstRow="0" w:lastRow="0" w:firstColumn="0" w:lastColumn="0" w:oddVBand="0" w:evenVBand="0" w:oddHBand="0" w:evenHBand="0" w:firstRowFirstColumn="0" w:firstRowLastColumn="0" w:lastRowFirstColumn="0" w:lastRowLastColumn="0"/>
            </w:pPr>
          </w:p>
        </w:tc>
      </w:tr>
      <w:tr w:rsidR="002A18DF" w:rsidRPr="003B3D5D" w14:paraId="486C61BF" w14:textId="77777777" w:rsidTr="00EA0AB7">
        <w:tc>
          <w:tcPr>
            <w:cnfStyle w:val="001000000000" w:firstRow="0" w:lastRow="0" w:firstColumn="1" w:lastColumn="0" w:oddVBand="0" w:evenVBand="0" w:oddHBand="0" w:evenHBand="0" w:firstRowFirstColumn="0" w:firstRowLastColumn="0" w:lastRowFirstColumn="0" w:lastRowLastColumn="0"/>
            <w:tcW w:w="10207" w:type="dxa"/>
            <w:gridSpan w:val="7"/>
            <w:shd w:val="clear" w:color="auto" w:fill="F2F2F2" w:themeFill="background1" w:themeFillShade="F2"/>
          </w:tcPr>
          <w:p w14:paraId="1686B221" w14:textId="153C85A2" w:rsidR="002A18DF" w:rsidRPr="003B3D5D" w:rsidRDefault="002A18DF" w:rsidP="00CF5169">
            <w:pPr>
              <w:jc w:val="center"/>
            </w:pPr>
            <w:r w:rsidRPr="003B3D5D">
              <w:t>Indivīda līmeņa faktori</w:t>
            </w:r>
          </w:p>
        </w:tc>
      </w:tr>
      <w:tr w:rsidR="00EA34BB" w:rsidRPr="00AA26C0" w14:paraId="03864E49"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00EEBA5A" w14:textId="77777777" w:rsidR="00EA34BB" w:rsidRPr="003B3D5D" w:rsidRDefault="00EA34BB" w:rsidP="002A18DF">
            <w:pPr>
              <w:rPr>
                <w:b w:val="0"/>
              </w:rPr>
            </w:pPr>
            <w:r w:rsidRPr="003B3D5D">
              <w:rPr>
                <w:b w:val="0"/>
              </w:rPr>
              <w:t>Dispozicionālais afekts</w:t>
            </w:r>
          </w:p>
        </w:tc>
        <w:tc>
          <w:tcPr>
            <w:tcW w:w="1056" w:type="dxa"/>
          </w:tcPr>
          <w:p w14:paraId="616FB9A1"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16313267"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78676159"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310E7B8F"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13A6E9E7"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05680B4D"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r>
      <w:tr w:rsidR="00EA34BB" w:rsidRPr="00AA26C0" w14:paraId="7FD074A1"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5275FAAB" w14:textId="77777777" w:rsidR="00EA34BB" w:rsidRPr="003B3D5D" w:rsidRDefault="00EA34BB" w:rsidP="002A18DF">
            <w:pPr>
              <w:rPr>
                <w:b w:val="0"/>
              </w:rPr>
            </w:pPr>
            <w:r w:rsidRPr="003B3D5D">
              <w:rPr>
                <w:b w:val="0"/>
              </w:rPr>
              <w:t>Personības iezīmes un vērtības</w:t>
            </w:r>
          </w:p>
        </w:tc>
        <w:tc>
          <w:tcPr>
            <w:tcW w:w="1056" w:type="dxa"/>
          </w:tcPr>
          <w:p w14:paraId="131E5C26"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0EC1D21C"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AA26C0">
              <w:t>M, N</w:t>
            </w:r>
          </w:p>
        </w:tc>
        <w:tc>
          <w:tcPr>
            <w:tcW w:w="1134" w:type="dxa"/>
          </w:tcPr>
          <w:p w14:paraId="3CA62768"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4D429334"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AA26C0">
              <w:t>M</w:t>
            </w:r>
          </w:p>
        </w:tc>
        <w:tc>
          <w:tcPr>
            <w:tcW w:w="1134" w:type="dxa"/>
          </w:tcPr>
          <w:p w14:paraId="0E16043D"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7DAD6389"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AA26C0">
              <w:t>M</w:t>
            </w:r>
          </w:p>
        </w:tc>
      </w:tr>
      <w:tr w:rsidR="00EA34BB" w:rsidRPr="00AA26C0" w14:paraId="619AF0F2"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7B173A0C" w14:textId="77777777" w:rsidR="00EA34BB" w:rsidRPr="003B3D5D" w:rsidRDefault="00EA34BB" w:rsidP="002A18DF">
            <w:pPr>
              <w:rPr>
                <w:b w:val="0"/>
              </w:rPr>
            </w:pPr>
            <w:r w:rsidRPr="003B3D5D">
              <w:rPr>
                <w:b w:val="0"/>
              </w:rPr>
              <w:t>Pašefektivitāte</w:t>
            </w:r>
          </w:p>
        </w:tc>
        <w:tc>
          <w:tcPr>
            <w:tcW w:w="1056" w:type="dxa"/>
          </w:tcPr>
          <w:p w14:paraId="451ADE69"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32D34C52"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AA26C0">
              <w:t>N</w:t>
            </w:r>
          </w:p>
        </w:tc>
        <w:tc>
          <w:tcPr>
            <w:tcW w:w="1134" w:type="dxa"/>
          </w:tcPr>
          <w:p w14:paraId="6F23A806"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45F1DDE6"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6ADA93CC"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5E64F1BE"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r>
      <w:tr w:rsidR="00EA34BB" w:rsidRPr="00AA26C0" w14:paraId="46E5B051"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101A5579" w14:textId="77777777" w:rsidR="00EA34BB" w:rsidRPr="003B3D5D" w:rsidRDefault="00EA34BB" w:rsidP="002A18DF">
            <w:pPr>
              <w:rPr>
                <w:b w:val="0"/>
              </w:rPr>
            </w:pPr>
            <w:r w:rsidRPr="003B3D5D">
              <w:rPr>
                <w:b w:val="0"/>
              </w:rPr>
              <w:t>Kontroles lokuss</w:t>
            </w:r>
          </w:p>
        </w:tc>
        <w:tc>
          <w:tcPr>
            <w:tcW w:w="1056" w:type="dxa"/>
          </w:tcPr>
          <w:p w14:paraId="5D4DC977"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0C36B127"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2936CD42"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366D1746"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1222980C"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542FC000"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r>
      <w:tr w:rsidR="00EA34BB" w:rsidRPr="00AA26C0" w14:paraId="0686E4CA"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74A9F7FA" w14:textId="77777777" w:rsidR="00EA34BB" w:rsidRPr="003B3D5D" w:rsidRDefault="00EA34BB" w:rsidP="002A18DF">
            <w:pPr>
              <w:rPr>
                <w:b w:val="0"/>
              </w:rPr>
            </w:pPr>
            <w:r w:rsidRPr="003B3D5D">
              <w:rPr>
                <w:b w:val="0"/>
              </w:rPr>
              <w:t>Stresa pārvaldīšana</w:t>
            </w:r>
          </w:p>
        </w:tc>
        <w:tc>
          <w:tcPr>
            <w:tcW w:w="1056" w:type="dxa"/>
          </w:tcPr>
          <w:p w14:paraId="379B28E2"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567C31B4"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AA26C0">
              <w:t>M</w:t>
            </w:r>
          </w:p>
        </w:tc>
        <w:tc>
          <w:tcPr>
            <w:tcW w:w="1134" w:type="dxa"/>
          </w:tcPr>
          <w:p w14:paraId="758BAACB"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0A2416E0"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258E3CDC"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5CC18136" w14:textId="77777777" w:rsidR="00EA34BB" w:rsidRPr="00AA26C0"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AA26C0">
              <w:t>M</w:t>
            </w:r>
          </w:p>
        </w:tc>
      </w:tr>
      <w:tr w:rsidR="002A18DF" w:rsidRPr="003B3D5D" w14:paraId="7BE6BAAF" w14:textId="77777777" w:rsidTr="00EA0AB7">
        <w:tc>
          <w:tcPr>
            <w:cnfStyle w:val="001000000000" w:firstRow="0" w:lastRow="0" w:firstColumn="1" w:lastColumn="0" w:oddVBand="0" w:evenVBand="0" w:oddHBand="0" w:evenHBand="0" w:firstRowFirstColumn="0" w:firstRowLastColumn="0" w:lastRowFirstColumn="0" w:lastRowLastColumn="0"/>
            <w:tcW w:w="10207" w:type="dxa"/>
            <w:gridSpan w:val="7"/>
            <w:shd w:val="clear" w:color="auto" w:fill="F2F2F2" w:themeFill="background1" w:themeFillShade="F2"/>
          </w:tcPr>
          <w:p w14:paraId="509EEC94" w14:textId="54D858E5" w:rsidR="002A18DF" w:rsidRPr="003B3D5D" w:rsidRDefault="002A18DF" w:rsidP="00CF5169">
            <w:pPr>
              <w:jc w:val="center"/>
            </w:pPr>
            <w:r w:rsidRPr="003B3D5D">
              <w:t>Darba kā tāda faktori</w:t>
            </w:r>
          </w:p>
        </w:tc>
      </w:tr>
      <w:tr w:rsidR="002A18DF" w:rsidRPr="00AA26C0" w14:paraId="004BCF53"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5D94D25E" w14:textId="400BADA6" w:rsidR="002A18DF" w:rsidRPr="00CF5169" w:rsidRDefault="002A18DF" w:rsidP="002A18DF">
            <w:pPr>
              <w:rPr>
                <w:b w:val="0"/>
              </w:rPr>
            </w:pPr>
            <w:r w:rsidRPr="00CF5169">
              <w:rPr>
                <w:b w:val="0"/>
              </w:rPr>
              <w:t>Uzdevumu daudzveidīgums</w:t>
            </w:r>
          </w:p>
        </w:tc>
        <w:tc>
          <w:tcPr>
            <w:tcW w:w="1056" w:type="dxa"/>
          </w:tcPr>
          <w:p w14:paraId="315757A9"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7ECABD5E" w14:textId="3E05661A" w:rsidR="002A18DF" w:rsidRPr="00AA26C0" w:rsidRDefault="003B3D5D" w:rsidP="00CF5169">
            <w:pPr>
              <w:jc w:val="center"/>
              <w:cnfStyle w:val="000000000000" w:firstRow="0" w:lastRow="0" w:firstColumn="0" w:lastColumn="0" w:oddVBand="0" w:evenVBand="0" w:oddHBand="0" w:evenHBand="0" w:firstRowFirstColumn="0" w:firstRowLastColumn="0" w:lastRowFirstColumn="0" w:lastRowLastColumn="0"/>
            </w:pPr>
            <w:r>
              <w:t>N</w:t>
            </w:r>
          </w:p>
        </w:tc>
        <w:tc>
          <w:tcPr>
            <w:tcW w:w="1134" w:type="dxa"/>
          </w:tcPr>
          <w:p w14:paraId="42CFAA39"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33C215EA"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37CF773E" w14:textId="702AC0B2" w:rsidR="002A18DF" w:rsidRPr="00AA26C0" w:rsidRDefault="003B3D5D" w:rsidP="00CF5169">
            <w:pPr>
              <w:jc w:val="center"/>
              <w:cnfStyle w:val="000000000000" w:firstRow="0" w:lastRow="0" w:firstColumn="0" w:lastColumn="0" w:oddVBand="0" w:evenVBand="0" w:oddHBand="0" w:evenHBand="0" w:firstRowFirstColumn="0" w:firstRowLastColumn="0" w:lastRowFirstColumn="0" w:lastRowLastColumn="0"/>
            </w:pPr>
            <w:r>
              <w:t>N</w:t>
            </w:r>
          </w:p>
        </w:tc>
        <w:tc>
          <w:tcPr>
            <w:tcW w:w="1134" w:type="dxa"/>
          </w:tcPr>
          <w:p w14:paraId="2D1E5912"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r>
      <w:tr w:rsidR="002A18DF" w:rsidRPr="00AA26C0" w14:paraId="1AE43331"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775D5713" w14:textId="59C4EA23" w:rsidR="002A18DF" w:rsidRPr="00CF5169" w:rsidRDefault="002A18DF" w:rsidP="002A18DF">
            <w:pPr>
              <w:rPr>
                <w:b w:val="0"/>
              </w:rPr>
            </w:pPr>
            <w:r w:rsidRPr="00CF5169">
              <w:rPr>
                <w:b w:val="0"/>
              </w:rPr>
              <w:t>Uzdevumu identitāte</w:t>
            </w:r>
          </w:p>
        </w:tc>
        <w:tc>
          <w:tcPr>
            <w:tcW w:w="1056" w:type="dxa"/>
          </w:tcPr>
          <w:p w14:paraId="52E26F63"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53D7F803"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1F527D22" w14:textId="3BF92C1F" w:rsidR="002A18DF" w:rsidRPr="00AA26C0" w:rsidRDefault="003B3D5D" w:rsidP="00CF5169">
            <w:pPr>
              <w:jc w:val="center"/>
              <w:cnfStyle w:val="000000000000" w:firstRow="0" w:lastRow="0" w:firstColumn="0" w:lastColumn="0" w:oddVBand="0" w:evenVBand="0" w:oddHBand="0" w:evenHBand="0" w:firstRowFirstColumn="0" w:firstRowLastColumn="0" w:lastRowFirstColumn="0" w:lastRowLastColumn="0"/>
            </w:pPr>
            <w:r>
              <w:t>M</w:t>
            </w:r>
          </w:p>
        </w:tc>
        <w:tc>
          <w:tcPr>
            <w:tcW w:w="1134" w:type="dxa"/>
          </w:tcPr>
          <w:p w14:paraId="3A97465C"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58731C6D" w14:textId="6ACFF63E" w:rsidR="002A18DF" w:rsidRPr="00AA26C0" w:rsidRDefault="003B3D5D" w:rsidP="00CF5169">
            <w:pPr>
              <w:jc w:val="center"/>
              <w:cnfStyle w:val="000000000000" w:firstRow="0" w:lastRow="0" w:firstColumn="0" w:lastColumn="0" w:oddVBand="0" w:evenVBand="0" w:oddHBand="0" w:evenHBand="0" w:firstRowFirstColumn="0" w:firstRowLastColumn="0" w:lastRowFirstColumn="0" w:lastRowLastColumn="0"/>
            </w:pPr>
            <w:r>
              <w:t>N</w:t>
            </w:r>
          </w:p>
        </w:tc>
        <w:tc>
          <w:tcPr>
            <w:tcW w:w="1134" w:type="dxa"/>
          </w:tcPr>
          <w:p w14:paraId="531655BE"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r>
      <w:tr w:rsidR="002A18DF" w:rsidRPr="00AA26C0" w14:paraId="52E2C64E"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3F8C981F" w14:textId="3F7649ED" w:rsidR="002A18DF" w:rsidRPr="00CF5169" w:rsidRDefault="002A18DF" w:rsidP="002A18DF">
            <w:pPr>
              <w:rPr>
                <w:b w:val="0"/>
              </w:rPr>
            </w:pPr>
            <w:r w:rsidRPr="00CF5169">
              <w:rPr>
                <w:b w:val="0"/>
              </w:rPr>
              <w:t>Uzdevumu nozīmīgums</w:t>
            </w:r>
          </w:p>
        </w:tc>
        <w:tc>
          <w:tcPr>
            <w:tcW w:w="1056" w:type="dxa"/>
          </w:tcPr>
          <w:p w14:paraId="0FB4B561"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229F1518"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4BF8FECD" w14:textId="47269C70" w:rsidR="002A18DF" w:rsidRPr="00AA26C0" w:rsidRDefault="003B3D5D" w:rsidP="00CF5169">
            <w:pPr>
              <w:jc w:val="center"/>
              <w:cnfStyle w:val="000000000000" w:firstRow="0" w:lastRow="0" w:firstColumn="0" w:lastColumn="0" w:oddVBand="0" w:evenVBand="0" w:oddHBand="0" w:evenHBand="0" w:firstRowFirstColumn="0" w:firstRowLastColumn="0" w:lastRowFirstColumn="0" w:lastRowLastColumn="0"/>
            </w:pPr>
            <w:r>
              <w:t>N</w:t>
            </w:r>
          </w:p>
        </w:tc>
        <w:tc>
          <w:tcPr>
            <w:tcW w:w="1134" w:type="dxa"/>
          </w:tcPr>
          <w:p w14:paraId="2A53EA72" w14:textId="2F4C4E87" w:rsidR="002A18DF" w:rsidRPr="00AA26C0" w:rsidRDefault="003B3D5D" w:rsidP="00CF5169">
            <w:pPr>
              <w:jc w:val="center"/>
              <w:cnfStyle w:val="000000000000" w:firstRow="0" w:lastRow="0" w:firstColumn="0" w:lastColumn="0" w:oddVBand="0" w:evenVBand="0" w:oddHBand="0" w:evenHBand="0" w:firstRowFirstColumn="0" w:firstRowLastColumn="0" w:lastRowFirstColumn="0" w:lastRowLastColumn="0"/>
            </w:pPr>
            <w:r>
              <w:t>M</w:t>
            </w:r>
          </w:p>
        </w:tc>
        <w:tc>
          <w:tcPr>
            <w:tcW w:w="1134" w:type="dxa"/>
          </w:tcPr>
          <w:p w14:paraId="7055E76F" w14:textId="0870DFE0" w:rsidR="002A18DF" w:rsidRPr="00AA26C0" w:rsidRDefault="003B3D5D" w:rsidP="00CF5169">
            <w:pPr>
              <w:jc w:val="center"/>
              <w:cnfStyle w:val="000000000000" w:firstRow="0" w:lastRow="0" w:firstColumn="0" w:lastColumn="0" w:oddVBand="0" w:evenVBand="0" w:oddHBand="0" w:evenHBand="0" w:firstRowFirstColumn="0" w:firstRowLastColumn="0" w:lastRowFirstColumn="0" w:lastRowLastColumn="0"/>
            </w:pPr>
            <w:r>
              <w:t>N</w:t>
            </w:r>
          </w:p>
        </w:tc>
        <w:tc>
          <w:tcPr>
            <w:tcW w:w="1134" w:type="dxa"/>
          </w:tcPr>
          <w:p w14:paraId="2A9C8D3A" w14:textId="1D6D62B8" w:rsidR="002A18DF" w:rsidRPr="00AA26C0" w:rsidRDefault="003B3D5D" w:rsidP="00CF5169">
            <w:pPr>
              <w:jc w:val="center"/>
              <w:cnfStyle w:val="000000000000" w:firstRow="0" w:lastRow="0" w:firstColumn="0" w:lastColumn="0" w:oddVBand="0" w:evenVBand="0" w:oddHBand="0" w:evenHBand="0" w:firstRowFirstColumn="0" w:firstRowLastColumn="0" w:lastRowFirstColumn="0" w:lastRowLastColumn="0"/>
            </w:pPr>
            <w:r>
              <w:t>M</w:t>
            </w:r>
          </w:p>
        </w:tc>
      </w:tr>
      <w:tr w:rsidR="002A18DF" w:rsidRPr="00AA26C0" w14:paraId="45E45B6F"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60DE8F2D" w14:textId="3CFB4978" w:rsidR="002A18DF" w:rsidRPr="00CF5169" w:rsidRDefault="003B3D5D" w:rsidP="002A18DF">
            <w:pPr>
              <w:rPr>
                <w:b w:val="0"/>
              </w:rPr>
            </w:pPr>
            <w:r w:rsidRPr="00CF5169">
              <w:rPr>
                <w:b w:val="0"/>
              </w:rPr>
              <w:t>Autonomija darba uzdevumu veikšanā</w:t>
            </w:r>
          </w:p>
        </w:tc>
        <w:tc>
          <w:tcPr>
            <w:tcW w:w="1056" w:type="dxa"/>
          </w:tcPr>
          <w:p w14:paraId="5527A051" w14:textId="3256E1DF" w:rsidR="002A18DF" w:rsidRPr="00AA26C0" w:rsidRDefault="003B3D5D" w:rsidP="00CF5169">
            <w:pPr>
              <w:jc w:val="center"/>
              <w:cnfStyle w:val="000000000000" w:firstRow="0" w:lastRow="0" w:firstColumn="0" w:lastColumn="0" w:oddVBand="0" w:evenVBand="0" w:oddHBand="0" w:evenHBand="0" w:firstRowFirstColumn="0" w:firstRowLastColumn="0" w:lastRowFirstColumn="0" w:lastRowLastColumn="0"/>
            </w:pPr>
            <w:r>
              <w:t>M</w:t>
            </w:r>
          </w:p>
        </w:tc>
        <w:tc>
          <w:tcPr>
            <w:tcW w:w="1134" w:type="dxa"/>
          </w:tcPr>
          <w:p w14:paraId="6C3E1DA3" w14:textId="64E9B3F6" w:rsidR="002A18DF" w:rsidRPr="00AA26C0" w:rsidRDefault="003B3D5D" w:rsidP="00CF5169">
            <w:pPr>
              <w:jc w:val="center"/>
              <w:cnfStyle w:val="000000000000" w:firstRow="0" w:lastRow="0" w:firstColumn="0" w:lastColumn="0" w:oddVBand="0" w:evenVBand="0" w:oddHBand="0" w:evenHBand="0" w:firstRowFirstColumn="0" w:firstRowLastColumn="0" w:lastRowFirstColumn="0" w:lastRowLastColumn="0"/>
            </w:pPr>
            <w:r>
              <w:t>M</w:t>
            </w:r>
          </w:p>
        </w:tc>
        <w:tc>
          <w:tcPr>
            <w:tcW w:w="1134" w:type="dxa"/>
          </w:tcPr>
          <w:p w14:paraId="2603EABB"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7F50CCCA"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59CD5ED0"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36BB2E1A"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r>
      <w:tr w:rsidR="002A18DF" w:rsidRPr="00AA26C0" w14:paraId="2E80A3F9"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6089AED1" w14:textId="0CFEC662" w:rsidR="002A18DF" w:rsidRPr="00CF5169" w:rsidRDefault="002A18DF" w:rsidP="002A18DF">
            <w:pPr>
              <w:rPr>
                <w:b w:val="0"/>
              </w:rPr>
            </w:pPr>
            <w:r w:rsidRPr="00CF5169">
              <w:rPr>
                <w:b w:val="0"/>
              </w:rPr>
              <w:t>Atgriezeniskā saite par darba rezultātu</w:t>
            </w:r>
          </w:p>
        </w:tc>
        <w:tc>
          <w:tcPr>
            <w:tcW w:w="1056" w:type="dxa"/>
          </w:tcPr>
          <w:p w14:paraId="1D047835"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4F84572E" w14:textId="4A23F078" w:rsidR="002A18DF" w:rsidRPr="00AA26C0" w:rsidRDefault="003B3D5D" w:rsidP="00CF5169">
            <w:pPr>
              <w:jc w:val="center"/>
              <w:cnfStyle w:val="000000000000" w:firstRow="0" w:lastRow="0" w:firstColumn="0" w:lastColumn="0" w:oddVBand="0" w:evenVBand="0" w:oddHBand="0" w:evenHBand="0" w:firstRowFirstColumn="0" w:firstRowLastColumn="0" w:lastRowFirstColumn="0" w:lastRowLastColumn="0"/>
            </w:pPr>
            <w:r>
              <w:t>N</w:t>
            </w:r>
          </w:p>
        </w:tc>
        <w:tc>
          <w:tcPr>
            <w:tcW w:w="1134" w:type="dxa"/>
          </w:tcPr>
          <w:p w14:paraId="231155F5"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6B1B4E1A" w14:textId="5C41E434" w:rsidR="002A18DF" w:rsidRPr="00AA26C0" w:rsidRDefault="003B3D5D" w:rsidP="00CF5169">
            <w:pPr>
              <w:jc w:val="center"/>
              <w:cnfStyle w:val="000000000000" w:firstRow="0" w:lastRow="0" w:firstColumn="0" w:lastColumn="0" w:oddVBand="0" w:evenVBand="0" w:oddHBand="0" w:evenHBand="0" w:firstRowFirstColumn="0" w:firstRowLastColumn="0" w:lastRowFirstColumn="0" w:lastRowLastColumn="0"/>
            </w:pPr>
            <w:r>
              <w:t>M</w:t>
            </w:r>
          </w:p>
        </w:tc>
        <w:tc>
          <w:tcPr>
            <w:tcW w:w="1134" w:type="dxa"/>
          </w:tcPr>
          <w:p w14:paraId="11901AD5"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606219B2" w14:textId="3AF55A11" w:rsidR="002A18DF" w:rsidRDefault="003B3D5D" w:rsidP="00CF5169">
            <w:pPr>
              <w:jc w:val="center"/>
              <w:cnfStyle w:val="000000000000" w:firstRow="0" w:lastRow="0" w:firstColumn="0" w:lastColumn="0" w:oddVBand="0" w:evenVBand="0" w:oddHBand="0" w:evenHBand="0" w:firstRowFirstColumn="0" w:firstRowLastColumn="0" w:lastRowFirstColumn="0" w:lastRowLastColumn="0"/>
            </w:pPr>
            <w:r>
              <w:t>M</w:t>
            </w:r>
          </w:p>
        </w:tc>
      </w:tr>
      <w:tr w:rsidR="002A18DF" w:rsidRPr="00AA26C0" w14:paraId="4E8AB566"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5DA4901F" w14:textId="75987E4E" w:rsidR="002A18DF" w:rsidRPr="00CF5169" w:rsidRDefault="002A18DF" w:rsidP="002A18DF">
            <w:pPr>
              <w:rPr>
                <w:b w:val="0"/>
              </w:rPr>
            </w:pPr>
            <w:r w:rsidRPr="00CF5169">
              <w:rPr>
                <w:b w:val="0"/>
              </w:rPr>
              <w:t>Ar darba saturu saistītais stress</w:t>
            </w:r>
          </w:p>
        </w:tc>
        <w:tc>
          <w:tcPr>
            <w:tcW w:w="1056" w:type="dxa"/>
          </w:tcPr>
          <w:p w14:paraId="0D39D89F"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7F37F9B0" w14:textId="66DC7D4C" w:rsidR="002A18DF" w:rsidRPr="00AA26C0" w:rsidRDefault="003B3D5D" w:rsidP="00CF5169">
            <w:pPr>
              <w:jc w:val="center"/>
              <w:cnfStyle w:val="000000000000" w:firstRow="0" w:lastRow="0" w:firstColumn="0" w:lastColumn="0" w:oddVBand="0" w:evenVBand="0" w:oddHBand="0" w:evenHBand="0" w:firstRowFirstColumn="0" w:firstRowLastColumn="0" w:lastRowFirstColumn="0" w:lastRowLastColumn="0"/>
            </w:pPr>
            <w:r>
              <w:t>M</w:t>
            </w:r>
          </w:p>
        </w:tc>
        <w:tc>
          <w:tcPr>
            <w:tcW w:w="1134" w:type="dxa"/>
          </w:tcPr>
          <w:p w14:paraId="2172E268"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4F6460DC" w14:textId="77777777" w:rsidR="002A18DF" w:rsidRPr="00AA26C0" w:rsidRDefault="002A18D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58E4B0C9" w14:textId="33BFC7B8" w:rsidR="002A18DF" w:rsidRPr="00AA26C0" w:rsidRDefault="003B3D5D" w:rsidP="00CF5169">
            <w:pPr>
              <w:jc w:val="center"/>
              <w:cnfStyle w:val="000000000000" w:firstRow="0" w:lastRow="0" w:firstColumn="0" w:lastColumn="0" w:oddVBand="0" w:evenVBand="0" w:oddHBand="0" w:evenHBand="0" w:firstRowFirstColumn="0" w:firstRowLastColumn="0" w:lastRowFirstColumn="0" w:lastRowLastColumn="0"/>
            </w:pPr>
            <w:r>
              <w:t>N</w:t>
            </w:r>
          </w:p>
        </w:tc>
        <w:tc>
          <w:tcPr>
            <w:tcW w:w="1134" w:type="dxa"/>
          </w:tcPr>
          <w:p w14:paraId="585EF931" w14:textId="77777777" w:rsidR="002A18DF" w:rsidRDefault="002A18DF" w:rsidP="00CF5169">
            <w:pPr>
              <w:jc w:val="center"/>
              <w:cnfStyle w:val="000000000000" w:firstRow="0" w:lastRow="0" w:firstColumn="0" w:lastColumn="0" w:oddVBand="0" w:evenVBand="0" w:oddHBand="0" w:evenHBand="0" w:firstRowFirstColumn="0" w:firstRowLastColumn="0" w:lastRowFirstColumn="0" w:lastRowLastColumn="0"/>
            </w:pPr>
          </w:p>
        </w:tc>
      </w:tr>
      <w:tr w:rsidR="002A18DF" w:rsidRPr="003B3D5D" w14:paraId="1CDEF48F" w14:textId="77777777" w:rsidTr="00EA0AB7">
        <w:tc>
          <w:tcPr>
            <w:cnfStyle w:val="001000000000" w:firstRow="0" w:lastRow="0" w:firstColumn="1" w:lastColumn="0" w:oddVBand="0" w:evenVBand="0" w:oddHBand="0" w:evenHBand="0" w:firstRowFirstColumn="0" w:firstRowLastColumn="0" w:lastRowFirstColumn="0" w:lastRowLastColumn="0"/>
            <w:tcW w:w="10207" w:type="dxa"/>
            <w:gridSpan w:val="7"/>
            <w:shd w:val="clear" w:color="auto" w:fill="F2F2F2" w:themeFill="background1" w:themeFillShade="F2"/>
          </w:tcPr>
          <w:p w14:paraId="5F10A6E1" w14:textId="07046C05" w:rsidR="002A18DF" w:rsidRPr="003B3D5D" w:rsidRDefault="002A18DF" w:rsidP="00CF5169">
            <w:pPr>
              <w:jc w:val="center"/>
            </w:pPr>
            <w:r w:rsidRPr="003B3D5D">
              <w:t>Organizācijas līmeņa faktori</w:t>
            </w:r>
          </w:p>
        </w:tc>
      </w:tr>
      <w:tr w:rsidR="00EA34BB" w:rsidRPr="00AA26C0" w14:paraId="6EEC77C3"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3058DE3A" w14:textId="386BEDB0" w:rsidR="00EA34BB" w:rsidRPr="00CF5169" w:rsidRDefault="00CF5169" w:rsidP="00CF5169">
            <w:pPr>
              <w:rPr>
                <w:b w:val="0"/>
              </w:rPr>
            </w:pPr>
            <w:r w:rsidRPr="00CF5169">
              <w:rPr>
                <w:b w:val="0"/>
              </w:rPr>
              <w:t>Darba s</w:t>
            </w:r>
            <w:r w:rsidR="00EA34BB" w:rsidRPr="00CF5169">
              <w:rPr>
                <w:b w:val="0"/>
              </w:rPr>
              <w:t xml:space="preserve">amaksa </w:t>
            </w:r>
          </w:p>
        </w:tc>
        <w:tc>
          <w:tcPr>
            <w:tcW w:w="1056" w:type="dxa"/>
          </w:tcPr>
          <w:p w14:paraId="5C522D76"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57A6F244"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N</w:t>
            </w:r>
          </w:p>
        </w:tc>
        <w:tc>
          <w:tcPr>
            <w:tcW w:w="1134" w:type="dxa"/>
          </w:tcPr>
          <w:p w14:paraId="3AA8F1D8"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7E52CED2"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49D548F2"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N</w:t>
            </w:r>
          </w:p>
        </w:tc>
        <w:tc>
          <w:tcPr>
            <w:tcW w:w="1134" w:type="dxa"/>
          </w:tcPr>
          <w:p w14:paraId="165C5318"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r>
      <w:tr w:rsidR="00EA34BB" w:rsidRPr="007F4C79" w14:paraId="50A513CE"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00BB6EF4" w14:textId="77777777" w:rsidR="00EA34BB" w:rsidRPr="007F4C79" w:rsidRDefault="00EA34BB" w:rsidP="002A18DF">
            <w:r w:rsidRPr="007F4C79">
              <w:t>Attiecības ar kolēģiem</w:t>
            </w:r>
          </w:p>
        </w:tc>
        <w:tc>
          <w:tcPr>
            <w:tcW w:w="1056" w:type="dxa"/>
          </w:tcPr>
          <w:p w14:paraId="319C248A"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4E3287D1"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03913F6C"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763ACFF9"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49497712"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2269D1DF"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r>
      <w:tr w:rsidR="00EA34BB" w:rsidRPr="00AA26C0" w14:paraId="19451999"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67F59DBA" w14:textId="77777777" w:rsidR="00EA34BB" w:rsidRPr="00EB39CD" w:rsidRDefault="00EA34BB" w:rsidP="002A18DF">
            <w:r w:rsidRPr="00EB39CD">
              <w:t>Pārraudzība</w:t>
            </w:r>
          </w:p>
        </w:tc>
        <w:tc>
          <w:tcPr>
            <w:tcW w:w="1056" w:type="dxa"/>
          </w:tcPr>
          <w:p w14:paraId="54B0C4E2"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1C7DE38D"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248F5CB6"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2AE46658"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1737089A"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N</w:t>
            </w:r>
          </w:p>
        </w:tc>
        <w:tc>
          <w:tcPr>
            <w:tcW w:w="1134" w:type="dxa"/>
          </w:tcPr>
          <w:p w14:paraId="3551AC20"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r>
      <w:tr w:rsidR="00EA34BB" w:rsidRPr="00AA26C0" w14:paraId="224C6163"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0AF3D17C" w14:textId="77777777" w:rsidR="00EA34BB" w:rsidRPr="00EB39CD" w:rsidRDefault="00EA34BB" w:rsidP="002A18DF">
            <w:r w:rsidRPr="00EB39CD">
              <w:t>Organizācijas vadība</w:t>
            </w:r>
          </w:p>
        </w:tc>
        <w:tc>
          <w:tcPr>
            <w:tcW w:w="1056" w:type="dxa"/>
          </w:tcPr>
          <w:p w14:paraId="46B83FCA"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2573F5A3"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 N</w:t>
            </w:r>
          </w:p>
        </w:tc>
        <w:tc>
          <w:tcPr>
            <w:tcW w:w="1134" w:type="dxa"/>
          </w:tcPr>
          <w:p w14:paraId="6CA32C1A"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4ADFE2FF"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0A142CBA"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N</w:t>
            </w:r>
          </w:p>
        </w:tc>
        <w:tc>
          <w:tcPr>
            <w:tcW w:w="1134" w:type="dxa"/>
          </w:tcPr>
          <w:p w14:paraId="4304981D"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r>
      <w:tr w:rsidR="00EA34BB" w:rsidRPr="00AA26C0" w14:paraId="29B1D2EF"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6740C610" w14:textId="77777777" w:rsidR="00EA34BB" w:rsidRPr="00CF5169" w:rsidRDefault="00EA34BB" w:rsidP="002A18DF">
            <w:pPr>
              <w:rPr>
                <w:b w:val="0"/>
              </w:rPr>
            </w:pPr>
            <w:r w:rsidRPr="00CF5169">
              <w:rPr>
                <w:b w:val="0"/>
              </w:rPr>
              <w:t>Komunikācija</w:t>
            </w:r>
          </w:p>
        </w:tc>
        <w:tc>
          <w:tcPr>
            <w:tcW w:w="1056" w:type="dxa"/>
          </w:tcPr>
          <w:p w14:paraId="3AFB4F5F"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5620B724"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 N</w:t>
            </w:r>
          </w:p>
        </w:tc>
        <w:tc>
          <w:tcPr>
            <w:tcW w:w="1134" w:type="dxa"/>
          </w:tcPr>
          <w:p w14:paraId="401ED2CB"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7989931B"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2DDD5916"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1FAF7896"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p>
        </w:tc>
      </w:tr>
      <w:tr w:rsidR="00EA34BB" w:rsidRPr="00AA26C0" w14:paraId="77E69028"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25F5D665" w14:textId="77777777" w:rsidR="00EA34BB" w:rsidRPr="00CF5169" w:rsidRDefault="00EA34BB" w:rsidP="002A18DF">
            <w:pPr>
              <w:rPr>
                <w:b w:val="0"/>
              </w:rPr>
            </w:pPr>
            <w:r w:rsidRPr="00CF5169">
              <w:rPr>
                <w:b w:val="0"/>
              </w:rPr>
              <w:t>Izaugsmes iespējas</w:t>
            </w:r>
          </w:p>
        </w:tc>
        <w:tc>
          <w:tcPr>
            <w:tcW w:w="1056" w:type="dxa"/>
          </w:tcPr>
          <w:p w14:paraId="632EA3AD"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0F4A0C87"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N</w:t>
            </w:r>
          </w:p>
        </w:tc>
        <w:tc>
          <w:tcPr>
            <w:tcW w:w="1134" w:type="dxa"/>
          </w:tcPr>
          <w:p w14:paraId="26CF4101"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77FD9269"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55E6B82F"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0F34CE9A"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r>
      <w:tr w:rsidR="00EA34BB" w:rsidRPr="00AA26C0" w14:paraId="5C4CC349"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633540CC" w14:textId="0558DD52" w:rsidR="00EA34BB" w:rsidRPr="00CF5169" w:rsidRDefault="00791916" w:rsidP="002A18DF">
            <w:pPr>
              <w:rPr>
                <w:b w:val="0"/>
              </w:rPr>
            </w:pPr>
            <w:r w:rsidRPr="00CF5169">
              <w:rPr>
                <w:b w:val="0"/>
              </w:rPr>
              <w:t>Atzinība</w:t>
            </w:r>
          </w:p>
        </w:tc>
        <w:tc>
          <w:tcPr>
            <w:tcW w:w="1056" w:type="dxa"/>
          </w:tcPr>
          <w:p w14:paraId="0D03AC1A" w14:textId="3D2F3A34" w:rsidR="00EA34BB" w:rsidRPr="001630CB" w:rsidRDefault="00791916"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60EE1AB0" w14:textId="7E0C4A48" w:rsidR="00EA34BB" w:rsidRPr="001630CB" w:rsidRDefault="00791916" w:rsidP="00CF5169">
            <w:pPr>
              <w:jc w:val="center"/>
              <w:cnfStyle w:val="000000000000" w:firstRow="0" w:lastRow="0" w:firstColumn="0" w:lastColumn="0" w:oddVBand="0" w:evenVBand="0" w:oddHBand="0" w:evenHBand="0" w:firstRowFirstColumn="0" w:firstRowLastColumn="0" w:lastRowFirstColumn="0" w:lastRowLastColumn="0"/>
            </w:pPr>
            <w:r w:rsidRPr="001630CB">
              <w:t>N</w:t>
            </w:r>
          </w:p>
        </w:tc>
        <w:tc>
          <w:tcPr>
            <w:tcW w:w="1134" w:type="dxa"/>
          </w:tcPr>
          <w:p w14:paraId="2982C973"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19770FC1" w14:textId="57D50BC2" w:rsidR="00EA34BB" w:rsidRPr="001630CB" w:rsidRDefault="00791916"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07A423D4" w14:textId="00AFE328" w:rsidR="00EA34BB" w:rsidRPr="001630CB" w:rsidRDefault="00791916" w:rsidP="00CF5169">
            <w:pPr>
              <w:jc w:val="center"/>
              <w:cnfStyle w:val="000000000000" w:firstRow="0" w:lastRow="0" w:firstColumn="0" w:lastColumn="0" w:oddVBand="0" w:evenVBand="0" w:oddHBand="0" w:evenHBand="0" w:firstRowFirstColumn="0" w:firstRowLastColumn="0" w:lastRowFirstColumn="0" w:lastRowLastColumn="0"/>
            </w:pPr>
            <w:r w:rsidRPr="001630CB">
              <w:t>M, N</w:t>
            </w:r>
          </w:p>
        </w:tc>
        <w:tc>
          <w:tcPr>
            <w:tcW w:w="1134" w:type="dxa"/>
          </w:tcPr>
          <w:p w14:paraId="3EFF1EC8" w14:textId="77777777" w:rsidR="00EA34BB" w:rsidRPr="001630CB" w:rsidRDefault="00EA34BB" w:rsidP="00CF5169">
            <w:pPr>
              <w:jc w:val="center"/>
              <w:cnfStyle w:val="000000000000" w:firstRow="0" w:lastRow="0" w:firstColumn="0" w:lastColumn="0" w:oddVBand="0" w:evenVBand="0" w:oddHBand="0" w:evenHBand="0" w:firstRowFirstColumn="0" w:firstRowLastColumn="0" w:lastRowFirstColumn="0" w:lastRowLastColumn="0"/>
            </w:pPr>
          </w:p>
        </w:tc>
      </w:tr>
      <w:tr w:rsidR="00810C31" w:rsidRPr="007F4C79" w14:paraId="1FED9CD5"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49173718" w14:textId="67402ACA" w:rsidR="00810C31" w:rsidRPr="007F4C79" w:rsidRDefault="00255B98" w:rsidP="002A18DF">
            <w:r w:rsidRPr="007F4C79">
              <w:t>Darba apstākļi</w:t>
            </w:r>
          </w:p>
        </w:tc>
        <w:tc>
          <w:tcPr>
            <w:tcW w:w="1056" w:type="dxa"/>
          </w:tcPr>
          <w:p w14:paraId="1AA95EB9" w14:textId="063F5F89" w:rsidR="00810C31" w:rsidRPr="001630CB" w:rsidRDefault="00224ED5"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6EA3B23A" w14:textId="4840D061" w:rsidR="00810C31" w:rsidRPr="001630CB" w:rsidRDefault="00224ED5"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18F93ECD" w14:textId="008007EB" w:rsidR="00810C31" w:rsidRPr="001630CB" w:rsidRDefault="00523337"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2CEB0F52" w14:textId="7986E942" w:rsidR="00810C31" w:rsidRPr="001630CB" w:rsidRDefault="00224ED5"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50B79641" w14:textId="3C98D79F" w:rsidR="00810C31" w:rsidRPr="001630CB" w:rsidRDefault="00B845D0" w:rsidP="00CF5169">
            <w:pPr>
              <w:jc w:val="center"/>
              <w:cnfStyle w:val="000000000000" w:firstRow="0" w:lastRow="0" w:firstColumn="0" w:lastColumn="0" w:oddVBand="0" w:evenVBand="0" w:oddHBand="0" w:evenHBand="0" w:firstRowFirstColumn="0" w:firstRowLastColumn="0" w:lastRowFirstColumn="0" w:lastRowLastColumn="0"/>
            </w:pPr>
            <w:r w:rsidRPr="001630CB">
              <w:t>M, N</w:t>
            </w:r>
          </w:p>
        </w:tc>
        <w:tc>
          <w:tcPr>
            <w:tcW w:w="1134" w:type="dxa"/>
          </w:tcPr>
          <w:p w14:paraId="2E0C10CF" w14:textId="47AF88E1" w:rsidR="00810C31" w:rsidRPr="001630CB" w:rsidRDefault="00224ED5"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r>
      <w:tr w:rsidR="00255B98" w:rsidRPr="007F4C79" w14:paraId="14A73EFF"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4F5A36EF" w14:textId="7685EE69" w:rsidR="00255B98" w:rsidRPr="007F4C79" w:rsidRDefault="00255B98" w:rsidP="002A18DF">
            <w:r w:rsidRPr="007F4C79">
              <w:t>Slodze un stress</w:t>
            </w:r>
          </w:p>
        </w:tc>
        <w:tc>
          <w:tcPr>
            <w:tcW w:w="1056" w:type="dxa"/>
          </w:tcPr>
          <w:p w14:paraId="52FA47C3" w14:textId="5FCBF179" w:rsidR="00255B98" w:rsidRPr="001630CB" w:rsidRDefault="00A64199"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669FF4FB" w14:textId="2DFB8B32" w:rsidR="00255B98" w:rsidRPr="001630CB" w:rsidRDefault="00A64199"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218625AA" w14:textId="2617C7A5" w:rsidR="00255B98" w:rsidRPr="001630CB" w:rsidRDefault="00A64199"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325FB47D" w14:textId="7952CD8B" w:rsidR="00255B98" w:rsidRPr="001630CB" w:rsidRDefault="00A64199"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1C9BEF10" w14:textId="78A44E12" w:rsidR="00255B98" w:rsidRPr="001630CB" w:rsidRDefault="00A64199"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252EEF83" w14:textId="5253FD0D" w:rsidR="00255B98" w:rsidRPr="001630CB" w:rsidRDefault="00A64199"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r>
      <w:tr w:rsidR="00A64199" w:rsidRPr="00AA26C0" w14:paraId="229232A1"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2B92BE31" w14:textId="1BE860C0" w:rsidR="00A64199" w:rsidRPr="00CF5169" w:rsidRDefault="00D45693" w:rsidP="002A18DF">
            <w:pPr>
              <w:rPr>
                <w:b w:val="0"/>
              </w:rPr>
            </w:pPr>
            <w:r w:rsidRPr="00CF5169">
              <w:rPr>
                <w:b w:val="0"/>
              </w:rPr>
              <w:t>Darba organizācija un procedūras</w:t>
            </w:r>
          </w:p>
        </w:tc>
        <w:tc>
          <w:tcPr>
            <w:tcW w:w="1056" w:type="dxa"/>
          </w:tcPr>
          <w:p w14:paraId="37973565" w14:textId="77777777" w:rsidR="00A64199" w:rsidRPr="001630CB" w:rsidRDefault="00A64199"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3EE82421" w14:textId="6B0BE480" w:rsidR="00A64199" w:rsidRPr="001630CB" w:rsidRDefault="0003411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6ABEE7EB" w14:textId="77777777" w:rsidR="00A64199" w:rsidRPr="001630CB" w:rsidRDefault="00A64199"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38D40BB9" w14:textId="4249FD02" w:rsidR="00A64199" w:rsidRPr="001630CB" w:rsidRDefault="0003411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c>
          <w:tcPr>
            <w:tcW w:w="1134" w:type="dxa"/>
          </w:tcPr>
          <w:p w14:paraId="39D27A85" w14:textId="51570062" w:rsidR="00A64199" w:rsidRPr="001630CB" w:rsidRDefault="0003411B" w:rsidP="00CF5169">
            <w:pPr>
              <w:jc w:val="center"/>
              <w:cnfStyle w:val="000000000000" w:firstRow="0" w:lastRow="0" w:firstColumn="0" w:lastColumn="0" w:oddVBand="0" w:evenVBand="0" w:oddHBand="0" w:evenHBand="0" w:firstRowFirstColumn="0" w:firstRowLastColumn="0" w:lastRowFirstColumn="0" w:lastRowLastColumn="0"/>
            </w:pPr>
            <w:r w:rsidRPr="001630CB">
              <w:t>N</w:t>
            </w:r>
          </w:p>
        </w:tc>
        <w:tc>
          <w:tcPr>
            <w:tcW w:w="1134" w:type="dxa"/>
          </w:tcPr>
          <w:p w14:paraId="5AB310A3" w14:textId="2B7C0EF8" w:rsidR="00A64199" w:rsidRPr="001630CB" w:rsidRDefault="0003411B" w:rsidP="00CF5169">
            <w:pPr>
              <w:jc w:val="center"/>
              <w:cnfStyle w:val="000000000000" w:firstRow="0" w:lastRow="0" w:firstColumn="0" w:lastColumn="0" w:oddVBand="0" w:evenVBand="0" w:oddHBand="0" w:evenHBand="0" w:firstRowFirstColumn="0" w:firstRowLastColumn="0" w:lastRowFirstColumn="0" w:lastRowLastColumn="0"/>
            </w:pPr>
            <w:r w:rsidRPr="001630CB">
              <w:t>M</w:t>
            </w:r>
          </w:p>
        </w:tc>
      </w:tr>
      <w:tr w:rsidR="00E62DDA" w:rsidRPr="00AA26C0" w14:paraId="7380161B"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129C4D7B" w14:textId="6CBB353D" w:rsidR="00E62DDA" w:rsidRPr="00CF5169" w:rsidRDefault="00E62DDA" w:rsidP="002A18DF">
            <w:pPr>
              <w:rPr>
                <w:b w:val="0"/>
              </w:rPr>
            </w:pPr>
            <w:r w:rsidRPr="00CF5169">
              <w:rPr>
                <w:b w:val="0"/>
              </w:rPr>
              <w:t>Organizācijas vīzija, misija un mērķi</w:t>
            </w:r>
          </w:p>
        </w:tc>
        <w:tc>
          <w:tcPr>
            <w:tcW w:w="1056" w:type="dxa"/>
          </w:tcPr>
          <w:p w14:paraId="11552640" w14:textId="64F659AC" w:rsidR="00E62DDA" w:rsidRDefault="00E62DDA" w:rsidP="00CF5169">
            <w:pPr>
              <w:jc w:val="center"/>
              <w:cnfStyle w:val="000000000000" w:firstRow="0" w:lastRow="0" w:firstColumn="0" w:lastColumn="0" w:oddVBand="0" w:evenVBand="0" w:oddHBand="0" w:evenHBand="0" w:firstRowFirstColumn="0" w:firstRowLastColumn="0" w:lastRowFirstColumn="0" w:lastRowLastColumn="0"/>
            </w:pPr>
            <w:r>
              <w:t>M</w:t>
            </w:r>
          </w:p>
        </w:tc>
        <w:tc>
          <w:tcPr>
            <w:tcW w:w="1134" w:type="dxa"/>
          </w:tcPr>
          <w:p w14:paraId="0AA9326E" w14:textId="77777777" w:rsidR="00E62DDA" w:rsidRDefault="00E62DDA"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18005CE3" w14:textId="77777777" w:rsidR="00E62DDA" w:rsidRDefault="00E62DDA"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60F82969" w14:textId="59DB06B5" w:rsidR="00E62DDA" w:rsidRDefault="00E62DDA" w:rsidP="00CF5169">
            <w:pPr>
              <w:jc w:val="center"/>
              <w:cnfStyle w:val="000000000000" w:firstRow="0" w:lastRow="0" w:firstColumn="0" w:lastColumn="0" w:oddVBand="0" w:evenVBand="0" w:oddHBand="0" w:evenHBand="0" w:firstRowFirstColumn="0" w:firstRowLastColumn="0" w:lastRowFirstColumn="0" w:lastRowLastColumn="0"/>
            </w:pPr>
            <w:r>
              <w:t>M</w:t>
            </w:r>
          </w:p>
        </w:tc>
        <w:tc>
          <w:tcPr>
            <w:tcW w:w="1134" w:type="dxa"/>
          </w:tcPr>
          <w:p w14:paraId="2B597CC9" w14:textId="77777777" w:rsidR="00E62DDA" w:rsidRDefault="00E62DDA"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2314E41E" w14:textId="429D24D2" w:rsidR="00E62DDA" w:rsidRDefault="00E62DDA" w:rsidP="00CF5169">
            <w:pPr>
              <w:jc w:val="center"/>
              <w:cnfStyle w:val="000000000000" w:firstRow="0" w:lastRow="0" w:firstColumn="0" w:lastColumn="0" w:oddVBand="0" w:evenVBand="0" w:oddHBand="0" w:evenHBand="0" w:firstRowFirstColumn="0" w:firstRowLastColumn="0" w:lastRowFirstColumn="0" w:lastRowLastColumn="0"/>
            </w:pPr>
            <w:r>
              <w:t>M</w:t>
            </w:r>
          </w:p>
        </w:tc>
      </w:tr>
      <w:tr w:rsidR="00863B81" w:rsidRPr="00AA26C0" w14:paraId="40D9DE43"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56634C84" w14:textId="1C99BBED" w:rsidR="00863B81" w:rsidRPr="00CF5169" w:rsidRDefault="00863B81" w:rsidP="002A18DF">
            <w:pPr>
              <w:rPr>
                <w:b w:val="0"/>
              </w:rPr>
            </w:pPr>
            <w:r w:rsidRPr="00CF5169">
              <w:rPr>
                <w:b w:val="0"/>
              </w:rPr>
              <w:t>Spējināšana</w:t>
            </w:r>
          </w:p>
        </w:tc>
        <w:tc>
          <w:tcPr>
            <w:tcW w:w="1056" w:type="dxa"/>
          </w:tcPr>
          <w:p w14:paraId="3A7B4BF4" w14:textId="4BFE3BA0" w:rsidR="00863B81" w:rsidRDefault="00863B81"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271DADFA" w14:textId="69F52EDD" w:rsidR="00863B81" w:rsidRDefault="00F77600" w:rsidP="00CF5169">
            <w:pPr>
              <w:jc w:val="center"/>
              <w:cnfStyle w:val="000000000000" w:firstRow="0" w:lastRow="0" w:firstColumn="0" w:lastColumn="0" w:oddVBand="0" w:evenVBand="0" w:oddHBand="0" w:evenHBand="0" w:firstRowFirstColumn="0" w:firstRowLastColumn="0" w:lastRowFirstColumn="0" w:lastRowLastColumn="0"/>
            </w:pPr>
            <w:r>
              <w:t>M</w:t>
            </w:r>
          </w:p>
        </w:tc>
        <w:tc>
          <w:tcPr>
            <w:tcW w:w="1134" w:type="dxa"/>
          </w:tcPr>
          <w:p w14:paraId="38A81D99" w14:textId="23A354F0" w:rsidR="00863B81" w:rsidRDefault="00F77600" w:rsidP="00CF5169">
            <w:pPr>
              <w:jc w:val="center"/>
              <w:cnfStyle w:val="000000000000" w:firstRow="0" w:lastRow="0" w:firstColumn="0" w:lastColumn="0" w:oddVBand="0" w:evenVBand="0" w:oddHBand="0" w:evenHBand="0" w:firstRowFirstColumn="0" w:firstRowLastColumn="0" w:lastRowFirstColumn="0" w:lastRowLastColumn="0"/>
            </w:pPr>
            <w:r>
              <w:t>M</w:t>
            </w:r>
          </w:p>
        </w:tc>
        <w:tc>
          <w:tcPr>
            <w:tcW w:w="1134" w:type="dxa"/>
          </w:tcPr>
          <w:p w14:paraId="24843EE4" w14:textId="04961812" w:rsidR="00863B81" w:rsidRDefault="00F77600" w:rsidP="00CF5169">
            <w:pPr>
              <w:jc w:val="center"/>
              <w:cnfStyle w:val="000000000000" w:firstRow="0" w:lastRow="0" w:firstColumn="0" w:lastColumn="0" w:oddVBand="0" w:evenVBand="0" w:oddHBand="0" w:evenHBand="0" w:firstRowFirstColumn="0" w:firstRowLastColumn="0" w:lastRowFirstColumn="0" w:lastRowLastColumn="0"/>
            </w:pPr>
            <w:r>
              <w:t>M</w:t>
            </w:r>
          </w:p>
        </w:tc>
        <w:tc>
          <w:tcPr>
            <w:tcW w:w="1134" w:type="dxa"/>
          </w:tcPr>
          <w:p w14:paraId="006D6F2C" w14:textId="0F492827" w:rsidR="00863B81" w:rsidRDefault="00863B81"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014EA342" w14:textId="5492ED38" w:rsidR="00863B81" w:rsidRDefault="00F77600" w:rsidP="00CF5169">
            <w:pPr>
              <w:jc w:val="center"/>
              <w:cnfStyle w:val="000000000000" w:firstRow="0" w:lastRow="0" w:firstColumn="0" w:lastColumn="0" w:oddVBand="0" w:evenVBand="0" w:oddHBand="0" w:evenHBand="0" w:firstRowFirstColumn="0" w:firstRowLastColumn="0" w:lastRowFirstColumn="0" w:lastRowLastColumn="0"/>
            </w:pPr>
            <w:r>
              <w:t>M</w:t>
            </w:r>
          </w:p>
        </w:tc>
      </w:tr>
      <w:tr w:rsidR="00863B81" w:rsidRPr="00AA26C0" w14:paraId="6FCD583E"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6C0CFA03" w14:textId="7B95DAFD" w:rsidR="00863B81" w:rsidRPr="00CF5169" w:rsidRDefault="00112D02" w:rsidP="002A18DF">
            <w:pPr>
              <w:rPr>
                <w:b w:val="0"/>
              </w:rPr>
            </w:pPr>
            <w:r w:rsidRPr="00CF5169">
              <w:rPr>
                <w:b w:val="0"/>
              </w:rPr>
              <w:t>Personālvadības prakses</w:t>
            </w:r>
          </w:p>
        </w:tc>
        <w:tc>
          <w:tcPr>
            <w:tcW w:w="1056" w:type="dxa"/>
          </w:tcPr>
          <w:p w14:paraId="48E03243" w14:textId="77777777" w:rsidR="00863B81" w:rsidRDefault="00863B81"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5BF500D7" w14:textId="4F1EEBCE" w:rsidR="00863B81" w:rsidRDefault="00255BC4" w:rsidP="00CF5169">
            <w:pPr>
              <w:jc w:val="center"/>
              <w:cnfStyle w:val="000000000000" w:firstRow="0" w:lastRow="0" w:firstColumn="0" w:lastColumn="0" w:oddVBand="0" w:evenVBand="0" w:oddHBand="0" w:evenHBand="0" w:firstRowFirstColumn="0" w:firstRowLastColumn="0" w:lastRowFirstColumn="0" w:lastRowLastColumn="0"/>
            </w:pPr>
            <w:r>
              <w:t>N</w:t>
            </w:r>
          </w:p>
        </w:tc>
        <w:tc>
          <w:tcPr>
            <w:tcW w:w="1134" w:type="dxa"/>
          </w:tcPr>
          <w:p w14:paraId="612E2367" w14:textId="77777777" w:rsidR="00863B81" w:rsidRDefault="00863B81"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42110474" w14:textId="77777777" w:rsidR="00863B81" w:rsidRDefault="00863B81"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21E4AE69" w14:textId="005EBA38" w:rsidR="00863B81" w:rsidRDefault="008C3F38" w:rsidP="00CF5169">
            <w:pPr>
              <w:jc w:val="center"/>
              <w:cnfStyle w:val="000000000000" w:firstRow="0" w:lastRow="0" w:firstColumn="0" w:lastColumn="0" w:oddVBand="0" w:evenVBand="0" w:oddHBand="0" w:evenHBand="0" w:firstRowFirstColumn="0" w:firstRowLastColumn="0" w:lastRowFirstColumn="0" w:lastRowLastColumn="0"/>
            </w:pPr>
            <w:r>
              <w:t>N</w:t>
            </w:r>
          </w:p>
        </w:tc>
        <w:tc>
          <w:tcPr>
            <w:tcW w:w="1134" w:type="dxa"/>
          </w:tcPr>
          <w:p w14:paraId="5D03A492" w14:textId="77777777" w:rsidR="00863B81" w:rsidRDefault="00863B81" w:rsidP="00CF5169">
            <w:pPr>
              <w:jc w:val="center"/>
              <w:cnfStyle w:val="000000000000" w:firstRow="0" w:lastRow="0" w:firstColumn="0" w:lastColumn="0" w:oddVBand="0" w:evenVBand="0" w:oddHBand="0" w:evenHBand="0" w:firstRowFirstColumn="0" w:firstRowLastColumn="0" w:lastRowFirstColumn="0" w:lastRowLastColumn="0"/>
            </w:pPr>
          </w:p>
        </w:tc>
      </w:tr>
      <w:tr w:rsidR="00D1243F" w:rsidRPr="00AA26C0" w14:paraId="540C786E"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1440C196" w14:textId="212FDB09" w:rsidR="00D1243F" w:rsidRPr="00CF5169" w:rsidRDefault="00112D02" w:rsidP="002A18DF">
            <w:pPr>
              <w:rPr>
                <w:b w:val="0"/>
              </w:rPr>
            </w:pPr>
            <w:r w:rsidRPr="00CF5169">
              <w:rPr>
                <w:b w:val="0"/>
              </w:rPr>
              <w:t>Cieņpilna vide</w:t>
            </w:r>
          </w:p>
        </w:tc>
        <w:tc>
          <w:tcPr>
            <w:tcW w:w="1056" w:type="dxa"/>
          </w:tcPr>
          <w:p w14:paraId="134F5982" w14:textId="77777777" w:rsidR="00D1243F" w:rsidRDefault="00D1243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662984AD" w14:textId="77777777" w:rsidR="00D1243F" w:rsidRDefault="00D1243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61D3C061" w14:textId="77777777" w:rsidR="00D1243F" w:rsidRDefault="00D1243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138839C9" w14:textId="77777777" w:rsidR="00D1243F" w:rsidRDefault="00D1243F"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6C1D80C0" w14:textId="4D1AAB9E" w:rsidR="00D1243F" w:rsidRDefault="008C3F38" w:rsidP="00CF5169">
            <w:pPr>
              <w:jc w:val="center"/>
              <w:cnfStyle w:val="000000000000" w:firstRow="0" w:lastRow="0" w:firstColumn="0" w:lastColumn="0" w:oddVBand="0" w:evenVBand="0" w:oddHBand="0" w:evenHBand="0" w:firstRowFirstColumn="0" w:firstRowLastColumn="0" w:lastRowFirstColumn="0" w:lastRowLastColumn="0"/>
            </w:pPr>
            <w:r>
              <w:t>N</w:t>
            </w:r>
          </w:p>
        </w:tc>
        <w:tc>
          <w:tcPr>
            <w:tcW w:w="1134" w:type="dxa"/>
          </w:tcPr>
          <w:p w14:paraId="42E13073" w14:textId="77777777" w:rsidR="00D1243F" w:rsidRDefault="00D1243F" w:rsidP="00CF5169">
            <w:pPr>
              <w:jc w:val="center"/>
              <w:cnfStyle w:val="000000000000" w:firstRow="0" w:lastRow="0" w:firstColumn="0" w:lastColumn="0" w:oddVBand="0" w:evenVBand="0" w:oddHBand="0" w:evenHBand="0" w:firstRowFirstColumn="0" w:firstRowLastColumn="0" w:lastRowFirstColumn="0" w:lastRowLastColumn="0"/>
            </w:pPr>
          </w:p>
        </w:tc>
      </w:tr>
      <w:tr w:rsidR="002A18DF" w:rsidRPr="003B3D5D" w14:paraId="60DB38A9" w14:textId="77777777" w:rsidTr="00EA0AB7">
        <w:tc>
          <w:tcPr>
            <w:cnfStyle w:val="001000000000" w:firstRow="0" w:lastRow="0" w:firstColumn="1" w:lastColumn="0" w:oddVBand="0" w:evenVBand="0" w:oddHBand="0" w:evenHBand="0" w:firstRowFirstColumn="0" w:firstRowLastColumn="0" w:lastRowFirstColumn="0" w:lastRowLastColumn="0"/>
            <w:tcW w:w="10207" w:type="dxa"/>
            <w:gridSpan w:val="7"/>
            <w:shd w:val="clear" w:color="auto" w:fill="F2F2F2" w:themeFill="background1" w:themeFillShade="F2"/>
          </w:tcPr>
          <w:p w14:paraId="7205BAC6" w14:textId="2D13372E" w:rsidR="002A18DF" w:rsidRPr="003B3D5D" w:rsidRDefault="001630CB" w:rsidP="001630CB">
            <w:pPr>
              <w:jc w:val="center"/>
            </w:pPr>
            <w:r>
              <w:t>Darbinieku labbūtība</w:t>
            </w:r>
          </w:p>
        </w:tc>
      </w:tr>
      <w:tr w:rsidR="008C3F38" w:rsidRPr="00AA26C0" w14:paraId="7C14F028"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2FCD5A6A" w14:textId="111F6E63" w:rsidR="008C3F38" w:rsidRPr="00CF5169" w:rsidRDefault="008C3F38" w:rsidP="002A18DF">
            <w:pPr>
              <w:rPr>
                <w:b w:val="0"/>
              </w:rPr>
            </w:pPr>
            <w:r w:rsidRPr="00CF5169">
              <w:rPr>
                <w:b w:val="0"/>
              </w:rPr>
              <w:t>Izdegšana</w:t>
            </w:r>
          </w:p>
        </w:tc>
        <w:tc>
          <w:tcPr>
            <w:tcW w:w="1056" w:type="dxa"/>
          </w:tcPr>
          <w:p w14:paraId="7412582A" w14:textId="77777777" w:rsidR="008C3F38" w:rsidRDefault="008C3F38"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7ECD4448" w14:textId="3A46B189" w:rsidR="008C3F38" w:rsidRDefault="008C3F38" w:rsidP="00CF5169">
            <w:pPr>
              <w:jc w:val="center"/>
              <w:cnfStyle w:val="000000000000" w:firstRow="0" w:lastRow="0" w:firstColumn="0" w:lastColumn="0" w:oddVBand="0" w:evenVBand="0" w:oddHBand="0" w:evenHBand="0" w:firstRowFirstColumn="0" w:firstRowLastColumn="0" w:lastRowFirstColumn="0" w:lastRowLastColumn="0"/>
            </w:pPr>
            <w:r>
              <w:t>N</w:t>
            </w:r>
          </w:p>
        </w:tc>
        <w:tc>
          <w:tcPr>
            <w:tcW w:w="1134" w:type="dxa"/>
          </w:tcPr>
          <w:p w14:paraId="23C17645" w14:textId="77777777" w:rsidR="008C3F38" w:rsidRDefault="008C3F38"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4FE2EF23" w14:textId="013F0734" w:rsidR="008C3F38" w:rsidRDefault="008C3F38" w:rsidP="00CF5169">
            <w:pPr>
              <w:jc w:val="center"/>
              <w:cnfStyle w:val="000000000000" w:firstRow="0" w:lastRow="0" w:firstColumn="0" w:lastColumn="0" w:oddVBand="0" w:evenVBand="0" w:oddHBand="0" w:evenHBand="0" w:firstRowFirstColumn="0" w:firstRowLastColumn="0" w:lastRowFirstColumn="0" w:lastRowLastColumn="0"/>
            </w:pPr>
            <w:r>
              <w:t>M</w:t>
            </w:r>
          </w:p>
        </w:tc>
        <w:tc>
          <w:tcPr>
            <w:tcW w:w="1134" w:type="dxa"/>
          </w:tcPr>
          <w:p w14:paraId="4FFCE2C9" w14:textId="4515A013" w:rsidR="008C3F38" w:rsidRDefault="008C3F38" w:rsidP="00CF5169">
            <w:pPr>
              <w:jc w:val="center"/>
              <w:cnfStyle w:val="000000000000" w:firstRow="0" w:lastRow="0" w:firstColumn="0" w:lastColumn="0" w:oddVBand="0" w:evenVBand="0" w:oddHBand="0" w:evenHBand="0" w:firstRowFirstColumn="0" w:firstRowLastColumn="0" w:lastRowFirstColumn="0" w:lastRowLastColumn="0"/>
            </w:pPr>
            <w:r>
              <w:t>N</w:t>
            </w:r>
          </w:p>
        </w:tc>
        <w:tc>
          <w:tcPr>
            <w:tcW w:w="1134" w:type="dxa"/>
          </w:tcPr>
          <w:p w14:paraId="33952764" w14:textId="6A04192D" w:rsidR="008C3F38" w:rsidRDefault="008C3F38" w:rsidP="00CF5169">
            <w:pPr>
              <w:jc w:val="center"/>
              <w:cnfStyle w:val="000000000000" w:firstRow="0" w:lastRow="0" w:firstColumn="0" w:lastColumn="0" w:oddVBand="0" w:evenVBand="0" w:oddHBand="0" w:evenHBand="0" w:firstRowFirstColumn="0" w:firstRowLastColumn="0" w:lastRowFirstColumn="0" w:lastRowLastColumn="0"/>
            </w:pPr>
            <w:r>
              <w:t>M</w:t>
            </w:r>
          </w:p>
        </w:tc>
      </w:tr>
      <w:tr w:rsidR="008C3F38" w:rsidRPr="00AA26C0" w14:paraId="3F8215E4" w14:textId="77777777" w:rsidTr="001630CB">
        <w:tc>
          <w:tcPr>
            <w:cnfStyle w:val="001000000000" w:firstRow="0" w:lastRow="0" w:firstColumn="1" w:lastColumn="0" w:oddVBand="0" w:evenVBand="0" w:oddHBand="0" w:evenHBand="0" w:firstRowFirstColumn="0" w:firstRowLastColumn="0" w:lastRowFirstColumn="0" w:lastRowLastColumn="0"/>
            <w:tcW w:w="3481" w:type="dxa"/>
          </w:tcPr>
          <w:p w14:paraId="4DD70FC1" w14:textId="45D8DD1E" w:rsidR="008C3F38" w:rsidRPr="00CF5169" w:rsidRDefault="008C3F38" w:rsidP="002A18DF">
            <w:pPr>
              <w:rPr>
                <w:b w:val="0"/>
              </w:rPr>
            </w:pPr>
            <w:r w:rsidRPr="00CF5169">
              <w:rPr>
                <w:b w:val="0"/>
              </w:rPr>
              <w:t>Darba – dzīves līdzsvars</w:t>
            </w:r>
          </w:p>
        </w:tc>
        <w:tc>
          <w:tcPr>
            <w:tcW w:w="1056" w:type="dxa"/>
          </w:tcPr>
          <w:p w14:paraId="4E84429E" w14:textId="77777777" w:rsidR="008C3F38" w:rsidRDefault="008C3F38"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42FC89A1" w14:textId="2BA7B140" w:rsidR="008C3F38" w:rsidRDefault="008C3F38" w:rsidP="00CF5169">
            <w:pPr>
              <w:jc w:val="center"/>
              <w:cnfStyle w:val="000000000000" w:firstRow="0" w:lastRow="0" w:firstColumn="0" w:lastColumn="0" w:oddVBand="0" w:evenVBand="0" w:oddHBand="0" w:evenHBand="0" w:firstRowFirstColumn="0" w:firstRowLastColumn="0" w:lastRowFirstColumn="0" w:lastRowLastColumn="0"/>
            </w:pPr>
            <w:r>
              <w:t>N</w:t>
            </w:r>
          </w:p>
        </w:tc>
        <w:tc>
          <w:tcPr>
            <w:tcW w:w="1134" w:type="dxa"/>
          </w:tcPr>
          <w:p w14:paraId="6D38C458" w14:textId="77777777" w:rsidR="008C3F38" w:rsidRDefault="008C3F38"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35D16286" w14:textId="5B47A68F" w:rsidR="008C3F38" w:rsidRDefault="008C3F38" w:rsidP="00CF5169">
            <w:pPr>
              <w:jc w:val="center"/>
              <w:cnfStyle w:val="000000000000" w:firstRow="0" w:lastRow="0" w:firstColumn="0" w:lastColumn="0" w:oddVBand="0" w:evenVBand="0" w:oddHBand="0" w:evenHBand="0" w:firstRowFirstColumn="0" w:firstRowLastColumn="0" w:lastRowFirstColumn="0" w:lastRowLastColumn="0"/>
            </w:pPr>
            <w:r>
              <w:t>N</w:t>
            </w:r>
          </w:p>
        </w:tc>
        <w:tc>
          <w:tcPr>
            <w:tcW w:w="1134" w:type="dxa"/>
          </w:tcPr>
          <w:p w14:paraId="3CBD8094" w14:textId="77777777" w:rsidR="008C3F38" w:rsidRDefault="008C3F38" w:rsidP="00CF5169">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4CFA75B2" w14:textId="77777777" w:rsidR="008C3F38" w:rsidRDefault="008C3F38" w:rsidP="00CF5169">
            <w:pPr>
              <w:jc w:val="center"/>
              <w:cnfStyle w:val="000000000000" w:firstRow="0" w:lastRow="0" w:firstColumn="0" w:lastColumn="0" w:oddVBand="0" w:evenVBand="0" w:oddHBand="0" w:evenHBand="0" w:firstRowFirstColumn="0" w:firstRowLastColumn="0" w:lastRowFirstColumn="0" w:lastRowLastColumn="0"/>
            </w:pPr>
          </w:p>
        </w:tc>
      </w:tr>
    </w:tbl>
    <w:p w14:paraId="37C911AB" w14:textId="0AE3FD94" w:rsidR="00A97147" w:rsidRPr="001630CB" w:rsidRDefault="00EA34BB" w:rsidP="008C2B27">
      <w:pPr>
        <w:ind w:hanging="709"/>
        <w:rPr>
          <w:sz w:val="22"/>
        </w:rPr>
      </w:pPr>
      <w:r w:rsidRPr="001630CB">
        <w:rPr>
          <w:i/>
          <w:sz w:val="22"/>
        </w:rPr>
        <w:t>Piezīme</w:t>
      </w:r>
      <w:r w:rsidRPr="001630CB">
        <w:rPr>
          <w:sz w:val="22"/>
        </w:rPr>
        <w:t>.*</w:t>
      </w:r>
      <w:r w:rsidR="001630CB" w:rsidRPr="001630CB">
        <w:rPr>
          <w:sz w:val="22"/>
        </w:rPr>
        <w:t>M</w:t>
      </w:r>
      <w:r w:rsidRPr="001630CB">
        <w:rPr>
          <w:sz w:val="22"/>
        </w:rPr>
        <w:t xml:space="preserve"> – faktors pētīts mērķtiecīgi, pētījuma dizainā tam paredzot noteiktu metodi; </w:t>
      </w:r>
      <w:r w:rsidR="001630CB" w:rsidRPr="001630CB">
        <w:rPr>
          <w:sz w:val="22"/>
        </w:rPr>
        <w:t>N</w:t>
      </w:r>
      <w:r w:rsidRPr="001630CB">
        <w:rPr>
          <w:sz w:val="22"/>
        </w:rPr>
        <w:t xml:space="preserve"> – faktors </w:t>
      </w:r>
      <w:r w:rsidR="00EA0AB7">
        <w:rPr>
          <w:sz w:val="22"/>
        </w:rPr>
        <w:t xml:space="preserve">nav ticis </w:t>
      </w:r>
      <w:r w:rsidR="008C2B27">
        <w:rPr>
          <w:sz w:val="22"/>
        </w:rPr>
        <w:t xml:space="preserve"> </w:t>
      </w:r>
      <w:r w:rsidR="00EA0AB7">
        <w:rPr>
          <w:sz w:val="22"/>
        </w:rPr>
        <w:t xml:space="preserve">pētīts mērķtiecīgi, bet </w:t>
      </w:r>
      <w:r w:rsidRPr="001630CB">
        <w:rPr>
          <w:sz w:val="22"/>
        </w:rPr>
        <w:t>izgais</w:t>
      </w:r>
      <w:r w:rsidR="00EA0AB7">
        <w:rPr>
          <w:sz w:val="22"/>
        </w:rPr>
        <w:t>mojies pētījumu rezultātos.</w:t>
      </w:r>
    </w:p>
    <w:sectPr w:rsidR="00A97147" w:rsidRPr="001630CB" w:rsidSect="00022822">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4AFA4" w14:textId="77777777" w:rsidR="0049045B" w:rsidRDefault="0049045B" w:rsidP="00B07402">
      <w:r>
        <w:separator/>
      </w:r>
    </w:p>
  </w:endnote>
  <w:endnote w:type="continuationSeparator" w:id="0">
    <w:p w14:paraId="51C4421E" w14:textId="77777777" w:rsidR="0049045B" w:rsidRDefault="0049045B" w:rsidP="00B07402">
      <w:r>
        <w:continuationSeparator/>
      </w:r>
    </w:p>
  </w:endnote>
  <w:endnote w:type="continuationNotice" w:id="1">
    <w:p w14:paraId="5888F7A4" w14:textId="77777777" w:rsidR="0049045B" w:rsidRDefault="00490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594657"/>
      <w:docPartObj>
        <w:docPartGallery w:val="Page Numbers (Bottom of Page)"/>
        <w:docPartUnique/>
      </w:docPartObj>
    </w:sdtPr>
    <w:sdtContent>
      <w:p w14:paraId="663692EE" w14:textId="0EB945C1" w:rsidR="0049045B" w:rsidRDefault="0049045B">
        <w:pPr>
          <w:pStyle w:val="Kjene"/>
          <w:jc w:val="right"/>
        </w:pPr>
        <w:r>
          <w:fldChar w:fldCharType="begin"/>
        </w:r>
        <w:r>
          <w:instrText>PAGE   \* MERGEFORMAT</w:instrText>
        </w:r>
        <w:r>
          <w:fldChar w:fldCharType="separate"/>
        </w:r>
        <w:r w:rsidR="00521745">
          <w:rPr>
            <w:noProof/>
          </w:rPr>
          <w:t>68</w:t>
        </w:r>
        <w:r>
          <w:fldChar w:fldCharType="end"/>
        </w:r>
      </w:p>
    </w:sdtContent>
  </w:sdt>
  <w:p w14:paraId="1AEEF0FE" w14:textId="77777777" w:rsidR="0049045B" w:rsidRDefault="0049045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A64D8" w14:textId="77777777" w:rsidR="0049045B" w:rsidRDefault="0049045B" w:rsidP="00B07402">
      <w:r>
        <w:separator/>
      </w:r>
    </w:p>
  </w:footnote>
  <w:footnote w:type="continuationSeparator" w:id="0">
    <w:p w14:paraId="49748671" w14:textId="77777777" w:rsidR="0049045B" w:rsidRDefault="0049045B" w:rsidP="00B07402">
      <w:r>
        <w:continuationSeparator/>
      </w:r>
    </w:p>
  </w:footnote>
  <w:footnote w:type="continuationNotice" w:id="1">
    <w:p w14:paraId="0C6CADE7" w14:textId="77777777" w:rsidR="0049045B" w:rsidRDefault="0049045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A30"/>
    <w:multiLevelType w:val="hybridMultilevel"/>
    <w:tmpl w:val="AAE6CF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476585"/>
    <w:multiLevelType w:val="hybridMultilevel"/>
    <w:tmpl w:val="EF589D04"/>
    <w:lvl w:ilvl="0" w:tplc="194E1810">
      <w:start w:val="1"/>
      <w:numFmt w:val="decimal"/>
      <w:lvlText w:val="%1."/>
      <w:lvlJc w:val="left"/>
      <w:pPr>
        <w:ind w:left="720" w:hanging="360"/>
      </w:pPr>
    </w:lvl>
    <w:lvl w:ilvl="1" w:tplc="9A785204">
      <w:start w:val="1"/>
      <w:numFmt w:val="lowerLetter"/>
      <w:lvlText w:val="%2."/>
      <w:lvlJc w:val="left"/>
      <w:pPr>
        <w:ind w:left="1440" w:hanging="360"/>
      </w:pPr>
    </w:lvl>
    <w:lvl w:ilvl="2" w:tplc="DB4EC87A">
      <w:start w:val="1"/>
      <w:numFmt w:val="lowerRoman"/>
      <w:lvlText w:val="%3."/>
      <w:lvlJc w:val="right"/>
      <w:pPr>
        <w:ind w:left="2160" w:hanging="180"/>
      </w:pPr>
    </w:lvl>
    <w:lvl w:ilvl="3" w:tplc="87B6CFC2">
      <w:start w:val="1"/>
      <w:numFmt w:val="decimal"/>
      <w:lvlText w:val="%4."/>
      <w:lvlJc w:val="left"/>
      <w:pPr>
        <w:ind w:left="2880" w:hanging="360"/>
      </w:pPr>
    </w:lvl>
    <w:lvl w:ilvl="4" w:tplc="D4AA1CC0">
      <w:start w:val="1"/>
      <w:numFmt w:val="lowerLetter"/>
      <w:lvlText w:val="%5."/>
      <w:lvlJc w:val="left"/>
      <w:pPr>
        <w:ind w:left="3600" w:hanging="360"/>
      </w:pPr>
    </w:lvl>
    <w:lvl w:ilvl="5" w:tplc="4C92FBEA">
      <w:start w:val="1"/>
      <w:numFmt w:val="lowerRoman"/>
      <w:lvlText w:val="%6."/>
      <w:lvlJc w:val="right"/>
      <w:pPr>
        <w:ind w:left="4320" w:hanging="180"/>
      </w:pPr>
    </w:lvl>
    <w:lvl w:ilvl="6" w:tplc="D9AAC636">
      <w:start w:val="1"/>
      <w:numFmt w:val="decimal"/>
      <w:lvlText w:val="%7."/>
      <w:lvlJc w:val="left"/>
      <w:pPr>
        <w:ind w:left="5040" w:hanging="360"/>
      </w:pPr>
    </w:lvl>
    <w:lvl w:ilvl="7" w:tplc="8B187DE6">
      <w:start w:val="1"/>
      <w:numFmt w:val="lowerLetter"/>
      <w:lvlText w:val="%8."/>
      <w:lvlJc w:val="left"/>
      <w:pPr>
        <w:ind w:left="5760" w:hanging="360"/>
      </w:pPr>
    </w:lvl>
    <w:lvl w:ilvl="8" w:tplc="49F81008">
      <w:start w:val="1"/>
      <w:numFmt w:val="lowerRoman"/>
      <w:lvlText w:val="%9."/>
      <w:lvlJc w:val="right"/>
      <w:pPr>
        <w:ind w:left="6480" w:hanging="180"/>
      </w:pPr>
    </w:lvl>
  </w:abstractNum>
  <w:abstractNum w:abstractNumId="2" w15:restartNumberingAfterBreak="0">
    <w:nsid w:val="0D4D79D5"/>
    <w:multiLevelType w:val="hybridMultilevel"/>
    <w:tmpl w:val="24C4F41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75A28"/>
    <w:multiLevelType w:val="multilevel"/>
    <w:tmpl w:val="D6007E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3F2FD0"/>
    <w:multiLevelType w:val="hybridMultilevel"/>
    <w:tmpl w:val="00762A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AC116BD"/>
    <w:multiLevelType w:val="hybridMultilevel"/>
    <w:tmpl w:val="2292B4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DF7516F"/>
    <w:multiLevelType w:val="hybridMultilevel"/>
    <w:tmpl w:val="0CD241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794FE7"/>
    <w:multiLevelType w:val="hybridMultilevel"/>
    <w:tmpl w:val="34E6BD38"/>
    <w:lvl w:ilvl="0" w:tplc="04260011">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27E02FD"/>
    <w:multiLevelType w:val="hybridMultilevel"/>
    <w:tmpl w:val="8BE2F884"/>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8784794"/>
    <w:multiLevelType w:val="hybridMultilevel"/>
    <w:tmpl w:val="64D0FB36"/>
    <w:lvl w:ilvl="0" w:tplc="DED4251A">
      <w:start w:val="1"/>
      <w:numFmt w:val="bullet"/>
      <w:lvlText w:val=""/>
      <w:lvlJc w:val="left"/>
      <w:pPr>
        <w:ind w:left="720" w:hanging="360"/>
      </w:pPr>
      <w:rPr>
        <w:rFonts w:ascii="Symbol" w:hAnsi="Symbol" w:hint="default"/>
      </w:rPr>
    </w:lvl>
    <w:lvl w:ilvl="1" w:tplc="CD5CC0A6">
      <w:start w:val="1"/>
      <w:numFmt w:val="bullet"/>
      <w:lvlText w:val="o"/>
      <w:lvlJc w:val="left"/>
      <w:pPr>
        <w:ind w:left="1440" w:hanging="360"/>
      </w:pPr>
      <w:rPr>
        <w:rFonts w:ascii="Courier New" w:hAnsi="Courier New" w:hint="default"/>
      </w:rPr>
    </w:lvl>
    <w:lvl w:ilvl="2" w:tplc="408474AE">
      <w:start w:val="1"/>
      <w:numFmt w:val="bullet"/>
      <w:lvlText w:val=""/>
      <w:lvlJc w:val="left"/>
      <w:pPr>
        <w:ind w:left="2160" w:hanging="360"/>
      </w:pPr>
      <w:rPr>
        <w:rFonts w:ascii="Wingdings" w:hAnsi="Wingdings" w:hint="default"/>
      </w:rPr>
    </w:lvl>
    <w:lvl w:ilvl="3" w:tplc="B38CAAEC">
      <w:start w:val="1"/>
      <w:numFmt w:val="bullet"/>
      <w:lvlText w:val=""/>
      <w:lvlJc w:val="left"/>
      <w:pPr>
        <w:ind w:left="2880" w:hanging="360"/>
      </w:pPr>
      <w:rPr>
        <w:rFonts w:ascii="Symbol" w:hAnsi="Symbol" w:hint="default"/>
      </w:rPr>
    </w:lvl>
    <w:lvl w:ilvl="4" w:tplc="A8985A18">
      <w:start w:val="1"/>
      <w:numFmt w:val="bullet"/>
      <w:lvlText w:val="o"/>
      <w:lvlJc w:val="left"/>
      <w:pPr>
        <w:ind w:left="3600" w:hanging="360"/>
      </w:pPr>
      <w:rPr>
        <w:rFonts w:ascii="Courier New" w:hAnsi="Courier New" w:hint="default"/>
      </w:rPr>
    </w:lvl>
    <w:lvl w:ilvl="5" w:tplc="B9629C5E">
      <w:start w:val="1"/>
      <w:numFmt w:val="bullet"/>
      <w:lvlText w:val=""/>
      <w:lvlJc w:val="left"/>
      <w:pPr>
        <w:ind w:left="4320" w:hanging="360"/>
      </w:pPr>
      <w:rPr>
        <w:rFonts w:ascii="Wingdings" w:hAnsi="Wingdings" w:hint="default"/>
      </w:rPr>
    </w:lvl>
    <w:lvl w:ilvl="6" w:tplc="31029252">
      <w:start w:val="1"/>
      <w:numFmt w:val="bullet"/>
      <w:lvlText w:val=""/>
      <w:lvlJc w:val="left"/>
      <w:pPr>
        <w:ind w:left="5040" w:hanging="360"/>
      </w:pPr>
      <w:rPr>
        <w:rFonts w:ascii="Symbol" w:hAnsi="Symbol" w:hint="default"/>
      </w:rPr>
    </w:lvl>
    <w:lvl w:ilvl="7" w:tplc="C4463296">
      <w:start w:val="1"/>
      <w:numFmt w:val="bullet"/>
      <w:lvlText w:val="o"/>
      <w:lvlJc w:val="left"/>
      <w:pPr>
        <w:ind w:left="5760" w:hanging="360"/>
      </w:pPr>
      <w:rPr>
        <w:rFonts w:ascii="Courier New" w:hAnsi="Courier New" w:hint="default"/>
      </w:rPr>
    </w:lvl>
    <w:lvl w:ilvl="8" w:tplc="F27AF38A">
      <w:start w:val="1"/>
      <w:numFmt w:val="bullet"/>
      <w:lvlText w:val=""/>
      <w:lvlJc w:val="left"/>
      <w:pPr>
        <w:ind w:left="6480" w:hanging="360"/>
      </w:pPr>
      <w:rPr>
        <w:rFonts w:ascii="Wingdings" w:hAnsi="Wingdings" w:hint="default"/>
      </w:rPr>
    </w:lvl>
  </w:abstractNum>
  <w:abstractNum w:abstractNumId="10" w15:restartNumberingAfterBreak="0">
    <w:nsid w:val="2C086AB8"/>
    <w:multiLevelType w:val="multilevel"/>
    <w:tmpl w:val="D6007E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26332D9"/>
    <w:multiLevelType w:val="hybridMultilevel"/>
    <w:tmpl w:val="10388F9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9C35FD"/>
    <w:multiLevelType w:val="hybridMultilevel"/>
    <w:tmpl w:val="B83A0B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306AF6"/>
    <w:multiLevelType w:val="hybridMultilevel"/>
    <w:tmpl w:val="A3B261AE"/>
    <w:lvl w:ilvl="0" w:tplc="0426000F">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3F5489E"/>
    <w:multiLevelType w:val="hybridMultilevel"/>
    <w:tmpl w:val="3CB2D5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8D27AB"/>
    <w:multiLevelType w:val="hybridMultilevel"/>
    <w:tmpl w:val="FBE6321C"/>
    <w:lvl w:ilvl="0" w:tplc="B36A6704">
      <w:start w:val="1"/>
      <w:numFmt w:val="decimal"/>
      <w:lvlText w:val="%1."/>
      <w:lvlJc w:val="left"/>
      <w:pPr>
        <w:ind w:left="720" w:hanging="360"/>
      </w:pPr>
    </w:lvl>
    <w:lvl w:ilvl="1" w:tplc="7A90522C">
      <w:start w:val="1"/>
      <w:numFmt w:val="lowerLetter"/>
      <w:lvlText w:val="%2."/>
      <w:lvlJc w:val="left"/>
      <w:pPr>
        <w:ind w:left="1440" w:hanging="360"/>
      </w:pPr>
    </w:lvl>
    <w:lvl w:ilvl="2" w:tplc="C41CE322">
      <w:start w:val="1"/>
      <w:numFmt w:val="lowerRoman"/>
      <w:lvlText w:val="%3."/>
      <w:lvlJc w:val="right"/>
      <w:pPr>
        <w:ind w:left="2160" w:hanging="180"/>
      </w:pPr>
    </w:lvl>
    <w:lvl w:ilvl="3" w:tplc="14DEF270">
      <w:start w:val="1"/>
      <w:numFmt w:val="decimal"/>
      <w:lvlText w:val="%4."/>
      <w:lvlJc w:val="left"/>
      <w:pPr>
        <w:ind w:left="2880" w:hanging="360"/>
      </w:pPr>
    </w:lvl>
    <w:lvl w:ilvl="4" w:tplc="58A2CE14">
      <w:start w:val="1"/>
      <w:numFmt w:val="lowerLetter"/>
      <w:lvlText w:val="%5."/>
      <w:lvlJc w:val="left"/>
      <w:pPr>
        <w:ind w:left="3600" w:hanging="360"/>
      </w:pPr>
    </w:lvl>
    <w:lvl w:ilvl="5" w:tplc="625CBFFA">
      <w:start w:val="1"/>
      <w:numFmt w:val="lowerRoman"/>
      <w:lvlText w:val="%6."/>
      <w:lvlJc w:val="right"/>
      <w:pPr>
        <w:ind w:left="4320" w:hanging="180"/>
      </w:pPr>
    </w:lvl>
    <w:lvl w:ilvl="6" w:tplc="7C786994">
      <w:start w:val="1"/>
      <w:numFmt w:val="decimal"/>
      <w:lvlText w:val="%7."/>
      <w:lvlJc w:val="left"/>
      <w:pPr>
        <w:ind w:left="5040" w:hanging="360"/>
      </w:pPr>
    </w:lvl>
    <w:lvl w:ilvl="7" w:tplc="D73E09A4">
      <w:start w:val="1"/>
      <w:numFmt w:val="lowerLetter"/>
      <w:lvlText w:val="%8."/>
      <w:lvlJc w:val="left"/>
      <w:pPr>
        <w:ind w:left="5760" w:hanging="360"/>
      </w:pPr>
    </w:lvl>
    <w:lvl w:ilvl="8" w:tplc="14AA07FE">
      <w:start w:val="1"/>
      <w:numFmt w:val="lowerRoman"/>
      <w:lvlText w:val="%9."/>
      <w:lvlJc w:val="right"/>
      <w:pPr>
        <w:ind w:left="6480" w:hanging="180"/>
      </w:pPr>
    </w:lvl>
  </w:abstractNum>
  <w:abstractNum w:abstractNumId="16" w15:restartNumberingAfterBreak="0">
    <w:nsid w:val="4E5259DB"/>
    <w:multiLevelType w:val="hybridMultilevel"/>
    <w:tmpl w:val="C8C6CD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784016"/>
    <w:multiLevelType w:val="hybridMultilevel"/>
    <w:tmpl w:val="B73032F0"/>
    <w:lvl w:ilvl="0" w:tplc="69A43070">
      <w:start w:val="1"/>
      <w:numFmt w:val="bullet"/>
      <w:lvlText w:val="•"/>
      <w:lvlJc w:val="left"/>
      <w:pPr>
        <w:tabs>
          <w:tab w:val="num" w:pos="720"/>
        </w:tabs>
        <w:ind w:left="720" w:hanging="360"/>
      </w:pPr>
      <w:rPr>
        <w:rFonts w:ascii="Arial" w:hAnsi="Arial" w:hint="default"/>
      </w:rPr>
    </w:lvl>
    <w:lvl w:ilvl="1" w:tplc="A9E66F22" w:tentative="1">
      <w:start w:val="1"/>
      <w:numFmt w:val="bullet"/>
      <w:lvlText w:val="•"/>
      <w:lvlJc w:val="left"/>
      <w:pPr>
        <w:tabs>
          <w:tab w:val="num" w:pos="1440"/>
        </w:tabs>
        <w:ind w:left="1440" w:hanging="360"/>
      </w:pPr>
      <w:rPr>
        <w:rFonts w:ascii="Arial" w:hAnsi="Arial" w:hint="default"/>
      </w:rPr>
    </w:lvl>
    <w:lvl w:ilvl="2" w:tplc="0D0038E6" w:tentative="1">
      <w:start w:val="1"/>
      <w:numFmt w:val="bullet"/>
      <w:lvlText w:val="•"/>
      <w:lvlJc w:val="left"/>
      <w:pPr>
        <w:tabs>
          <w:tab w:val="num" w:pos="2160"/>
        </w:tabs>
        <w:ind w:left="2160" w:hanging="360"/>
      </w:pPr>
      <w:rPr>
        <w:rFonts w:ascii="Arial" w:hAnsi="Arial" w:hint="default"/>
      </w:rPr>
    </w:lvl>
    <w:lvl w:ilvl="3" w:tplc="24702950" w:tentative="1">
      <w:start w:val="1"/>
      <w:numFmt w:val="bullet"/>
      <w:lvlText w:val="•"/>
      <w:lvlJc w:val="left"/>
      <w:pPr>
        <w:tabs>
          <w:tab w:val="num" w:pos="2880"/>
        </w:tabs>
        <w:ind w:left="2880" w:hanging="360"/>
      </w:pPr>
      <w:rPr>
        <w:rFonts w:ascii="Arial" w:hAnsi="Arial" w:hint="default"/>
      </w:rPr>
    </w:lvl>
    <w:lvl w:ilvl="4" w:tplc="5FDCF0BA" w:tentative="1">
      <w:start w:val="1"/>
      <w:numFmt w:val="bullet"/>
      <w:lvlText w:val="•"/>
      <w:lvlJc w:val="left"/>
      <w:pPr>
        <w:tabs>
          <w:tab w:val="num" w:pos="3600"/>
        </w:tabs>
        <w:ind w:left="3600" w:hanging="360"/>
      </w:pPr>
      <w:rPr>
        <w:rFonts w:ascii="Arial" w:hAnsi="Arial" w:hint="default"/>
      </w:rPr>
    </w:lvl>
    <w:lvl w:ilvl="5" w:tplc="C9AC74DA" w:tentative="1">
      <w:start w:val="1"/>
      <w:numFmt w:val="bullet"/>
      <w:lvlText w:val="•"/>
      <w:lvlJc w:val="left"/>
      <w:pPr>
        <w:tabs>
          <w:tab w:val="num" w:pos="4320"/>
        </w:tabs>
        <w:ind w:left="4320" w:hanging="360"/>
      </w:pPr>
      <w:rPr>
        <w:rFonts w:ascii="Arial" w:hAnsi="Arial" w:hint="default"/>
      </w:rPr>
    </w:lvl>
    <w:lvl w:ilvl="6" w:tplc="6D1C5CC4" w:tentative="1">
      <w:start w:val="1"/>
      <w:numFmt w:val="bullet"/>
      <w:lvlText w:val="•"/>
      <w:lvlJc w:val="left"/>
      <w:pPr>
        <w:tabs>
          <w:tab w:val="num" w:pos="5040"/>
        </w:tabs>
        <w:ind w:left="5040" w:hanging="360"/>
      </w:pPr>
      <w:rPr>
        <w:rFonts w:ascii="Arial" w:hAnsi="Arial" w:hint="default"/>
      </w:rPr>
    </w:lvl>
    <w:lvl w:ilvl="7" w:tplc="204A292E" w:tentative="1">
      <w:start w:val="1"/>
      <w:numFmt w:val="bullet"/>
      <w:lvlText w:val="•"/>
      <w:lvlJc w:val="left"/>
      <w:pPr>
        <w:tabs>
          <w:tab w:val="num" w:pos="5760"/>
        </w:tabs>
        <w:ind w:left="5760" w:hanging="360"/>
      </w:pPr>
      <w:rPr>
        <w:rFonts w:ascii="Arial" w:hAnsi="Arial" w:hint="default"/>
      </w:rPr>
    </w:lvl>
    <w:lvl w:ilvl="8" w:tplc="2CCAA23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99902B1"/>
    <w:multiLevelType w:val="hybridMultilevel"/>
    <w:tmpl w:val="ECCE4902"/>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BBE6476"/>
    <w:multiLevelType w:val="hybridMultilevel"/>
    <w:tmpl w:val="8A346B6C"/>
    <w:lvl w:ilvl="0" w:tplc="04260011">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0" w15:restartNumberingAfterBreak="0">
    <w:nsid w:val="5BFB694E"/>
    <w:multiLevelType w:val="hybridMultilevel"/>
    <w:tmpl w:val="CA9AF8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D83EE0"/>
    <w:multiLevelType w:val="hybridMultilevel"/>
    <w:tmpl w:val="2AC89D78"/>
    <w:lvl w:ilvl="0" w:tplc="4B487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69246E2"/>
    <w:multiLevelType w:val="multilevel"/>
    <w:tmpl w:val="D6007E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7987D0F"/>
    <w:multiLevelType w:val="hybridMultilevel"/>
    <w:tmpl w:val="E9BC587A"/>
    <w:lvl w:ilvl="0" w:tplc="3EC8E10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2991E22"/>
    <w:multiLevelType w:val="hybridMultilevel"/>
    <w:tmpl w:val="80F483DA"/>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6A979D0"/>
    <w:multiLevelType w:val="multilevel"/>
    <w:tmpl w:val="D6007E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77B70D4"/>
    <w:multiLevelType w:val="multilevel"/>
    <w:tmpl w:val="88F219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CE52A6F"/>
    <w:multiLevelType w:val="hybridMultilevel"/>
    <w:tmpl w:val="42C4A3F4"/>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F38606E"/>
    <w:multiLevelType w:val="hybridMultilevel"/>
    <w:tmpl w:val="46B0576C"/>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FA376F8"/>
    <w:multiLevelType w:val="multilevel"/>
    <w:tmpl w:val="D6007E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
  </w:num>
  <w:num w:numId="3">
    <w:abstractNumId w:val="9"/>
  </w:num>
  <w:num w:numId="4">
    <w:abstractNumId w:val="29"/>
  </w:num>
  <w:num w:numId="5">
    <w:abstractNumId w:val="25"/>
  </w:num>
  <w:num w:numId="6">
    <w:abstractNumId w:val="10"/>
  </w:num>
  <w:num w:numId="7">
    <w:abstractNumId w:val="22"/>
  </w:num>
  <w:num w:numId="8">
    <w:abstractNumId w:val="2"/>
  </w:num>
  <w:num w:numId="9">
    <w:abstractNumId w:val="8"/>
  </w:num>
  <w:num w:numId="10">
    <w:abstractNumId w:val="21"/>
  </w:num>
  <w:num w:numId="11">
    <w:abstractNumId w:val="20"/>
  </w:num>
  <w:num w:numId="12">
    <w:abstractNumId w:val="6"/>
  </w:num>
  <w:num w:numId="13">
    <w:abstractNumId w:val="4"/>
  </w:num>
  <w:num w:numId="14">
    <w:abstractNumId w:val="5"/>
  </w:num>
  <w:num w:numId="15">
    <w:abstractNumId w:val="16"/>
  </w:num>
  <w:num w:numId="16">
    <w:abstractNumId w:val="0"/>
  </w:num>
  <w:num w:numId="17">
    <w:abstractNumId w:val="19"/>
  </w:num>
  <w:num w:numId="18">
    <w:abstractNumId w:val="26"/>
  </w:num>
  <w:num w:numId="19">
    <w:abstractNumId w:val="13"/>
  </w:num>
  <w:num w:numId="20">
    <w:abstractNumId w:val="12"/>
  </w:num>
  <w:num w:numId="21">
    <w:abstractNumId w:val="3"/>
  </w:num>
  <w:num w:numId="22">
    <w:abstractNumId w:val="14"/>
  </w:num>
  <w:num w:numId="23">
    <w:abstractNumId w:val="23"/>
  </w:num>
  <w:num w:numId="24">
    <w:abstractNumId w:val="28"/>
  </w:num>
  <w:num w:numId="25">
    <w:abstractNumId w:val="24"/>
  </w:num>
  <w:num w:numId="26">
    <w:abstractNumId w:val="7"/>
  </w:num>
  <w:num w:numId="27">
    <w:abstractNumId w:val="27"/>
  </w:num>
  <w:num w:numId="28">
    <w:abstractNumId w:val="18"/>
  </w:num>
  <w:num w:numId="29">
    <w:abstractNumId w:val="1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5F"/>
    <w:rsid w:val="000016EC"/>
    <w:rsid w:val="00002629"/>
    <w:rsid w:val="00004D07"/>
    <w:rsid w:val="00005272"/>
    <w:rsid w:val="00005957"/>
    <w:rsid w:val="00007C4F"/>
    <w:rsid w:val="0000CA6E"/>
    <w:rsid w:val="00016B81"/>
    <w:rsid w:val="00017502"/>
    <w:rsid w:val="000205BB"/>
    <w:rsid w:val="00022595"/>
    <w:rsid w:val="00022822"/>
    <w:rsid w:val="00024CE6"/>
    <w:rsid w:val="000251F4"/>
    <w:rsid w:val="00027B2E"/>
    <w:rsid w:val="00027C9F"/>
    <w:rsid w:val="0003137E"/>
    <w:rsid w:val="0003181B"/>
    <w:rsid w:val="00032A6A"/>
    <w:rsid w:val="00033EB1"/>
    <w:rsid w:val="0003411B"/>
    <w:rsid w:val="00036792"/>
    <w:rsid w:val="00036DB9"/>
    <w:rsid w:val="0003749F"/>
    <w:rsid w:val="000379DF"/>
    <w:rsid w:val="00041F78"/>
    <w:rsid w:val="00043CE3"/>
    <w:rsid w:val="00044796"/>
    <w:rsid w:val="000463A5"/>
    <w:rsid w:val="00046FEA"/>
    <w:rsid w:val="0004766D"/>
    <w:rsid w:val="000476E8"/>
    <w:rsid w:val="000547D7"/>
    <w:rsid w:val="00060447"/>
    <w:rsid w:val="00061309"/>
    <w:rsid w:val="000623CE"/>
    <w:rsid w:val="00063738"/>
    <w:rsid w:val="000660F8"/>
    <w:rsid w:val="00066417"/>
    <w:rsid w:val="00066F77"/>
    <w:rsid w:val="00067668"/>
    <w:rsid w:val="00071124"/>
    <w:rsid w:val="00071EB3"/>
    <w:rsid w:val="000746EC"/>
    <w:rsid w:val="00074FBB"/>
    <w:rsid w:val="00080E82"/>
    <w:rsid w:val="000823E7"/>
    <w:rsid w:val="0008336E"/>
    <w:rsid w:val="00083D33"/>
    <w:rsid w:val="00084D88"/>
    <w:rsid w:val="00086DFE"/>
    <w:rsid w:val="0009060D"/>
    <w:rsid w:val="000908DB"/>
    <w:rsid w:val="0009168B"/>
    <w:rsid w:val="00091A0F"/>
    <w:rsid w:val="00092127"/>
    <w:rsid w:val="000A041F"/>
    <w:rsid w:val="000A06B4"/>
    <w:rsid w:val="000A0869"/>
    <w:rsid w:val="000A3DB0"/>
    <w:rsid w:val="000A6A32"/>
    <w:rsid w:val="000A6C37"/>
    <w:rsid w:val="000A7E70"/>
    <w:rsid w:val="000B03CD"/>
    <w:rsid w:val="000B1AAA"/>
    <w:rsid w:val="000B3943"/>
    <w:rsid w:val="000B4D2B"/>
    <w:rsid w:val="000B5217"/>
    <w:rsid w:val="000B5887"/>
    <w:rsid w:val="000B6768"/>
    <w:rsid w:val="000C0B5E"/>
    <w:rsid w:val="000C33DF"/>
    <w:rsid w:val="000C39AD"/>
    <w:rsid w:val="000C3A00"/>
    <w:rsid w:val="000C3FA8"/>
    <w:rsid w:val="000C518D"/>
    <w:rsid w:val="000C52E8"/>
    <w:rsid w:val="000C5DC2"/>
    <w:rsid w:val="000D01AF"/>
    <w:rsid w:val="000D1A3E"/>
    <w:rsid w:val="000D1FDD"/>
    <w:rsid w:val="000D29FF"/>
    <w:rsid w:val="000D46C3"/>
    <w:rsid w:val="000D4F46"/>
    <w:rsid w:val="000D50FF"/>
    <w:rsid w:val="000E0C1F"/>
    <w:rsid w:val="000E3E33"/>
    <w:rsid w:val="000E63FA"/>
    <w:rsid w:val="000E6DBF"/>
    <w:rsid w:val="000F0B2F"/>
    <w:rsid w:val="000F2E76"/>
    <w:rsid w:val="000F71D5"/>
    <w:rsid w:val="00100376"/>
    <w:rsid w:val="00102AEE"/>
    <w:rsid w:val="00104A5E"/>
    <w:rsid w:val="00105711"/>
    <w:rsid w:val="00110618"/>
    <w:rsid w:val="00111327"/>
    <w:rsid w:val="00112D02"/>
    <w:rsid w:val="00112E95"/>
    <w:rsid w:val="00120A47"/>
    <w:rsid w:val="00121E13"/>
    <w:rsid w:val="00122CD9"/>
    <w:rsid w:val="001234DE"/>
    <w:rsid w:val="00132D49"/>
    <w:rsid w:val="00137ACF"/>
    <w:rsid w:val="00140602"/>
    <w:rsid w:val="00141A95"/>
    <w:rsid w:val="00141D5B"/>
    <w:rsid w:val="00143CD7"/>
    <w:rsid w:val="00145203"/>
    <w:rsid w:val="0014537C"/>
    <w:rsid w:val="001478BA"/>
    <w:rsid w:val="00150721"/>
    <w:rsid w:val="0015403C"/>
    <w:rsid w:val="00156811"/>
    <w:rsid w:val="00157ED2"/>
    <w:rsid w:val="00161CFB"/>
    <w:rsid w:val="001630CB"/>
    <w:rsid w:val="00163F80"/>
    <w:rsid w:val="00167CE2"/>
    <w:rsid w:val="00174722"/>
    <w:rsid w:val="0017535B"/>
    <w:rsid w:val="001770F8"/>
    <w:rsid w:val="00182281"/>
    <w:rsid w:val="0019287C"/>
    <w:rsid w:val="00192F75"/>
    <w:rsid w:val="00193B22"/>
    <w:rsid w:val="0019546E"/>
    <w:rsid w:val="0019594A"/>
    <w:rsid w:val="00199212"/>
    <w:rsid w:val="001A3276"/>
    <w:rsid w:val="001A7674"/>
    <w:rsid w:val="001B2873"/>
    <w:rsid w:val="001B66F7"/>
    <w:rsid w:val="001C01F2"/>
    <w:rsid w:val="001C486B"/>
    <w:rsid w:val="001C51A0"/>
    <w:rsid w:val="001C5FF4"/>
    <w:rsid w:val="001C60A8"/>
    <w:rsid w:val="001D067F"/>
    <w:rsid w:val="001D1781"/>
    <w:rsid w:val="001D1C20"/>
    <w:rsid w:val="001D2027"/>
    <w:rsid w:val="001D4671"/>
    <w:rsid w:val="001D4942"/>
    <w:rsid w:val="001D4CD5"/>
    <w:rsid w:val="001D670C"/>
    <w:rsid w:val="001E0F96"/>
    <w:rsid w:val="001E1A17"/>
    <w:rsid w:val="001E4939"/>
    <w:rsid w:val="001E49DF"/>
    <w:rsid w:val="001E5A6B"/>
    <w:rsid w:val="001E6868"/>
    <w:rsid w:val="001F079D"/>
    <w:rsid w:val="001F1631"/>
    <w:rsid w:val="001F16E7"/>
    <w:rsid w:val="001F1E16"/>
    <w:rsid w:val="001F3967"/>
    <w:rsid w:val="001F51E0"/>
    <w:rsid w:val="001F6979"/>
    <w:rsid w:val="001F6D4A"/>
    <w:rsid w:val="00200A7F"/>
    <w:rsid w:val="00200E6A"/>
    <w:rsid w:val="002036B6"/>
    <w:rsid w:val="00204134"/>
    <w:rsid w:val="0021042B"/>
    <w:rsid w:val="002107C9"/>
    <w:rsid w:val="00212005"/>
    <w:rsid w:val="00213BDB"/>
    <w:rsid w:val="002148D5"/>
    <w:rsid w:val="00220522"/>
    <w:rsid w:val="002214BE"/>
    <w:rsid w:val="0022219C"/>
    <w:rsid w:val="002222FE"/>
    <w:rsid w:val="002242F3"/>
    <w:rsid w:val="00224B52"/>
    <w:rsid w:val="00224ED5"/>
    <w:rsid w:val="00225D64"/>
    <w:rsid w:val="00226969"/>
    <w:rsid w:val="00227BD4"/>
    <w:rsid w:val="002320CD"/>
    <w:rsid w:val="002326BB"/>
    <w:rsid w:val="00232B13"/>
    <w:rsid w:val="002335DB"/>
    <w:rsid w:val="002337B1"/>
    <w:rsid w:val="00233B18"/>
    <w:rsid w:val="00234321"/>
    <w:rsid w:val="00234F04"/>
    <w:rsid w:val="0023590F"/>
    <w:rsid w:val="00235A91"/>
    <w:rsid w:val="00236FBF"/>
    <w:rsid w:val="002373B2"/>
    <w:rsid w:val="0024266F"/>
    <w:rsid w:val="00242D65"/>
    <w:rsid w:val="002451DA"/>
    <w:rsid w:val="002475C8"/>
    <w:rsid w:val="00247BC7"/>
    <w:rsid w:val="00255B98"/>
    <w:rsid w:val="00255BC4"/>
    <w:rsid w:val="002616BA"/>
    <w:rsid w:val="00261FD8"/>
    <w:rsid w:val="002630F5"/>
    <w:rsid w:val="00267E45"/>
    <w:rsid w:val="0027270C"/>
    <w:rsid w:val="00274F98"/>
    <w:rsid w:val="00275F81"/>
    <w:rsid w:val="00284257"/>
    <w:rsid w:val="002879E7"/>
    <w:rsid w:val="00290658"/>
    <w:rsid w:val="002908B3"/>
    <w:rsid w:val="0029202D"/>
    <w:rsid w:val="00293736"/>
    <w:rsid w:val="00297FE9"/>
    <w:rsid w:val="002A18DF"/>
    <w:rsid w:val="002A1AC9"/>
    <w:rsid w:val="002A45E2"/>
    <w:rsid w:val="002A4746"/>
    <w:rsid w:val="002A7E12"/>
    <w:rsid w:val="002B14E8"/>
    <w:rsid w:val="002B19C7"/>
    <w:rsid w:val="002C172C"/>
    <w:rsid w:val="002D1FF6"/>
    <w:rsid w:val="002D3454"/>
    <w:rsid w:val="002D754A"/>
    <w:rsid w:val="002D77A6"/>
    <w:rsid w:val="002E1E29"/>
    <w:rsid w:val="002E2895"/>
    <w:rsid w:val="002E3F9F"/>
    <w:rsid w:val="002E5B47"/>
    <w:rsid w:val="002E6D7A"/>
    <w:rsid w:val="002E6FD4"/>
    <w:rsid w:val="002F01C9"/>
    <w:rsid w:val="002F15FB"/>
    <w:rsid w:val="002F2D16"/>
    <w:rsid w:val="002F4665"/>
    <w:rsid w:val="002F7858"/>
    <w:rsid w:val="002F7D5C"/>
    <w:rsid w:val="003026A6"/>
    <w:rsid w:val="00303316"/>
    <w:rsid w:val="00306968"/>
    <w:rsid w:val="00306ADE"/>
    <w:rsid w:val="00307743"/>
    <w:rsid w:val="00307BE9"/>
    <w:rsid w:val="00312BAF"/>
    <w:rsid w:val="00313C35"/>
    <w:rsid w:val="00315749"/>
    <w:rsid w:val="003159E1"/>
    <w:rsid w:val="00317576"/>
    <w:rsid w:val="0032191A"/>
    <w:rsid w:val="00321BF5"/>
    <w:rsid w:val="00321F5A"/>
    <w:rsid w:val="00325839"/>
    <w:rsid w:val="00325F48"/>
    <w:rsid w:val="003276D2"/>
    <w:rsid w:val="003323D2"/>
    <w:rsid w:val="00335CC9"/>
    <w:rsid w:val="00335CF5"/>
    <w:rsid w:val="003366BA"/>
    <w:rsid w:val="003441E5"/>
    <w:rsid w:val="00345649"/>
    <w:rsid w:val="00345FBC"/>
    <w:rsid w:val="003504B4"/>
    <w:rsid w:val="003516B3"/>
    <w:rsid w:val="0035212D"/>
    <w:rsid w:val="00354735"/>
    <w:rsid w:val="00354772"/>
    <w:rsid w:val="003547FE"/>
    <w:rsid w:val="003559E0"/>
    <w:rsid w:val="00361A08"/>
    <w:rsid w:val="00363E4C"/>
    <w:rsid w:val="00366157"/>
    <w:rsid w:val="00367595"/>
    <w:rsid w:val="003675D8"/>
    <w:rsid w:val="00367707"/>
    <w:rsid w:val="003709CB"/>
    <w:rsid w:val="0037271B"/>
    <w:rsid w:val="0037438B"/>
    <w:rsid w:val="00375072"/>
    <w:rsid w:val="003758E7"/>
    <w:rsid w:val="00383083"/>
    <w:rsid w:val="003830CF"/>
    <w:rsid w:val="00383863"/>
    <w:rsid w:val="00384AAC"/>
    <w:rsid w:val="0038679D"/>
    <w:rsid w:val="0038691A"/>
    <w:rsid w:val="00391A21"/>
    <w:rsid w:val="00392008"/>
    <w:rsid w:val="0039620E"/>
    <w:rsid w:val="00397946"/>
    <w:rsid w:val="003A0FEE"/>
    <w:rsid w:val="003A15C3"/>
    <w:rsid w:val="003A300E"/>
    <w:rsid w:val="003B3D5D"/>
    <w:rsid w:val="003B5BCC"/>
    <w:rsid w:val="003C04E6"/>
    <w:rsid w:val="003C174B"/>
    <w:rsid w:val="003C1E33"/>
    <w:rsid w:val="003C5F1F"/>
    <w:rsid w:val="003C618E"/>
    <w:rsid w:val="003D07D4"/>
    <w:rsid w:val="003D222E"/>
    <w:rsid w:val="003D30A8"/>
    <w:rsid w:val="003E1A70"/>
    <w:rsid w:val="003E30FB"/>
    <w:rsid w:val="003E45C5"/>
    <w:rsid w:val="003E6258"/>
    <w:rsid w:val="003F2C11"/>
    <w:rsid w:val="003F327D"/>
    <w:rsid w:val="003F38E6"/>
    <w:rsid w:val="003F4676"/>
    <w:rsid w:val="003F4ABF"/>
    <w:rsid w:val="0040263D"/>
    <w:rsid w:val="00402A6F"/>
    <w:rsid w:val="00403F89"/>
    <w:rsid w:val="004069CA"/>
    <w:rsid w:val="0040715D"/>
    <w:rsid w:val="0041151A"/>
    <w:rsid w:val="00416BE4"/>
    <w:rsid w:val="004211B9"/>
    <w:rsid w:val="004216C9"/>
    <w:rsid w:val="0042618F"/>
    <w:rsid w:val="004262BC"/>
    <w:rsid w:val="0042724C"/>
    <w:rsid w:val="00430C56"/>
    <w:rsid w:val="004311A6"/>
    <w:rsid w:val="004314E6"/>
    <w:rsid w:val="0043322B"/>
    <w:rsid w:val="004358C0"/>
    <w:rsid w:val="00435FAD"/>
    <w:rsid w:val="004410D3"/>
    <w:rsid w:val="0044218E"/>
    <w:rsid w:val="004424E5"/>
    <w:rsid w:val="004436BF"/>
    <w:rsid w:val="0044753F"/>
    <w:rsid w:val="0045045A"/>
    <w:rsid w:val="00451B4E"/>
    <w:rsid w:val="004523CF"/>
    <w:rsid w:val="004538A7"/>
    <w:rsid w:val="00454716"/>
    <w:rsid w:val="0046624D"/>
    <w:rsid w:val="00467B36"/>
    <w:rsid w:val="00471027"/>
    <w:rsid w:val="00475176"/>
    <w:rsid w:val="00479763"/>
    <w:rsid w:val="0048437A"/>
    <w:rsid w:val="0048483A"/>
    <w:rsid w:val="0048502C"/>
    <w:rsid w:val="004866F5"/>
    <w:rsid w:val="00486ECC"/>
    <w:rsid w:val="004876B8"/>
    <w:rsid w:val="004901A3"/>
    <w:rsid w:val="0049045B"/>
    <w:rsid w:val="00492FDB"/>
    <w:rsid w:val="00495B0A"/>
    <w:rsid w:val="00496D1C"/>
    <w:rsid w:val="004A27F9"/>
    <w:rsid w:val="004A2C7A"/>
    <w:rsid w:val="004A4EE1"/>
    <w:rsid w:val="004A5EE3"/>
    <w:rsid w:val="004A6377"/>
    <w:rsid w:val="004A65CA"/>
    <w:rsid w:val="004A76DE"/>
    <w:rsid w:val="004A7911"/>
    <w:rsid w:val="004B4526"/>
    <w:rsid w:val="004B77F8"/>
    <w:rsid w:val="004C0EF9"/>
    <w:rsid w:val="004C28D2"/>
    <w:rsid w:val="004C2B82"/>
    <w:rsid w:val="004C50AD"/>
    <w:rsid w:val="004C5429"/>
    <w:rsid w:val="004D1568"/>
    <w:rsid w:val="004D1B4B"/>
    <w:rsid w:val="004D6410"/>
    <w:rsid w:val="004D67C4"/>
    <w:rsid w:val="004E0632"/>
    <w:rsid w:val="004E082D"/>
    <w:rsid w:val="004E25BA"/>
    <w:rsid w:val="004E2C20"/>
    <w:rsid w:val="004E2F04"/>
    <w:rsid w:val="004E418A"/>
    <w:rsid w:val="004E7972"/>
    <w:rsid w:val="004F03BD"/>
    <w:rsid w:val="004F2993"/>
    <w:rsid w:val="004F41A2"/>
    <w:rsid w:val="004F4ABE"/>
    <w:rsid w:val="004F54E3"/>
    <w:rsid w:val="00500C1D"/>
    <w:rsid w:val="0050239B"/>
    <w:rsid w:val="005049F8"/>
    <w:rsid w:val="00511606"/>
    <w:rsid w:val="005137C2"/>
    <w:rsid w:val="005149BB"/>
    <w:rsid w:val="005158FF"/>
    <w:rsid w:val="00515EFA"/>
    <w:rsid w:val="00516368"/>
    <w:rsid w:val="00521538"/>
    <w:rsid w:val="00521745"/>
    <w:rsid w:val="0052195F"/>
    <w:rsid w:val="00522669"/>
    <w:rsid w:val="00523337"/>
    <w:rsid w:val="00523A55"/>
    <w:rsid w:val="00523FE0"/>
    <w:rsid w:val="00525BCF"/>
    <w:rsid w:val="00526989"/>
    <w:rsid w:val="0052736A"/>
    <w:rsid w:val="00527559"/>
    <w:rsid w:val="00527CEB"/>
    <w:rsid w:val="00527D00"/>
    <w:rsid w:val="00530FA3"/>
    <w:rsid w:val="0053192C"/>
    <w:rsid w:val="00531F91"/>
    <w:rsid w:val="0053639C"/>
    <w:rsid w:val="005416B9"/>
    <w:rsid w:val="00541E24"/>
    <w:rsid w:val="005446E8"/>
    <w:rsid w:val="00546CBD"/>
    <w:rsid w:val="00546CE1"/>
    <w:rsid w:val="005470C5"/>
    <w:rsid w:val="00547CA3"/>
    <w:rsid w:val="00551E86"/>
    <w:rsid w:val="0055679A"/>
    <w:rsid w:val="00557CD9"/>
    <w:rsid w:val="005613C6"/>
    <w:rsid w:val="00564C98"/>
    <w:rsid w:val="005712BD"/>
    <w:rsid w:val="00571580"/>
    <w:rsid w:val="00572287"/>
    <w:rsid w:val="00572E01"/>
    <w:rsid w:val="0057356C"/>
    <w:rsid w:val="00574854"/>
    <w:rsid w:val="00575F3F"/>
    <w:rsid w:val="0057687C"/>
    <w:rsid w:val="005811B8"/>
    <w:rsid w:val="00582AF0"/>
    <w:rsid w:val="00583D74"/>
    <w:rsid w:val="00584689"/>
    <w:rsid w:val="005847CD"/>
    <w:rsid w:val="00590A6D"/>
    <w:rsid w:val="00591916"/>
    <w:rsid w:val="00591D64"/>
    <w:rsid w:val="00592B8A"/>
    <w:rsid w:val="005A29A8"/>
    <w:rsid w:val="005A6DE3"/>
    <w:rsid w:val="005A7671"/>
    <w:rsid w:val="005A7AC2"/>
    <w:rsid w:val="005B4CF9"/>
    <w:rsid w:val="005B5003"/>
    <w:rsid w:val="005B5210"/>
    <w:rsid w:val="005B56D1"/>
    <w:rsid w:val="005B6B75"/>
    <w:rsid w:val="005B722F"/>
    <w:rsid w:val="005B787C"/>
    <w:rsid w:val="005C4701"/>
    <w:rsid w:val="005C5D1F"/>
    <w:rsid w:val="005C7B96"/>
    <w:rsid w:val="005D0F68"/>
    <w:rsid w:val="005D2906"/>
    <w:rsid w:val="005D7CB1"/>
    <w:rsid w:val="005E0A61"/>
    <w:rsid w:val="005E3367"/>
    <w:rsid w:val="005E41BF"/>
    <w:rsid w:val="005E4201"/>
    <w:rsid w:val="005E5790"/>
    <w:rsid w:val="005E5A50"/>
    <w:rsid w:val="005E63A9"/>
    <w:rsid w:val="005E666D"/>
    <w:rsid w:val="005E6D1C"/>
    <w:rsid w:val="005E7F39"/>
    <w:rsid w:val="005F0290"/>
    <w:rsid w:val="005F0B8B"/>
    <w:rsid w:val="005F332E"/>
    <w:rsid w:val="005F3F47"/>
    <w:rsid w:val="005F446F"/>
    <w:rsid w:val="005F44D3"/>
    <w:rsid w:val="005F486E"/>
    <w:rsid w:val="005F4B5E"/>
    <w:rsid w:val="005F51D0"/>
    <w:rsid w:val="005F580B"/>
    <w:rsid w:val="005F687A"/>
    <w:rsid w:val="00604EAB"/>
    <w:rsid w:val="0060546C"/>
    <w:rsid w:val="00606361"/>
    <w:rsid w:val="00607908"/>
    <w:rsid w:val="006103BA"/>
    <w:rsid w:val="00610B97"/>
    <w:rsid w:val="006135D8"/>
    <w:rsid w:val="00615318"/>
    <w:rsid w:val="00615E13"/>
    <w:rsid w:val="0061753F"/>
    <w:rsid w:val="00622044"/>
    <w:rsid w:val="0062224C"/>
    <w:rsid w:val="00624B8A"/>
    <w:rsid w:val="00625732"/>
    <w:rsid w:val="00625AC0"/>
    <w:rsid w:val="00625E56"/>
    <w:rsid w:val="00630301"/>
    <w:rsid w:val="00632E5B"/>
    <w:rsid w:val="00635AFB"/>
    <w:rsid w:val="0064048A"/>
    <w:rsid w:val="006443FC"/>
    <w:rsid w:val="00644B42"/>
    <w:rsid w:val="006450C7"/>
    <w:rsid w:val="00646463"/>
    <w:rsid w:val="0065226C"/>
    <w:rsid w:val="00653084"/>
    <w:rsid w:val="00660AD3"/>
    <w:rsid w:val="00661F5A"/>
    <w:rsid w:val="00670E8E"/>
    <w:rsid w:val="00671525"/>
    <w:rsid w:val="006715AA"/>
    <w:rsid w:val="00672457"/>
    <w:rsid w:val="006724D3"/>
    <w:rsid w:val="00672AE6"/>
    <w:rsid w:val="006736E0"/>
    <w:rsid w:val="00673E56"/>
    <w:rsid w:val="006758EA"/>
    <w:rsid w:val="00677431"/>
    <w:rsid w:val="00683EC2"/>
    <w:rsid w:val="0068753C"/>
    <w:rsid w:val="00694141"/>
    <w:rsid w:val="00695760"/>
    <w:rsid w:val="00697E7B"/>
    <w:rsid w:val="006A144F"/>
    <w:rsid w:val="006A17D9"/>
    <w:rsid w:val="006A1CFD"/>
    <w:rsid w:val="006A4524"/>
    <w:rsid w:val="006A5C6D"/>
    <w:rsid w:val="006B0B27"/>
    <w:rsid w:val="006B288D"/>
    <w:rsid w:val="006B2AF2"/>
    <w:rsid w:val="006B333F"/>
    <w:rsid w:val="006B3513"/>
    <w:rsid w:val="006B3EF1"/>
    <w:rsid w:val="006B5013"/>
    <w:rsid w:val="006B5E59"/>
    <w:rsid w:val="006B5F41"/>
    <w:rsid w:val="006B630B"/>
    <w:rsid w:val="006B7DC9"/>
    <w:rsid w:val="006C1F61"/>
    <w:rsid w:val="006C46F3"/>
    <w:rsid w:val="006C512D"/>
    <w:rsid w:val="006C6AB2"/>
    <w:rsid w:val="006D1161"/>
    <w:rsid w:val="006D4012"/>
    <w:rsid w:val="006D4522"/>
    <w:rsid w:val="006D463B"/>
    <w:rsid w:val="006D4995"/>
    <w:rsid w:val="006D49DF"/>
    <w:rsid w:val="006D593F"/>
    <w:rsid w:val="006D6228"/>
    <w:rsid w:val="006E0BE5"/>
    <w:rsid w:val="006E2088"/>
    <w:rsid w:val="006E2B60"/>
    <w:rsid w:val="006E5FE0"/>
    <w:rsid w:val="006E6560"/>
    <w:rsid w:val="006F304F"/>
    <w:rsid w:val="006F46CB"/>
    <w:rsid w:val="006F522F"/>
    <w:rsid w:val="006F53D2"/>
    <w:rsid w:val="006F56C6"/>
    <w:rsid w:val="007048BE"/>
    <w:rsid w:val="007050CE"/>
    <w:rsid w:val="0071027D"/>
    <w:rsid w:val="00710BA3"/>
    <w:rsid w:val="00710BE4"/>
    <w:rsid w:val="00712414"/>
    <w:rsid w:val="00715A97"/>
    <w:rsid w:val="00716418"/>
    <w:rsid w:val="00716C95"/>
    <w:rsid w:val="00717A9E"/>
    <w:rsid w:val="007228E1"/>
    <w:rsid w:val="007267C9"/>
    <w:rsid w:val="007318B7"/>
    <w:rsid w:val="00734DBD"/>
    <w:rsid w:val="00736E37"/>
    <w:rsid w:val="00740A06"/>
    <w:rsid w:val="00742014"/>
    <w:rsid w:val="007422E4"/>
    <w:rsid w:val="007439A4"/>
    <w:rsid w:val="00744141"/>
    <w:rsid w:val="0074414F"/>
    <w:rsid w:val="00745455"/>
    <w:rsid w:val="00745E68"/>
    <w:rsid w:val="00747481"/>
    <w:rsid w:val="00755670"/>
    <w:rsid w:val="00757E87"/>
    <w:rsid w:val="00761F10"/>
    <w:rsid w:val="00762B1C"/>
    <w:rsid w:val="00763028"/>
    <w:rsid w:val="00765A8A"/>
    <w:rsid w:val="00765AA8"/>
    <w:rsid w:val="00765E0F"/>
    <w:rsid w:val="0076FBE2"/>
    <w:rsid w:val="00772DEF"/>
    <w:rsid w:val="00773C0F"/>
    <w:rsid w:val="007815CD"/>
    <w:rsid w:val="00782A47"/>
    <w:rsid w:val="00784612"/>
    <w:rsid w:val="007853DE"/>
    <w:rsid w:val="00785CFE"/>
    <w:rsid w:val="0078723C"/>
    <w:rsid w:val="00791916"/>
    <w:rsid w:val="0079193D"/>
    <w:rsid w:val="007928D0"/>
    <w:rsid w:val="00795070"/>
    <w:rsid w:val="00796DED"/>
    <w:rsid w:val="0079715C"/>
    <w:rsid w:val="00797F64"/>
    <w:rsid w:val="007A0227"/>
    <w:rsid w:val="007A0725"/>
    <w:rsid w:val="007A1779"/>
    <w:rsid w:val="007A1E5F"/>
    <w:rsid w:val="007A20A2"/>
    <w:rsid w:val="007A2F78"/>
    <w:rsid w:val="007A52D9"/>
    <w:rsid w:val="007B11D1"/>
    <w:rsid w:val="007B1C33"/>
    <w:rsid w:val="007B21DB"/>
    <w:rsid w:val="007B784C"/>
    <w:rsid w:val="007C063C"/>
    <w:rsid w:val="007C1C0C"/>
    <w:rsid w:val="007C35BD"/>
    <w:rsid w:val="007C5839"/>
    <w:rsid w:val="007C780F"/>
    <w:rsid w:val="007D0356"/>
    <w:rsid w:val="007D094C"/>
    <w:rsid w:val="007D0AB3"/>
    <w:rsid w:val="007D18F9"/>
    <w:rsid w:val="007D1E9F"/>
    <w:rsid w:val="007D4231"/>
    <w:rsid w:val="007D662E"/>
    <w:rsid w:val="007E0EA3"/>
    <w:rsid w:val="007E1841"/>
    <w:rsid w:val="007E2300"/>
    <w:rsid w:val="007E25AC"/>
    <w:rsid w:val="007E5092"/>
    <w:rsid w:val="007F2504"/>
    <w:rsid w:val="007F2752"/>
    <w:rsid w:val="007F4A81"/>
    <w:rsid w:val="007F4C79"/>
    <w:rsid w:val="007F6F37"/>
    <w:rsid w:val="007F7E67"/>
    <w:rsid w:val="00803EE2"/>
    <w:rsid w:val="008107B6"/>
    <w:rsid w:val="00810C31"/>
    <w:rsid w:val="00811CF4"/>
    <w:rsid w:val="00815370"/>
    <w:rsid w:val="00815F7A"/>
    <w:rsid w:val="00820C0E"/>
    <w:rsid w:val="00821AC0"/>
    <w:rsid w:val="00824284"/>
    <w:rsid w:val="00824B5B"/>
    <w:rsid w:val="008323AF"/>
    <w:rsid w:val="00832FAC"/>
    <w:rsid w:val="008341B9"/>
    <w:rsid w:val="00834F7F"/>
    <w:rsid w:val="00837552"/>
    <w:rsid w:val="00842A31"/>
    <w:rsid w:val="0084312C"/>
    <w:rsid w:val="0085089C"/>
    <w:rsid w:val="00851C52"/>
    <w:rsid w:val="00852AB6"/>
    <w:rsid w:val="008574CF"/>
    <w:rsid w:val="00857BCC"/>
    <w:rsid w:val="008610AA"/>
    <w:rsid w:val="0086355C"/>
    <w:rsid w:val="008635F9"/>
    <w:rsid w:val="00863B81"/>
    <w:rsid w:val="00866393"/>
    <w:rsid w:val="008669AD"/>
    <w:rsid w:val="00866B54"/>
    <w:rsid w:val="0086713E"/>
    <w:rsid w:val="00870839"/>
    <w:rsid w:val="00870F06"/>
    <w:rsid w:val="00872528"/>
    <w:rsid w:val="00872950"/>
    <w:rsid w:val="00872C26"/>
    <w:rsid w:val="00872D93"/>
    <w:rsid w:val="008752B9"/>
    <w:rsid w:val="00882EB6"/>
    <w:rsid w:val="008858B7"/>
    <w:rsid w:val="008862D4"/>
    <w:rsid w:val="0088722A"/>
    <w:rsid w:val="008878BA"/>
    <w:rsid w:val="00892558"/>
    <w:rsid w:val="0089569A"/>
    <w:rsid w:val="00896AA4"/>
    <w:rsid w:val="00896DCF"/>
    <w:rsid w:val="008975C1"/>
    <w:rsid w:val="008A1D53"/>
    <w:rsid w:val="008A3172"/>
    <w:rsid w:val="008A3F4D"/>
    <w:rsid w:val="008A5F5B"/>
    <w:rsid w:val="008B09C1"/>
    <w:rsid w:val="008B25D4"/>
    <w:rsid w:val="008B2689"/>
    <w:rsid w:val="008B64D1"/>
    <w:rsid w:val="008B711A"/>
    <w:rsid w:val="008C1FA1"/>
    <w:rsid w:val="008C2B27"/>
    <w:rsid w:val="008C355E"/>
    <w:rsid w:val="008C373D"/>
    <w:rsid w:val="008C3F38"/>
    <w:rsid w:val="008C7342"/>
    <w:rsid w:val="008C7819"/>
    <w:rsid w:val="008D1A41"/>
    <w:rsid w:val="008D1F4D"/>
    <w:rsid w:val="008D3BAF"/>
    <w:rsid w:val="008D51D4"/>
    <w:rsid w:val="008D64D0"/>
    <w:rsid w:val="008E0629"/>
    <w:rsid w:val="008E0B58"/>
    <w:rsid w:val="008E213B"/>
    <w:rsid w:val="008E2730"/>
    <w:rsid w:val="008E6CBB"/>
    <w:rsid w:val="008E7533"/>
    <w:rsid w:val="008F0B6D"/>
    <w:rsid w:val="008F11CA"/>
    <w:rsid w:val="008F225E"/>
    <w:rsid w:val="008F299D"/>
    <w:rsid w:val="008F2BC7"/>
    <w:rsid w:val="008F599E"/>
    <w:rsid w:val="008F65A0"/>
    <w:rsid w:val="0090025A"/>
    <w:rsid w:val="00903589"/>
    <w:rsid w:val="0090656B"/>
    <w:rsid w:val="009110CE"/>
    <w:rsid w:val="00912CB9"/>
    <w:rsid w:val="00913CF9"/>
    <w:rsid w:val="00915D15"/>
    <w:rsid w:val="00916FAE"/>
    <w:rsid w:val="00917734"/>
    <w:rsid w:val="0092237C"/>
    <w:rsid w:val="00923CF0"/>
    <w:rsid w:val="00925BA6"/>
    <w:rsid w:val="00926CFE"/>
    <w:rsid w:val="00930E99"/>
    <w:rsid w:val="00931ED0"/>
    <w:rsid w:val="00933329"/>
    <w:rsid w:val="009438E6"/>
    <w:rsid w:val="00946C18"/>
    <w:rsid w:val="00947836"/>
    <w:rsid w:val="00947A61"/>
    <w:rsid w:val="00950F0E"/>
    <w:rsid w:val="00951132"/>
    <w:rsid w:val="009517D2"/>
    <w:rsid w:val="00951EE5"/>
    <w:rsid w:val="00954917"/>
    <w:rsid w:val="00955A2F"/>
    <w:rsid w:val="0095740D"/>
    <w:rsid w:val="00957457"/>
    <w:rsid w:val="00957A75"/>
    <w:rsid w:val="00957F89"/>
    <w:rsid w:val="0096001D"/>
    <w:rsid w:val="00960346"/>
    <w:rsid w:val="00962B1E"/>
    <w:rsid w:val="00962F6C"/>
    <w:rsid w:val="00966AE7"/>
    <w:rsid w:val="00967A09"/>
    <w:rsid w:val="009725C2"/>
    <w:rsid w:val="00976151"/>
    <w:rsid w:val="00980194"/>
    <w:rsid w:val="0098150F"/>
    <w:rsid w:val="0098299C"/>
    <w:rsid w:val="00985B52"/>
    <w:rsid w:val="009870C7"/>
    <w:rsid w:val="0099210E"/>
    <w:rsid w:val="00994F18"/>
    <w:rsid w:val="00995B46"/>
    <w:rsid w:val="00997502"/>
    <w:rsid w:val="009A0B72"/>
    <w:rsid w:val="009A110F"/>
    <w:rsid w:val="009A464A"/>
    <w:rsid w:val="009A5A8F"/>
    <w:rsid w:val="009A6506"/>
    <w:rsid w:val="009A7B8C"/>
    <w:rsid w:val="009AEDD1"/>
    <w:rsid w:val="009B0CF2"/>
    <w:rsid w:val="009B3909"/>
    <w:rsid w:val="009B46FF"/>
    <w:rsid w:val="009B4BDC"/>
    <w:rsid w:val="009C0A63"/>
    <w:rsid w:val="009C1D00"/>
    <w:rsid w:val="009C33E3"/>
    <w:rsid w:val="009C5FF4"/>
    <w:rsid w:val="009C7DBE"/>
    <w:rsid w:val="009D552D"/>
    <w:rsid w:val="009D76BF"/>
    <w:rsid w:val="009E01ED"/>
    <w:rsid w:val="009E30F3"/>
    <w:rsid w:val="009E31A1"/>
    <w:rsid w:val="009E3D07"/>
    <w:rsid w:val="009E4257"/>
    <w:rsid w:val="009E4FB9"/>
    <w:rsid w:val="009E5BA3"/>
    <w:rsid w:val="009E7BFC"/>
    <w:rsid w:val="009F0C9A"/>
    <w:rsid w:val="009F1515"/>
    <w:rsid w:val="009F2A58"/>
    <w:rsid w:val="009F3163"/>
    <w:rsid w:val="009F4B59"/>
    <w:rsid w:val="009F55F3"/>
    <w:rsid w:val="009F7661"/>
    <w:rsid w:val="00A0198E"/>
    <w:rsid w:val="00A0737C"/>
    <w:rsid w:val="00A104ED"/>
    <w:rsid w:val="00A10804"/>
    <w:rsid w:val="00A15D89"/>
    <w:rsid w:val="00A161AA"/>
    <w:rsid w:val="00A1692E"/>
    <w:rsid w:val="00A1734A"/>
    <w:rsid w:val="00A2012F"/>
    <w:rsid w:val="00A20773"/>
    <w:rsid w:val="00A214F9"/>
    <w:rsid w:val="00A30155"/>
    <w:rsid w:val="00A31E6F"/>
    <w:rsid w:val="00A32FA1"/>
    <w:rsid w:val="00A3313B"/>
    <w:rsid w:val="00A331C2"/>
    <w:rsid w:val="00A33EF6"/>
    <w:rsid w:val="00A363EF"/>
    <w:rsid w:val="00A376EF"/>
    <w:rsid w:val="00A41662"/>
    <w:rsid w:val="00A42B1E"/>
    <w:rsid w:val="00A44F77"/>
    <w:rsid w:val="00A457D9"/>
    <w:rsid w:val="00A464F4"/>
    <w:rsid w:val="00A5091E"/>
    <w:rsid w:val="00A5438C"/>
    <w:rsid w:val="00A61C5E"/>
    <w:rsid w:val="00A63430"/>
    <w:rsid w:val="00A64199"/>
    <w:rsid w:val="00A7009E"/>
    <w:rsid w:val="00A71B8F"/>
    <w:rsid w:val="00A75152"/>
    <w:rsid w:val="00A7612E"/>
    <w:rsid w:val="00A802B7"/>
    <w:rsid w:val="00A81E3D"/>
    <w:rsid w:val="00A81ED2"/>
    <w:rsid w:val="00A83EB0"/>
    <w:rsid w:val="00A857AD"/>
    <w:rsid w:val="00A860DA"/>
    <w:rsid w:val="00A87E62"/>
    <w:rsid w:val="00A9379F"/>
    <w:rsid w:val="00A9564F"/>
    <w:rsid w:val="00A9692F"/>
    <w:rsid w:val="00A97147"/>
    <w:rsid w:val="00A97709"/>
    <w:rsid w:val="00A97DD2"/>
    <w:rsid w:val="00AA02D1"/>
    <w:rsid w:val="00AA0CFB"/>
    <w:rsid w:val="00AA11E3"/>
    <w:rsid w:val="00AA2BC2"/>
    <w:rsid w:val="00AA4031"/>
    <w:rsid w:val="00AA6981"/>
    <w:rsid w:val="00AA72D5"/>
    <w:rsid w:val="00AB0F24"/>
    <w:rsid w:val="00AB1D66"/>
    <w:rsid w:val="00AB2039"/>
    <w:rsid w:val="00AB5D98"/>
    <w:rsid w:val="00AB6D1E"/>
    <w:rsid w:val="00AB726C"/>
    <w:rsid w:val="00AC22E5"/>
    <w:rsid w:val="00AC386C"/>
    <w:rsid w:val="00AD05D8"/>
    <w:rsid w:val="00AD2273"/>
    <w:rsid w:val="00AE04DF"/>
    <w:rsid w:val="00AE0806"/>
    <w:rsid w:val="00AE0F4A"/>
    <w:rsid w:val="00AE1CDE"/>
    <w:rsid w:val="00AE5125"/>
    <w:rsid w:val="00AF143F"/>
    <w:rsid w:val="00AF1F64"/>
    <w:rsid w:val="00AF5DDE"/>
    <w:rsid w:val="00AF7969"/>
    <w:rsid w:val="00B021D3"/>
    <w:rsid w:val="00B02A3A"/>
    <w:rsid w:val="00B03A49"/>
    <w:rsid w:val="00B06444"/>
    <w:rsid w:val="00B065A8"/>
    <w:rsid w:val="00B06FB5"/>
    <w:rsid w:val="00B07402"/>
    <w:rsid w:val="00B07BD1"/>
    <w:rsid w:val="00B14FFF"/>
    <w:rsid w:val="00B15F16"/>
    <w:rsid w:val="00B20C36"/>
    <w:rsid w:val="00B21A48"/>
    <w:rsid w:val="00B231F4"/>
    <w:rsid w:val="00B2635C"/>
    <w:rsid w:val="00B2786C"/>
    <w:rsid w:val="00B30996"/>
    <w:rsid w:val="00B316BF"/>
    <w:rsid w:val="00B354C8"/>
    <w:rsid w:val="00B362C3"/>
    <w:rsid w:val="00B50AF6"/>
    <w:rsid w:val="00B53256"/>
    <w:rsid w:val="00B57F11"/>
    <w:rsid w:val="00B63D9E"/>
    <w:rsid w:val="00B64481"/>
    <w:rsid w:val="00B64F56"/>
    <w:rsid w:val="00B67319"/>
    <w:rsid w:val="00B70C5C"/>
    <w:rsid w:val="00B71088"/>
    <w:rsid w:val="00B74ACE"/>
    <w:rsid w:val="00B76ED0"/>
    <w:rsid w:val="00B77B05"/>
    <w:rsid w:val="00B812E7"/>
    <w:rsid w:val="00B82E49"/>
    <w:rsid w:val="00B83568"/>
    <w:rsid w:val="00B845D0"/>
    <w:rsid w:val="00B8493D"/>
    <w:rsid w:val="00B854C5"/>
    <w:rsid w:val="00B85BED"/>
    <w:rsid w:val="00B86828"/>
    <w:rsid w:val="00B90ACF"/>
    <w:rsid w:val="00B914FF"/>
    <w:rsid w:val="00BA2628"/>
    <w:rsid w:val="00BA32A2"/>
    <w:rsid w:val="00BA637F"/>
    <w:rsid w:val="00BB230A"/>
    <w:rsid w:val="00BB282B"/>
    <w:rsid w:val="00BB4C35"/>
    <w:rsid w:val="00BB7186"/>
    <w:rsid w:val="00BC14F4"/>
    <w:rsid w:val="00BC29BB"/>
    <w:rsid w:val="00BC2ACC"/>
    <w:rsid w:val="00BC7468"/>
    <w:rsid w:val="00BD0EB1"/>
    <w:rsid w:val="00BD15C9"/>
    <w:rsid w:val="00BD2B26"/>
    <w:rsid w:val="00BD2E94"/>
    <w:rsid w:val="00BD6F18"/>
    <w:rsid w:val="00BE0C8A"/>
    <w:rsid w:val="00BE0F7C"/>
    <w:rsid w:val="00BE19EB"/>
    <w:rsid w:val="00BE6605"/>
    <w:rsid w:val="00BE72D6"/>
    <w:rsid w:val="00BE7507"/>
    <w:rsid w:val="00BF1812"/>
    <w:rsid w:val="00BF2164"/>
    <w:rsid w:val="00BF66CF"/>
    <w:rsid w:val="00BF7500"/>
    <w:rsid w:val="00C00D47"/>
    <w:rsid w:val="00C051F7"/>
    <w:rsid w:val="00C07208"/>
    <w:rsid w:val="00C11092"/>
    <w:rsid w:val="00C1539C"/>
    <w:rsid w:val="00C15868"/>
    <w:rsid w:val="00C15BF7"/>
    <w:rsid w:val="00C203F0"/>
    <w:rsid w:val="00C2138E"/>
    <w:rsid w:val="00C2258A"/>
    <w:rsid w:val="00C27A2E"/>
    <w:rsid w:val="00C27EFF"/>
    <w:rsid w:val="00C304B6"/>
    <w:rsid w:val="00C31F4F"/>
    <w:rsid w:val="00C3200F"/>
    <w:rsid w:val="00C33414"/>
    <w:rsid w:val="00C3429D"/>
    <w:rsid w:val="00C350C3"/>
    <w:rsid w:val="00C43AE9"/>
    <w:rsid w:val="00C457B6"/>
    <w:rsid w:val="00C4669D"/>
    <w:rsid w:val="00C46BC9"/>
    <w:rsid w:val="00C47B47"/>
    <w:rsid w:val="00C57402"/>
    <w:rsid w:val="00C600CC"/>
    <w:rsid w:val="00C60CE1"/>
    <w:rsid w:val="00C61386"/>
    <w:rsid w:val="00C656BB"/>
    <w:rsid w:val="00C66002"/>
    <w:rsid w:val="00C67021"/>
    <w:rsid w:val="00C67DC0"/>
    <w:rsid w:val="00C7198F"/>
    <w:rsid w:val="00C71B54"/>
    <w:rsid w:val="00C72452"/>
    <w:rsid w:val="00C743EE"/>
    <w:rsid w:val="00C75E74"/>
    <w:rsid w:val="00C778FD"/>
    <w:rsid w:val="00C8594A"/>
    <w:rsid w:val="00C86031"/>
    <w:rsid w:val="00C955A6"/>
    <w:rsid w:val="00C95717"/>
    <w:rsid w:val="00C96D1D"/>
    <w:rsid w:val="00CA1C7D"/>
    <w:rsid w:val="00CA24C8"/>
    <w:rsid w:val="00CA553B"/>
    <w:rsid w:val="00CA5E06"/>
    <w:rsid w:val="00CA68DD"/>
    <w:rsid w:val="00CA7BB7"/>
    <w:rsid w:val="00CB052A"/>
    <w:rsid w:val="00CB36CB"/>
    <w:rsid w:val="00CB3DDE"/>
    <w:rsid w:val="00CB4207"/>
    <w:rsid w:val="00CB7001"/>
    <w:rsid w:val="00CB739C"/>
    <w:rsid w:val="00CC000A"/>
    <w:rsid w:val="00CC0903"/>
    <w:rsid w:val="00CC0AE2"/>
    <w:rsid w:val="00CC2341"/>
    <w:rsid w:val="00CC3C74"/>
    <w:rsid w:val="00CC44B5"/>
    <w:rsid w:val="00CC5289"/>
    <w:rsid w:val="00CC6733"/>
    <w:rsid w:val="00CD0B3F"/>
    <w:rsid w:val="00CD2A0A"/>
    <w:rsid w:val="00CD3C4E"/>
    <w:rsid w:val="00CE19A7"/>
    <w:rsid w:val="00CE397D"/>
    <w:rsid w:val="00CE3E1B"/>
    <w:rsid w:val="00CE6605"/>
    <w:rsid w:val="00CE70C6"/>
    <w:rsid w:val="00CF06B1"/>
    <w:rsid w:val="00CF0D54"/>
    <w:rsid w:val="00CF0D69"/>
    <w:rsid w:val="00CF40CA"/>
    <w:rsid w:val="00CF5169"/>
    <w:rsid w:val="00CF5562"/>
    <w:rsid w:val="00CF58E0"/>
    <w:rsid w:val="00CF5C46"/>
    <w:rsid w:val="00CF65C3"/>
    <w:rsid w:val="00CF76A0"/>
    <w:rsid w:val="00D00DDC"/>
    <w:rsid w:val="00D01166"/>
    <w:rsid w:val="00D02195"/>
    <w:rsid w:val="00D0386C"/>
    <w:rsid w:val="00D04527"/>
    <w:rsid w:val="00D04B5F"/>
    <w:rsid w:val="00D0689E"/>
    <w:rsid w:val="00D1033F"/>
    <w:rsid w:val="00D1243F"/>
    <w:rsid w:val="00D12763"/>
    <w:rsid w:val="00D20B65"/>
    <w:rsid w:val="00D23159"/>
    <w:rsid w:val="00D23A1D"/>
    <w:rsid w:val="00D23C36"/>
    <w:rsid w:val="00D240AD"/>
    <w:rsid w:val="00D24E83"/>
    <w:rsid w:val="00D25B5D"/>
    <w:rsid w:val="00D2611C"/>
    <w:rsid w:val="00D30C1B"/>
    <w:rsid w:val="00D325D6"/>
    <w:rsid w:val="00D33889"/>
    <w:rsid w:val="00D33B83"/>
    <w:rsid w:val="00D34E02"/>
    <w:rsid w:val="00D3514C"/>
    <w:rsid w:val="00D37498"/>
    <w:rsid w:val="00D376A2"/>
    <w:rsid w:val="00D40061"/>
    <w:rsid w:val="00D42815"/>
    <w:rsid w:val="00D429B0"/>
    <w:rsid w:val="00D42AB7"/>
    <w:rsid w:val="00D45693"/>
    <w:rsid w:val="00D502B9"/>
    <w:rsid w:val="00D52B8F"/>
    <w:rsid w:val="00D55ED3"/>
    <w:rsid w:val="00D5658E"/>
    <w:rsid w:val="00D57EC6"/>
    <w:rsid w:val="00D6025F"/>
    <w:rsid w:val="00D60487"/>
    <w:rsid w:val="00D60873"/>
    <w:rsid w:val="00D60A97"/>
    <w:rsid w:val="00D60D4D"/>
    <w:rsid w:val="00D60EF7"/>
    <w:rsid w:val="00D660E3"/>
    <w:rsid w:val="00D676B5"/>
    <w:rsid w:val="00D71ACB"/>
    <w:rsid w:val="00D71C7B"/>
    <w:rsid w:val="00D73C4F"/>
    <w:rsid w:val="00D740BA"/>
    <w:rsid w:val="00D751B3"/>
    <w:rsid w:val="00D761EA"/>
    <w:rsid w:val="00D80CB7"/>
    <w:rsid w:val="00D814BE"/>
    <w:rsid w:val="00D84597"/>
    <w:rsid w:val="00D85A7E"/>
    <w:rsid w:val="00D87FAD"/>
    <w:rsid w:val="00D91587"/>
    <w:rsid w:val="00D92AAF"/>
    <w:rsid w:val="00D92D2D"/>
    <w:rsid w:val="00D93319"/>
    <w:rsid w:val="00D94834"/>
    <w:rsid w:val="00D94EC4"/>
    <w:rsid w:val="00DA0C3B"/>
    <w:rsid w:val="00DA1961"/>
    <w:rsid w:val="00DA3DA2"/>
    <w:rsid w:val="00DA4768"/>
    <w:rsid w:val="00DA633D"/>
    <w:rsid w:val="00DA78E7"/>
    <w:rsid w:val="00DA7DD6"/>
    <w:rsid w:val="00DB319B"/>
    <w:rsid w:val="00DB5433"/>
    <w:rsid w:val="00DB5E04"/>
    <w:rsid w:val="00DB5EC1"/>
    <w:rsid w:val="00DC07C5"/>
    <w:rsid w:val="00DC2744"/>
    <w:rsid w:val="00DC2BA4"/>
    <w:rsid w:val="00DC2DAF"/>
    <w:rsid w:val="00DC5EA1"/>
    <w:rsid w:val="00DC6919"/>
    <w:rsid w:val="00DD0A12"/>
    <w:rsid w:val="00DD13C2"/>
    <w:rsid w:val="00DD31C5"/>
    <w:rsid w:val="00DD5C0E"/>
    <w:rsid w:val="00DE17C4"/>
    <w:rsid w:val="00DE4ED7"/>
    <w:rsid w:val="00DF1509"/>
    <w:rsid w:val="00DF1685"/>
    <w:rsid w:val="00DF177D"/>
    <w:rsid w:val="00DF49F6"/>
    <w:rsid w:val="00DF60B7"/>
    <w:rsid w:val="00DF6881"/>
    <w:rsid w:val="00E0140F"/>
    <w:rsid w:val="00E01974"/>
    <w:rsid w:val="00E01A83"/>
    <w:rsid w:val="00E05DC0"/>
    <w:rsid w:val="00E05E24"/>
    <w:rsid w:val="00E07C43"/>
    <w:rsid w:val="00E12686"/>
    <w:rsid w:val="00E142A0"/>
    <w:rsid w:val="00E1616A"/>
    <w:rsid w:val="00E17264"/>
    <w:rsid w:val="00E177EE"/>
    <w:rsid w:val="00E213C2"/>
    <w:rsid w:val="00E214C5"/>
    <w:rsid w:val="00E21885"/>
    <w:rsid w:val="00E220A4"/>
    <w:rsid w:val="00E232D7"/>
    <w:rsid w:val="00E24C8D"/>
    <w:rsid w:val="00E26486"/>
    <w:rsid w:val="00E27029"/>
    <w:rsid w:val="00E273F5"/>
    <w:rsid w:val="00E355CC"/>
    <w:rsid w:val="00E361A6"/>
    <w:rsid w:val="00E37F51"/>
    <w:rsid w:val="00E411E9"/>
    <w:rsid w:val="00E440CB"/>
    <w:rsid w:val="00E443B5"/>
    <w:rsid w:val="00E4531A"/>
    <w:rsid w:val="00E45C3A"/>
    <w:rsid w:val="00E518C1"/>
    <w:rsid w:val="00E52C45"/>
    <w:rsid w:val="00E5362F"/>
    <w:rsid w:val="00E54FB1"/>
    <w:rsid w:val="00E564E6"/>
    <w:rsid w:val="00E6018B"/>
    <w:rsid w:val="00E60409"/>
    <w:rsid w:val="00E62DDA"/>
    <w:rsid w:val="00E64C4C"/>
    <w:rsid w:val="00E65E18"/>
    <w:rsid w:val="00E700B7"/>
    <w:rsid w:val="00E73ADF"/>
    <w:rsid w:val="00E74BEE"/>
    <w:rsid w:val="00E7618A"/>
    <w:rsid w:val="00E76531"/>
    <w:rsid w:val="00E765B0"/>
    <w:rsid w:val="00E77111"/>
    <w:rsid w:val="00E77F7C"/>
    <w:rsid w:val="00E802B0"/>
    <w:rsid w:val="00E80C3D"/>
    <w:rsid w:val="00E813C1"/>
    <w:rsid w:val="00E81790"/>
    <w:rsid w:val="00E825E1"/>
    <w:rsid w:val="00E9025F"/>
    <w:rsid w:val="00E91F90"/>
    <w:rsid w:val="00E93D4F"/>
    <w:rsid w:val="00E95AA9"/>
    <w:rsid w:val="00E95CDF"/>
    <w:rsid w:val="00E966E0"/>
    <w:rsid w:val="00E96E9E"/>
    <w:rsid w:val="00E977C4"/>
    <w:rsid w:val="00EA0AB7"/>
    <w:rsid w:val="00EA0C80"/>
    <w:rsid w:val="00EA34BB"/>
    <w:rsid w:val="00EA49D2"/>
    <w:rsid w:val="00EA5295"/>
    <w:rsid w:val="00EA6DE8"/>
    <w:rsid w:val="00EA7FE5"/>
    <w:rsid w:val="00EB2893"/>
    <w:rsid w:val="00EB39CD"/>
    <w:rsid w:val="00EB7200"/>
    <w:rsid w:val="00EC05D1"/>
    <w:rsid w:val="00EC1B0D"/>
    <w:rsid w:val="00EC2ECC"/>
    <w:rsid w:val="00EC3CE8"/>
    <w:rsid w:val="00EC482A"/>
    <w:rsid w:val="00EC5F63"/>
    <w:rsid w:val="00EC62D4"/>
    <w:rsid w:val="00ED0EF9"/>
    <w:rsid w:val="00ED1621"/>
    <w:rsid w:val="00ED1A6C"/>
    <w:rsid w:val="00ED6C15"/>
    <w:rsid w:val="00ED6C92"/>
    <w:rsid w:val="00ED74F0"/>
    <w:rsid w:val="00ED7D8C"/>
    <w:rsid w:val="00EE0E49"/>
    <w:rsid w:val="00EE536F"/>
    <w:rsid w:val="00EF0A84"/>
    <w:rsid w:val="00EF390B"/>
    <w:rsid w:val="00EF6FCC"/>
    <w:rsid w:val="00F00422"/>
    <w:rsid w:val="00F01234"/>
    <w:rsid w:val="00F015A7"/>
    <w:rsid w:val="00F015D3"/>
    <w:rsid w:val="00F01E1E"/>
    <w:rsid w:val="00F027FE"/>
    <w:rsid w:val="00F03F08"/>
    <w:rsid w:val="00F04667"/>
    <w:rsid w:val="00F06CB6"/>
    <w:rsid w:val="00F06F5C"/>
    <w:rsid w:val="00F10794"/>
    <w:rsid w:val="00F16D27"/>
    <w:rsid w:val="00F17EA3"/>
    <w:rsid w:val="00F2050E"/>
    <w:rsid w:val="00F208EE"/>
    <w:rsid w:val="00F20ED9"/>
    <w:rsid w:val="00F21134"/>
    <w:rsid w:val="00F22423"/>
    <w:rsid w:val="00F2E82F"/>
    <w:rsid w:val="00F307B2"/>
    <w:rsid w:val="00F32731"/>
    <w:rsid w:val="00F3432A"/>
    <w:rsid w:val="00F37CA9"/>
    <w:rsid w:val="00F37D06"/>
    <w:rsid w:val="00F37FC5"/>
    <w:rsid w:val="00F43B8F"/>
    <w:rsid w:val="00F51D78"/>
    <w:rsid w:val="00F53350"/>
    <w:rsid w:val="00F53933"/>
    <w:rsid w:val="00F57042"/>
    <w:rsid w:val="00F629FD"/>
    <w:rsid w:val="00F63C2F"/>
    <w:rsid w:val="00F72094"/>
    <w:rsid w:val="00F72956"/>
    <w:rsid w:val="00F75A2D"/>
    <w:rsid w:val="00F77600"/>
    <w:rsid w:val="00F81F62"/>
    <w:rsid w:val="00F87275"/>
    <w:rsid w:val="00F902EC"/>
    <w:rsid w:val="00F90FF9"/>
    <w:rsid w:val="00F9206E"/>
    <w:rsid w:val="00F94C8E"/>
    <w:rsid w:val="00F94E82"/>
    <w:rsid w:val="00F95A2E"/>
    <w:rsid w:val="00F95C15"/>
    <w:rsid w:val="00F96345"/>
    <w:rsid w:val="00F96804"/>
    <w:rsid w:val="00FA0637"/>
    <w:rsid w:val="00FA37F2"/>
    <w:rsid w:val="00FA415A"/>
    <w:rsid w:val="00FA5F01"/>
    <w:rsid w:val="00FA66CB"/>
    <w:rsid w:val="00FA71D8"/>
    <w:rsid w:val="00FB2977"/>
    <w:rsid w:val="00FB29B2"/>
    <w:rsid w:val="00FB6202"/>
    <w:rsid w:val="00FB78F3"/>
    <w:rsid w:val="00FC03FF"/>
    <w:rsid w:val="00FC047B"/>
    <w:rsid w:val="00FC11BD"/>
    <w:rsid w:val="00FC27A3"/>
    <w:rsid w:val="00FD1C2A"/>
    <w:rsid w:val="00FD59BB"/>
    <w:rsid w:val="00FD77E2"/>
    <w:rsid w:val="00FE054C"/>
    <w:rsid w:val="00FE2466"/>
    <w:rsid w:val="00FE3F32"/>
    <w:rsid w:val="00FE6E2D"/>
    <w:rsid w:val="00FE6F03"/>
    <w:rsid w:val="00FF1C0B"/>
    <w:rsid w:val="00FF40C7"/>
    <w:rsid w:val="00FF4742"/>
    <w:rsid w:val="00FF4DD7"/>
    <w:rsid w:val="00FF4E4E"/>
    <w:rsid w:val="00FF5570"/>
    <w:rsid w:val="00FF71C2"/>
    <w:rsid w:val="013715CA"/>
    <w:rsid w:val="0141A259"/>
    <w:rsid w:val="0146C251"/>
    <w:rsid w:val="016C50C0"/>
    <w:rsid w:val="017E405A"/>
    <w:rsid w:val="01879D03"/>
    <w:rsid w:val="01A297F5"/>
    <w:rsid w:val="01D028D2"/>
    <w:rsid w:val="01E11B0B"/>
    <w:rsid w:val="01E19578"/>
    <w:rsid w:val="01E8311E"/>
    <w:rsid w:val="01FFBAF6"/>
    <w:rsid w:val="025AB840"/>
    <w:rsid w:val="026F0C78"/>
    <w:rsid w:val="02BDAC1E"/>
    <w:rsid w:val="02D69415"/>
    <w:rsid w:val="02E2DB7A"/>
    <w:rsid w:val="02F69B99"/>
    <w:rsid w:val="0302AE71"/>
    <w:rsid w:val="0305F58A"/>
    <w:rsid w:val="031C06E6"/>
    <w:rsid w:val="035922F3"/>
    <w:rsid w:val="035C38E4"/>
    <w:rsid w:val="03607764"/>
    <w:rsid w:val="03650F10"/>
    <w:rsid w:val="039D2DBB"/>
    <w:rsid w:val="03A6490A"/>
    <w:rsid w:val="03B4423F"/>
    <w:rsid w:val="04354A0B"/>
    <w:rsid w:val="04424224"/>
    <w:rsid w:val="045604FD"/>
    <w:rsid w:val="045795F3"/>
    <w:rsid w:val="04836611"/>
    <w:rsid w:val="04CA4679"/>
    <w:rsid w:val="04DBEF82"/>
    <w:rsid w:val="04E29CC6"/>
    <w:rsid w:val="04ED0B05"/>
    <w:rsid w:val="0518340B"/>
    <w:rsid w:val="052664FA"/>
    <w:rsid w:val="0547D24E"/>
    <w:rsid w:val="054C9457"/>
    <w:rsid w:val="054EFA9F"/>
    <w:rsid w:val="057CD41B"/>
    <w:rsid w:val="057DDFDB"/>
    <w:rsid w:val="05972DF0"/>
    <w:rsid w:val="059758D5"/>
    <w:rsid w:val="0597C22B"/>
    <w:rsid w:val="05B01686"/>
    <w:rsid w:val="05BA004E"/>
    <w:rsid w:val="05E74A4A"/>
    <w:rsid w:val="05ED3F79"/>
    <w:rsid w:val="05F2FF23"/>
    <w:rsid w:val="060989EC"/>
    <w:rsid w:val="061CB44B"/>
    <w:rsid w:val="0628D90E"/>
    <w:rsid w:val="062F03C0"/>
    <w:rsid w:val="0639D679"/>
    <w:rsid w:val="0661A6FA"/>
    <w:rsid w:val="067713E6"/>
    <w:rsid w:val="06790EE4"/>
    <w:rsid w:val="06798365"/>
    <w:rsid w:val="067C5420"/>
    <w:rsid w:val="06F6BDA9"/>
    <w:rsid w:val="0711B3F5"/>
    <w:rsid w:val="071A2EE3"/>
    <w:rsid w:val="071F3FC4"/>
    <w:rsid w:val="0722454D"/>
    <w:rsid w:val="073E09B0"/>
    <w:rsid w:val="07422285"/>
    <w:rsid w:val="07657990"/>
    <w:rsid w:val="076DCE95"/>
    <w:rsid w:val="0781FC0A"/>
    <w:rsid w:val="0788C7C0"/>
    <w:rsid w:val="078CDF53"/>
    <w:rsid w:val="07B7005F"/>
    <w:rsid w:val="07B9BA7C"/>
    <w:rsid w:val="07BA7CF0"/>
    <w:rsid w:val="07BB9347"/>
    <w:rsid w:val="07C9C57F"/>
    <w:rsid w:val="07D05D4F"/>
    <w:rsid w:val="081579E4"/>
    <w:rsid w:val="081769AB"/>
    <w:rsid w:val="08313CFC"/>
    <w:rsid w:val="08625221"/>
    <w:rsid w:val="08977454"/>
    <w:rsid w:val="08A613E3"/>
    <w:rsid w:val="09101A4E"/>
    <w:rsid w:val="0927A66B"/>
    <w:rsid w:val="092A377D"/>
    <w:rsid w:val="092B6828"/>
    <w:rsid w:val="0936A2DA"/>
    <w:rsid w:val="0949FD46"/>
    <w:rsid w:val="0950E5C0"/>
    <w:rsid w:val="09529C8C"/>
    <w:rsid w:val="09590B0C"/>
    <w:rsid w:val="096E12BC"/>
    <w:rsid w:val="0973AA9B"/>
    <w:rsid w:val="09873A65"/>
    <w:rsid w:val="099349C6"/>
    <w:rsid w:val="099A43DB"/>
    <w:rsid w:val="09A27F8B"/>
    <w:rsid w:val="09B2D47D"/>
    <w:rsid w:val="09CE87BE"/>
    <w:rsid w:val="0A115CB7"/>
    <w:rsid w:val="0A15DA16"/>
    <w:rsid w:val="0A22EAF8"/>
    <w:rsid w:val="0A5AAABA"/>
    <w:rsid w:val="0A5E6E1C"/>
    <w:rsid w:val="0A631BA5"/>
    <w:rsid w:val="0A71D8BE"/>
    <w:rsid w:val="0A75A954"/>
    <w:rsid w:val="0A7F5E7E"/>
    <w:rsid w:val="0A8AC1F3"/>
    <w:rsid w:val="0A9AF7A6"/>
    <w:rsid w:val="0ABE1447"/>
    <w:rsid w:val="0AC6F949"/>
    <w:rsid w:val="0AC76117"/>
    <w:rsid w:val="0AE48E86"/>
    <w:rsid w:val="0AE705F6"/>
    <w:rsid w:val="0AF1D47A"/>
    <w:rsid w:val="0AFADA62"/>
    <w:rsid w:val="0B2113D2"/>
    <w:rsid w:val="0B251F21"/>
    <w:rsid w:val="0B2F9B11"/>
    <w:rsid w:val="0B378C33"/>
    <w:rsid w:val="0B64FE5A"/>
    <w:rsid w:val="0B6CF0AB"/>
    <w:rsid w:val="0B7933F3"/>
    <w:rsid w:val="0B9D9527"/>
    <w:rsid w:val="0BB9BAD8"/>
    <w:rsid w:val="0BB9FBD8"/>
    <w:rsid w:val="0BBA6C3C"/>
    <w:rsid w:val="0BCB52D4"/>
    <w:rsid w:val="0BE46021"/>
    <w:rsid w:val="0C2380DC"/>
    <w:rsid w:val="0C2F7E7C"/>
    <w:rsid w:val="0C4714A5"/>
    <w:rsid w:val="0C499CFA"/>
    <w:rsid w:val="0C52A9EB"/>
    <w:rsid w:val="0C6C9600"/>
    <w:rsid w:val="0CAE8AEA"/>
    <w:rsid w:val="0CBB90BC"/>
    <w:rsid w:val="0CC0AF7A"/>
    <w:rsid w:val="0CF77929"/>
    <w:rsid w:val="0CFB22DD"/>
    <w:rsid w:val="0D03C302"/>
    <w:rsid w:val="0D253B9E"/>
    <w:rsid w:val="0D348BF6"/>
    <w:rsid w:val="0D373F00"/>
    <w:rsid w:val="0D51F9C6"/>
    <w:rsid w:val="0D649103"/>
    <w:rsid w:val="0D700968"/>
    <w:rsid w:val="0D979393"/>
    <w:rsid w:val="0D9DF44B"/>
    <w:rsid w:val="0DB0B725"/>
    <w:rsid w:val="0DC83746"/>
    <w:rsid w:val="0E097868"/>
    <w:rsid w:val="0E0B8558"/>
    <w:rsid w:val="0E1EDF66"/>
    <w:rsid w:val="0E67B869"/>
    <w:rsid w:val="0EA27D52"/>
    <w:rsid w:val="0EA533DE"/>
    <w:rsid w:val="0EC801A6"/>
    <w:rsid w:val="0ECD6527"/>
    <w:rsid w:val="0EE494EA"/>
    <w:rsid w:val="0EEF6E37"/>
    <w:rsid w:val="0EF9DA5B"/>
    <w:rsid w:val="0F0868A2"/>
    <w:rsid w:val="0F31DBA8"/>
    <w:rsid w:val="0F417123"/>
    <w:rsid w:val="0F5BD037"/>
    <w:rsid w:val="0F928727"/>
    <w:rsid w:val="0F95F5AF"/>
    <w:rsid w:val="0FD29B90"/>
    <w:rsid w:val="0FD5ED69"/>
    <w:rsid w:val="0FD9ABAD"/>
    <w:rsid w:val="0FDD238B"/>
    <w:rsid w:val="0FDF8F81"/>
    <w:rsid w:val="0FF61FB1"/>
    <w:rsid w:val="0FF7F9AE"/>
    <w:rsid w:val="102F94EC"/>
    <w:rsid w:val="10340C19"/>
    <w:rsid w:val="10355F68"/>
    <w:rsid w:val="103A20C4"/>
    <w:rsid w:val="10504E30"/>
    <w:rsid w:val="106DAC33"/>
    <w:rsid w:val="108EBD77"/>
    <w:rsid w:val="109B6A79"/>
    <w:rsid w:val="10A56C3D"/>
    <w:rsid w:val="10A676A2"/>
    <w:rsid w:val="10B3D36A"/>
    <w:rsid w:val="10B3E72B"/>
    <w:rsid w:val="10C7BDDB"/>
    <w:rsid w:val="10D48316"/>
    <w:rsid w:val="110C941D"/>
    <w:rsid w:val="1110D837"/>
    <w:rsid w:val="112379DE"/>
    <w:rsid w:val="1129B699"/>
    <w:rsid w:val="112BBD0B"/>
    <w:rsid w:val="1151A1BB"/>
    <w:rsid w:val="11688DA2"/>
    <w:rsid w:val="11722228"/>
    <w:rsid w:val="117623A1"/>
    <w:rsid w:val="11762CB6"/>
    <w:rsid w:val="11852B48"/>
    <w:rsid w:val="11860942"/>
    <w:rsid w:val="119B0DCC"/>
    <w:rsid w:val="11A274AF"/>
    <w:rsid w:val="11B1F790"/>
    <w:rsid w:val="11CF7F70"/>
    <w:rsid w:val="11E45F83"/>
    <w:rsid w:val="120526C5"/>
    <w:rsid w:val="120C2066"/>
    <w:rsid w:val="12162B55"/>
    <w:rsid w:val="12164B2E"/>
    <w:rsid w:val="123D958E"/>
    <w:rsid w:val="12407C17"/>
    <w:rsid w:val="1256CE63"/>
    <w:rsid w:val="1258D50C"/>
    <w:rsid w:val="127686A2"/>
    <w:rsid w:val="1299DBCB"/>
    <w:rsid w:val="129F74E7"/>
    <w:rsid w:val="129FB223"/>
    <w:rsid w:val="12C2B710"/>
    <w:rsid w:val="12D95913"/>
    <w:rsid w:val="12E1953F"/>
    <w:rsid w:val="12E5B716"/>
    <w:rsid w:val="12EEE9DC"/>
    <w:rsid w:val="13187C60"/>
    <w:rsid w:val="1336D554"/>
    <w:rsid w:val="134741DA"/>
    <w:rsid w:val="134BFC74"/>
    <w:rsid w:val="13583256"/>
    <w:rsid w:val="135D9DDE"/>
    <w:rsid w:val="1361B4BD"/>
    <w:rsid w:val="136ABDD6"/>
    <w:rsid w:val="136D7F4A"/>
    <w:rsid w:val="13944C12"/>
    <w:rsid w:val="139DF31B"/>
    <w:rsid w:val="13F214BC"/>
    <w:rsid w:val="13FDAF05"/>
    <w:rsid w:val="1407CD21"/>
    <w:rsid w:val="142F3C6C"/>
    <w:rsid w:val="1442404C"/>
    <w:rsid w:val="1442D33A"/>
    <w:rsid w:val="144E997C"/>
    <w:rsid w:val="14A0040B"/>
    <w:rsid w:val="14A15BB7"/>
    <w:rsid w:val="14AA906A"/>
    <w:rsid w:val="14B26E87"/>
    <w:rsid w:val="14BB0CD8"/>
    <w:rsid w:val="14CA7F95"/>
    <w:rsid w:val="14CC58C8"/>
    <w:rsid w:val="14EF9496"/>
    <w:rsid w:val="1503EC1F"/>
    <w:rsid w:val="1509EAEF"/>
    <w:rsid w:val="150ADD0E"/>
    <w:rsid w:val="151A4B45"/>
    <w:rsid w:val="1523D066"/>
    <w:rsid w:val="153383C2"/>
    <w:rsid w:val="1534B7A3"/>
    <w:rsid w:val="15ABB7A8"/>
    <w:rsid w:val="15BEDEF9"/>
    <w:rsid w:val="15DEC02F"/>
    <w:rsid w:val="15F699BB"/>
    <w:rsid w:val="15FC30FB"/>
    <w:rsid w:val="161B7A8D"/>
    <w:rsid w:val="161FB272"/>
    <w:rsid w:val="162FEE1F"/>
    <w:rsid w:val="1634CF56"/>
    <w:rsid w:val="1652671B"/>
    <w:rsid w:val="1666681E"/>
    <w:rsid w:val="16799074"/>
    <w:rsid w:val="168D8EAA"/>
    <w:rsid w:val="16A8EF5F"/>
    <w:rsid w:val="16BC560B"/>
    <w:rsid w:val="16C167F0"/>
    <w:rsid w:val="16CFF161"/>
    <w:rsid w:val="16D7AF7D"/>
    <w:rsid w:val="16F0B45D"/>
    <w:rsid w:val="16F2B9ED"/>
    <w:rsid w:val="170860D9"/>
    <w:rsid w:val="170C4575"/>
    <w:rsid w:val="171AD748"/>
    <w:rsid w:val="1732C77C"/>
    <w:rsid w:val="174AB30E"/>
    <w:rsid w:val="1794D479"/>
    <w:rsid w:val="17B0943D"/>
    <w:rsid w:val="17D715F0"/>
    <w:rsid w:val="183CD4FB"/>
    <w:rsid w:val="18535A3B"/>
    <w:rsid w:val="18689A05"/>
    <w:rsid w:val="18749143"/>
    <w:rsid w:val="18784F52"/>
    <w:rsid w:val="187953B4"/>
    <w:rsid w:val="18815B08"/>
    <w:rsid w:val="188BD94F"/>
    <w:rsid w:val="18A9F409"/>
    <w:rsid w:val="18B30C60"/>
    <w:rsid w:val="18B4B8EB"/>
    <w:rsid w:val="18B53A14"/>
    <w:rsid w:val="18DA1B3A"/>
    <w:rsid w:val="18FFFBF6"/>
    <w:rsid w:val="190526E2"/>
    <w:rsid w:val="1907B1A6"/>
    <w:rsid w:val="192E1D53"/>
    <w:rsid w:val="1934CD6F"/>
    <w:rsid w:val="1956370C"/>
    <w:rsid w:val="195CDD14"/>
    <w:rsid w:val="199A5D8B"/>
    <w:rsid w:val="19A3AC02"/>
    <w:rsid w:val="19BACD5A"/>
    <w:rsid w:val="19C7EA90"/>
    <w:rsid w:val="19D61930"/>
    <w:rsid w:val="19DB84EC"/>
    <w:rsid w:val="19E0AF4F"/>
    <w:rsid w:val="19F94F29"/>
    <w:rsid w:val="19FD8D35"/>
    <w:rsid w:val="1A09EC69"/>
    <w:rsid w:val="1A09FA4D"/>
    <w:rsid w:val="1A11259F"/>
    <w:rsid w:val="1A23863D"/>
    <w:rsid w:val="1A34282D"/>
    <w:rsid w:val="1A396B98"/>
    <w:rsid w:val="1A527710"/>
    <w:rsid w:val="1A5471F3"/>
    <w:rsid w:val="1A883D6F"/>
    <w:rsid w:val="1A9CA13E"/>
    <w:rsid w:val="1AAABB5C"/>
    <w:rsid w:val="1AC57371"/>
    <w:rsid w:val="1ACEC149"/>
    <w:rsid w:val="1ADC6FF9"/>
    <w:rsid w:val="1AE91D6A"/>
    <w:rsid w:val="1B02F88E"/>
    <w:rsid w:val="1B06A4FC"/>
    <w:rsid w:val="1B0D985E"/>
    <w:rsid w:val="1B27317D"/>
    <w:rsid w:val="1B2A64AB"/>
    <w:rsid w:val="1B305F49"/>
    <w:rsid w:val="1B3144A3"/>
    <w:rsid w:val="1B856D99"/>
    <w:rsid w:val="1B911268"/>
    <w:rsid w:val="1BA0D5F3"/>
    <w:rsid w:val="1BBA6A53"/>
    <w:rsid w:val="1BC2FFC5"/>
    <w:rsid w:val="1BFC9979"/>
    <w:rsid w:val="1C1D79B8"/>
    <w:rsid w:val="1C1F2E71"/>
    <w:rsid w:val="1C27B996"/>
    <w:rsid w:val="1C30A235"/>
    <w:rsid w:val="1C372BB5"/>
    <w:rsid w:val="1C5673AC"/>
    <w:rsid w:val="1C5E1451"/>
    <w:rsid w:val="1C6B1557"/>
    <w:rsid w:val="1C8D82FA"/>
    <w:rsid w:val="1CB9D7D8"/>
    <w:rsid w:val="1CC1FF87"/>
    <w:rsid w:val="1CC247BC"/>
    <w:rsid w:val="1CC2DFC9"/>
    <w:rsid w:val="1CDE7A76"/>
    <w:rsid w:val="1CE547FB"/>
    <w:rsid w:val="1CF73550"/>
    <w:rsid w:val="1D1F7F4B"/>
    <w:rsid w:val="1D311AAC"/>
    <w:rsid w:val="1D3305F4"/>
    <w:rsid w:val="1D49600D"/>
    <w:rsid w:val="1D4D970E"/>
    <w:rsid w:val="1D7728F8"/>
    <w:rsid w:val="1D8880C0"/>
    <w:rsid w:val="1D8BE96C"/>
    <w:rsid w:val="1D91DE30"/>
    <w:rsid w:val="1DEA6F44"/>
    <w:rsid w:val="1DF637D7"/>
    <w:rsid w:val="1E093641"/>
    <w:rsid w:val="1E0B5094"/>
    <w:rsid w:val="1E173518"/>
    <w:rsid w:val="1E3B5488"/>
    <w:rsid w:val="1E42CE51"/>
    <w:rsid w:val="1E4DDB49"/>
    <w:rsid w:val="1E59377E"/>
    <w:rsid w:val="1E62B30C"/>
    <w:rsid w:val="1E733E42"/>
    <w:rsid w:val="1EA5A7D8"/>
    <w:rsid w:val="1EC196DC"/>
    <w:rsid w:val="1EC62D0A"/>
    <w:rsid w:val="1ECBA9B3"/>
    <w:rsid w:val="1ED2DAFA"/>
    <w:rsid w:val="1EDE7000"/>
    <w:rsid w:val="1EFB91B5"/>
    <w:rsid w:val="1EFE0FB6"/>
    <w:rsid w:val="1F0DE4C8"/>
    <w:rsid w:val="1F1407D5"/>
    <w:rsid w:val="1F2202E9"/>
    <w:rsid w:val="1F221527"/>
    <w:rsid w:val="1F30D8BE"/>
    <w:rsid w:val="1F5B6D68"/>
    <w:rsid w:val="1F646AC1"/>
    <w:rsid w:val="1F649C54"/>
    <w:rsid w:val="1F728D66"/>
    <w:rsid w:val="1FEA9BBC"/>
    <w:rsid w:val="200DD594"/>
    <w:rsid w:val="201017BB"/>
    <w:rsid w:val="201115AF"/>
    <w:rsid w:val="201530CD"/>
    <w:rsid w:val="202ACEA0"/>
    <w:rsid w:val="20300642"/>
    <w:rsid w:val="203A5206"/>
    <w:rsid w:val="206FBDE8"/>
    <w:rsid w:val="20720B1D"/>
    <w:rsid w:val="208E5EED"/>
    <w:rsid w:val="208F18DF"/>
    <w:rsid w:val="20903229"/>
    <w:rsid w:val="2096C498"/>
    <w:rsid w:val="20A525B4"/>
    <w:rsid w:val="20AD23AD"/>
    <w:rsid w:val="20B033F8"/>
    <w:rsid w:val="20B06D44"/>
    <w:rsid w:val="20CC5E14"/>
    <w:rsid w:val="20E8EDDD"/>
    <w:rsid w:val="210BA1A7"/>
    <w:rsid w:val="211FBBBB"/>
    <w:rsid w:val="21232769"/>
    <w:rsid w:val="213D2815"/>
    <w:rsid w:val="2144EB07"/>
    <w:rsid w:val="2194A786"/>
    <w:rsid w:val="21998A95"/>
    <w:rsid w:val="21B1AEC6"/>
    <w:rsid w:val="21D28EA4"/>
    <w:rsid w:val="2259AE9F"/>
    <w:rsid w:val="2266A5A9"/>
    <w:rsid w:val="226E41CD"/>
    <w:rsid w:val="2271AA0E"/>
    <w:rsid w:val="22726B7E"/>
    <w:rsid w:val="22805DE7"/>
    <w:rsid w:val="22942E73"/>
    <w:rsid w:val="22BE4C5E"/>
    <w:rsid w:val="22DCD8B5"/>
    <w:rsid w:val="23302F90"/>
    <w:rsid w:val="23406E18"/>
    <w:rsid w:val="235A7D89"/>
    <w:rsid w:val="2362A44C"/>
    <w:rsid w:val="23658FA4"/>
    <w:rsid w:val="2368BA37"/>
    <w:rsid w:val="2372397C"/>
    <w:rsid w:val="2380E7AB"/>
    <w:rsid w:val="23CCB127"/>
    <w:rsid w:val="23D393D4"/>
    <w:rsid w:val="23DAD007"/>
    <w:rsid w:val="23E154B2"/>
    <w:rsid w:val="2404E0BD"/>
    <w:rsid w:val="24146B7D"/>
    <w:rsid w:val="2422BD03"/>
    <w:rsid w:val="2433822F"/>
    <w:rsid w:val="245A25C2"/>
    <w:rsid w:val="2477387C"/>
    <w:rsid w:val="24AAB92D"/>
    <w:rsid w:val="250028F5"/>
    <w:rsid w:val="25115B9F"/>
    <w:rsid w:val="25202255"/>
    <w:rsid w:val="2524E61D"/>
    <w:rsid w:val="2568DA5B"/>
    <w:rsid w:val="257F583A"/>
    <w:rsid w:val="258F0BD9"/>
    <w:rsid w:val="25ABAFAF"/>
    <w:rsid w:val="25D50001"/>
    <w:rsid w:val="25E41873"/>
    <w:rsid w:val="25F2D836"/>
    <w:rsid w:val="26066BB6"/>
    <w:rsid w:val="261D9EC2"/>
    <w:rsid w:val="265B617F"/>
    <w:rsid w:val="265B909B"/>
    <w:rsid w:val="2663DA38"/>
    <w:rsid w:val="2673D456"/>
    <w:rsid w:val="26B724BE"/>
    <w:rsid w:val="26BA62EC"/>
    <w:rsid w:val="26C761CD"/>
    <w:rsid w:val="26D4423F"/>
    <w:rsid w:val="26E7202B"/>
    <w:rsid w:val="26F4944C"/>
    <w:rsid w:val="27557D90"/>
    <w:rsid w:val="275DBFA3"/>
    <w:rsid w:val="27710ED4"/>
    <w:rsid w:val="277685D5"/>
    <w:rsid w:val="279973E2"/>
    <w:rsid w:val="279CBDF3"/>
    <w:rsid w:val="27AB6CA7"/>
    <w:rsid w:val="27C657DE"/>
    <w:rsid w:val="27E604F7"/>
    <w:rsid w:val="27EC7FD1"/>
    <w:rsid w:val="27EE8A18"/>
    <w:rsid w:val="27F3DA26"/>
    <w:rsid w:val="27F9BBE4"/>
    <w:rsid w:val="2812F64A"/>
    <w:rsid w:val="281B009C"/>
    <w:rsid w:val="282A5290"/>
    <w:rsid w:val="2831B591"/>
    <w:rsid w:val="28435931"/>
    <w:rsid w:val="284C24D7"/>
    <w:rsid w:val="285B84CB"/>
    <w:rsid w:val="28626372"/>
    <w:rsid w:val="286F0DC9"/>
    <w:rsid w:val="288C61F9"/>
    <w:rsid w:val="28AD3479"/>
    <w:rsid w:val="28AEF182"/>
    <w:rsid w:val="28B9A033"/>
    <w:rsid w:val="293713F9"/>
    <w:rsid w:val="293B90BF"/>
    <w:rsid w:val="295BA241"/>
    <w:rsid w:val="297C9177"/>
    <w:rsid w:val="2984761D"/>
    <w:rsid w:val="29917E3F"/>
    <w:rsid w:val="29A22991"/>
    <w:rsid w:val="29BA353C"/>
    <w:rsid w:val="29CA43DD"/>
    <w:rsid w:val="29DCB6F0"/>
    <w:rsid w:val="29FC26C5"/>
    <w:rsid w:val="29FE7856"/>
    <w:rsid w:val="2A0F83BB"/>
    <w:rsid w:val="2A24180F"/>
    <w:rsid w:val="2A36F8E8"/>
    <w:rsid w:val="2A432AD8"/>
    <w:rsid w:val="2A5FBF7D"/>
    <w:rsid w:val="2A8C9203"/>
    <w:rsid w:val="2A95D741"/>
    <w:rsid w:val="2ABED789"/>
    <w:rsid w:val="2ACF0577"/>
    <w:rsid w:val="2AECE205"/>
    <w:rsid w:val="2B0004CA"/>
    <w:rsid w:val="2B08E219"/>
    <w:rsid w:val="2B0EC989"/>
    <w:rsid w:val="2B2439E8"/>
    <w:rsid w:val="2B297AB3"/>
    <w:rsid w:val="2B2D7CFA"/>
    <w:rsid w:val="2B587988"/>
    <w:rsid w:val="2B6669ED"/>
    <w:rsid w:val="2B6EBE86"/>
    <w:rsid w:val="2BAB41CE"/>
    <w:rsid w:val="2BC8DBE5"/>
    <w:rsid w:val="2BE8F0C4"/>
    <w:rsid w:val="2BFB1AC1"/>
    <w:rsid w:val="2C0E0BAD"/>
    <w:rsid w:val="2C20E558"/>
    <w:rsid w:val="2C2CF8A2"/>
    <w:rsid w:val="2C5EE048"/>
    <w:rsid w:val="2C67E3C0"/>
    <w:rsid w:val="2C73FB54"/>
    <w:rsid w:val="2C74D7A3"/>
    <w:rsid w:val="2C8A8EE0"/>
    <w:rsid w:val="2C982E8E"/>
    <w:rsid w:val="2CBC6A69"/>
    <w:rsid w:val="2CC65CB9"/>
    <w:rsid w:val="2CCB129E"/>
    <w:rsid w:val="2CD1DED9"/>
    <w:rsid w:val="2CD4D09C"/>
    <w:rsid w:val="2D1F816C"/>
    <w:rsid w:val="2D31998A"/>
    <w:rsid w:val="2D45E810"/>
    <w:rsid w:val="2D507ED1"/>
    <w:rsid w:val="2D59DB23"/>
    <w:rsid w:val="2D63782A"/>
    <w:rsid w:val="2D63A9C5"/>
    <w:rsid w:val="2D6EC660"/>
    <w:rsid w:val="2D73D42A"/>
    <w:rsid w:val="2D7A59DA"/>
    <w:rsid w:val="2D9C64F6"/>
    <w:rsid w:val="2D9DA748"/>
    <w:rsid w:val="2DB30941"/>
    <w:rsid w:val="2DBE330C"/>
    <w:rsid w:val="2DC7069F"/>
    <w:rsid w:val="2DD4AC10"/>
    <w:rsid w:val="2DF7B9D6"/>
    <w:rsid w:val="2E010101"/>
    <w:rsid w:val="2E037FE8"/>
    <w:rsid w:val="2E038054"/>
    <w:rsid w:val="2E1EDF89"/>
    <w:rsid w:val="2E213581"/>
    <w:rsid w:val="2E260532"/>
    <w:rsid w:val="2E2F6420"/>
    <w:rsid w:val="2E436308"/>
    <w:rsid w:val="2E892B0B"/>
    <w:rsid w:val="2E8FA7A8"/>
    <w:rsid w:val="2EC07284"/>
    <w:rsid w:val="2EDE5B40"/>
    <w:rsid w:val="2EDECC43"/>
    <w:rsid w:val="2EFB9052"/>
    <w:rsid w:val="2F17614C"/>
    <w:rsid w:val="2F18631E"/>
    <w:rsid w:val="2F21207B"/>
    <w:rsid w:val="2F24D959"/>
    <w:rsid w:val="2F41D4A4"/>
    <w:rsid w:val="2F5DB025"/>
    <w:rsid w:val="2F71D5D3"/>
    <w:rsid w:val="2F7C3A92"/>
    <w:rsid w:val="2F7C4640"/>
    <w:rsid w:val="2F8E7562"/>
    <w:rsid w:val="2F9D8451"/>
    <w:rsid w:val="2FFC1B5B"/>
    <w:rsid w:val="301624A9"/>
    <w:rsid w:val="302C740F"/>
    <w:rsid w:val="302D4BBA"/>
    <w:rsid w:val="30367339"/>
    <w:rsid w:val="3037E4BE"/>
    <w:rsid w:val="305B1997"/>
    <w:rsid w:val="30641B34"/>
    <w:rsid w:val="307DFE57"/>
    <w:rsid w:val="3080D90B"/>
    <w:rsid w:val="30E2E8B5"/>
    <w:rsid w:val="31177B2F"/>
    <w:rsid w:val="311DC151"/>
    <w:rsid w:val="311F6437"/>
    <w:rsid w:val="3135626E"/>
    <w:rsid w:val="315F9790"/>
    <w:rsid w:val="3190AB66"/>
    <w:rsid w:val="319A9EBA"/>
    <w:rsid w:val="31A8795F"/>
    <w:rsid w:val="31D0577B"/>
    <w:rsid w:val="31E45871"/>
    <w:rsid w:val="32126189"/>
    <w:rsid w:val="3244D607"/>
    <w:rsid w:val="32587C4A"/>
    <w:rsid w:val="326096A7"/>
    <w:rsid w:val="326F8417"/>
    <w:rsid w:val="32870A92"/>
    <w:rsid w:val="328F151E"/>
    <w:rsid w:val="32CBAEBC"/>
    <w:rsid w:val="32CD4A75"/>
    <w:rsid w:val="32CEDFCF"/>
    <w:rsid w:val="32E805AF"/>
    <w:rsid w:val="32F55E88"/>
    <w:rsid w:val="3306C22C"/>
    <w:rsid w:val="330917A3"/>
    <w:rsid w:val="3339BBB4"/>
    <w:rsid w:val="3343886A"/>
    <w:rsid w:val="336D9DD1"/>
    <w:rsid w:val="3372502D"/>
    <w:rsid w:val="33966079"/>
    <w:rsid w:val="33A128D5"/>
    <w:rsid w:val="33A4C9CB"/>
    <w:rsid w:val="33F72ACD"/>
    <w:rsid w:val="33FEC056"/>
    <w:rsid w:val="3409D35B"/>
    <w:rsid w:val="344F1657"/>
    <w:rsid w:val="34547E5F"/>
    <w:rsid w:val="3455B9F4"/>
    <w:rsid w:val="34611C55"/>
    <w:rsid w:val="34626CC2"/>
    <w:rsid w:val="346E9AE4"/>
    <w:rsid w:val="34754589"/>
    <w:rsid w:val="34760FF4"/>
    <w:rsid w:val="3479A659"/>
    <w:rsid w:val="3498130C"/>
    <w:rsid w:val="34A84180"/>
    <w:rsid w:val="34B72264"/>
    <w:rsid w:val="34CB51F4"/>
    <w:rsid w:val="34EA0572"/>
    <w:rsid w:val="3562BF2A"/>
    <w:rsid w:val="35665F01"/>
    <w:rsid w:val="35963D16"/>
    <w:rsid w:val="35A56B3D"/>
    <w:rsid w:val="35A8D490"/>
    <w:rsid w:val="35B36ECB"/>
    <w:rsid w:val="35D632F4"/>
    <w:rsid w:val="35EF5F51"/>
    <w:rsid w:val="35FC4CEB"/>
    <w:rsid w:val="361E8ACD"/>
    <w:rsid w:val="36413C7D"/>
    <w:rsid w:val="364E1281"/>
    <w:rsid w:val="366E4265"/>
    <w:rsid w:val="36709F3F"/>
    <w:rsid w:val="368C1358"/>
    <w:rsid w:val="369AA104"/>
    <w:rsid w:val="36D2EB8B"/>
    <w:rsid w:val="36F57145"/>
    <w:rsid w:val="36F580B0"/>
    <w:rsid w:val="3719B64B"/>
    <w:rsid w:val="3741DB78"/>
    <w:rsid w:val="37486C08"/>
    <w:rsid w:val="374A1B0F"/>
    <w:rsid w:val="37807D43"/>
    <w:rsid w:val="3786DD68"/>
    <w:rsid w:val="37985625"/>
    <w:rsid w:val="37A4E1FA"/>
    <w:rsid w:val="37AAD413"/>
    <w:rsid w:val="37D67CFC"/>
    <w:rsid w:val="37F36A7A"/>
    <w:rsid w:val="37F5DE27"/>
    <w:rsid w:val="380EB70F"/>
    <w:rsid w:val="383443F8"/>
    <w:rsid w:val="384EE890"/>
    <w:rsid w:val="3856BFD4"/>
    <w:rsid w:val="38601DC1"/>
    <w:rsid w:val="387357AD"/>
    <w:rsid w:val="3874B3A3"/>
    <w:rsid w:val="387E1D2D"/>
    <w:rsid w:val="388FBB2F"/>
    <w:rsid w:val="3896B8ED"/>
    <w:rsid w:val="38BDAA7B"/>
    <w:rsid w:val="38D01385"/>
    <w:rsid w:val="38E38D8C"/>
    <w:rsid w:val="38E50E65"/>
    <w:rsid w:val="38E93A41"/>
    <w:rsid w:val="393B328F"/>
    <w:rsid w:val="396D66B7"/>
    <w:rsid w:val="39891E58"/>
    <w:rsid w:val="39A95CF9"/>
    <w:rsid w:val="39A9F028"/>
    <w:rsid w:val="39B9D041"/>
    <w:rsid w:val="39BB9E3E"/>
    <w:rsid w:val="39C2AC62"/>
    <w:rsid w:val="39C8A1FD"/>
    <w:rsid w:val="39D0B308"/>
    <w:rsid w:val="39DA1231"/>
    <w:rsid w:val="39E95F11"/>
    <w:rsid w:val="39FC0017"/>
    <w:rsid w:val="39FD9795"/>
    <w:rsid w:val="3A37598A"/>
    <w:rsid w:val="3A3850C4"/>
    <w:rsid w:val="3A3F05B7"/>
    <w:rsid w:val="3A67901A"/>
    <w:rsid w:val="3A6F0BF8"/>
    <w:rsid w:val="3AA152EB"/>
    <w:rsid w:val="3AAD0357"/>
    <w:rsid w:val="3AAEC5B1"/>
    <w:rsid w:val="3AB2C04A"/>
    <w:rsid w:val="3ACD34EC"/>
    <w:rsid w:val="3AD119F8"/>
    <w:rsid w:val="3AF21A96"/>
    <w:rsid w:val="3B15F446"/>
    <w:rsid w:val="3B1C2FAA"/>
    <w:rsid w:val="3B4D6B2B"/>
    <w:rsid w:val="3B5D1040"/>
    <w:rsid w:val="3B833E09"/>
    <w:rsid w:val="3B86ECFA"/>
    <w:rsid w:val="3BA96DB1"/>
    <w:rsid w:val="3BB30EDE"/>
    <w:rsid w:val="3BC8C364"/>
    <w:rsid w:val="3BCDD402"/>
    <w:rsid w:val="3BE6F5CB"/>
    <w:rsid w:val="3BE89A55"/>
    <w:rsid w:val="3C15017A"/>
    <w:rsid w:val="3C3280F2"/>
    <w:rsid w:val="3C3A68BD"/>
    <w:rsid w:val="3C583FC7"/>
    <w:rsid w:val="3C654EA6"/>
    <w:rsid w:val="3C71C6B9"/>
    <w:rsid w:val="3C863AA9"/>
    <w:rsid w:val="3C8D25CC"/>
    <w:rsid w:val="3C9D0D83"/>
    <w:rsid w:val="3CEA5984"/>
    <w:rsid w:val="3D10B57E"/>
    <w:rsid w:val="3D2C7088"/>
    <w:rsid w:val="3D701408"/>
    <w:rsid w:val="3D8C6489"/>
    <w:rsid w:val="3D9181DA"/>
    <w:rsid w:val="3DB73062"/>
    <w:rsid w:val="3DB7D076"/>
    <w:rsid w:val="3DC2B0D0"/>
    <w:rsid w:val="3DDF7771"/>
    <w:rsid w:val="3DE016F9"/>
    <w:rsid w:val="3DEAA71C"/>
    <w:rsid w:val="3DF98AF1"/>
    <w:rsid w:val="3E0F53C5"/>
    <w:rsid w:val="3E21BA03"/>
    <w:rsid w:val="3E39F7CE"/>
    <w:rsid w:val="3E5D1A3F"/>
    <w:rsid w:val="3E6AD5F2"/>
    <w:rsid w:val="3E77CB27"/>
    <w:rsid w:val="3E7FACAA"/>
    <w:rsid w:val="3E828C0C"/>
    <w:rsid w:val="3EB113AE"/>
    <w:rsid w:val="3ED87DED"/>
    <w:rsid w:val="3EE041D6"/>
    <w:rsid w:val="3F0BF428"/>
    <w:rsid w:val="3F15BE57"/>
    <w:rsid w:val="3F38A458"/>
    <w:rsid w:val="3F456FEE"/>
    <w:rsid w:val="3F4BBE4A"/>
    <w:rsid w:val="3F53C269"/>
    <w:rsid w:val="3F72167C"/>
    <w:rsid w:val="3F7315FB"/>
    <w:rsid w:val="3F7825D0"/>
    <w:rsid w:val="3F7B8270"/>
    <w:rsid w:val="3F9E48F8"/>
    <w:rsid w:val="3FB969DF"/>
    <w:rsid w:val="3FD8AA52"/>
    <w:rsid w:val="3FDE9CC4"/>
    <w:rsid w:val="3FEE800F"/>
    <w:rsid w:val="400BBE97"/>
    <w:rsid w:val="401B88D0"/>
    <w:rsid w:val="403B71BB"/>
    <w:rsid w:val="404ACC89"/>
    <w:rsid w:val="4058CE84"/>
    <w:rsid w:val="4065615E"/>
    <w:rsid w:val="4071E146"/>
    <w:rsid w:val="40D95894"/>
    <w:rsid w:val="40DA9B38"/>
    <w:rsid w:val="40F4F40E"/>
    <w:rsid w:val="410351F0"/>
    <w:rsid w:val="4105B271"/>
    <w:rsid w:val="411EC288"/>
    <w:rsid w:val="4148F77E"/>
    <w:rsid w:val="414ABF5E"/>
    <w:rsid w:val="4177FA2C"/>
    <w:rsid w:val="417EFF35"/>
    <w:rsid w:val="41A8085C"/>
    <w:rsid w:val="4234467F"/>
    <w:rsid w:val="4240716E"/>
    <w:rsid w:val="4241436B"/>
    <w:rsid w:val="425CAE1A"/>
    <w:rsid w:val="427DCC69"/>
    <w:rsid w:val="4287456E"/>
    <w:rsid w:val="428C4932"/>
    <w:rsid w:val="428EDD7A"/>
    <w:rsid w:val="42B9C29B"/>
    <w:rsid w:val="42BEBEB9"/>
    <w:rsid w:val="42E5E8A1"/>
    <w:rsid w:val="42F39836"/>
    <w:rsid w:val="431093F9"/>
    <w:rsid w:val="43291BC2"/>
    <w:rsid w:val="432B272E"/>
    <w:rsid w:val="433914A4"/>
    <w:rsid w:val="4346F097"/>
    <w:rsid w:val="43489CE7"/>
    <w:rsid w:val="434B389B"/>
    <w:rsid w:val="4359FCED"/>
    <w:rsid w:val="43A10682"/>
    <w:rsid w:val="43A45FC4"/>
    <w:rsid w:val="43C34E34"/>
    <w:rsid w:val="43D374B0"/>
    <w:rsid w:val="43DC1677"/>
    <w:rsid w:val="43DEA686"/>
    <w:rsid w:val="43E5AF1F"/>
    <w:rsid w:val="43FF799D"/>
    <w:rsid w:val="440B4E72"/>
    <w:rsid w:val="442DAA3C"/>
    <w:rsid w:val="443AB1CB"/>
    <w:rsid w:val="443E0E86"/>
    <w:rsid w:val="4479390E"/>
    <w:rsid w:val="44808A18"/>
    <w:rsid w:val="44900F5C"/>
    <w:rsid w:val="44A42141"/>
    <w:rsid w:val="44BD7C25"/>
    <w:rsid w:val="44C2561C"/>
    <w:rsid w:val="44D2A18A"/>
    <w:rsid w:val="44E36BA2"/>
    <w:rsid w:val="45138814"/>
    <w:rsid w:val="45445F23"/>
    <w:rsid w:val="45453DEE"/>
    <w:rsid w:val="455F0AC8"/>
    <w:rsid w:val="45660B57"/>
    <w:rsid w:val="456D2EE3"/>
    <w:rsid w:val="45717273"/>
    <w:rsid w:val="457BF6B1"/>
    <w:rsid w:val="45892500"/>
    <w:rsid w:val="458A544C"/>
    <w:rsid w:val="458ED013"/>
    <w:rsid w:val="459D9B73"/>
    <w:rsid w:val="45A87CF8"/>
    <w:rsid w:val="45BD2035"/>
    <w:rsid w:val="45D6A04E"/>
    <w:rsid w:val="45E690B4"/>
    <w:rsid w:val="45FF9366"/>
    <w:rsid w:val="4609536E"/>
    <w:rsid w:val="460EFDD9"/>
    <w:rsid w:val="46185217"/>
    <w:rsid w:val="463006D7"/>
    <w:rsid w:val="46486817"/>
    <w:rsid w:val="464F16DE"/>
    <w:rsid w:val="4657DFD5"/>
    <w:rsid w:val="4663FF0B"/>
    <w:rsid w:val="466BBAD2"/>
    <w:rsid w:val="467DEB84"/>
    <w:rsid w:val="4686BD09"/>
    <w:rsid w:val="46C43BC7"/>
    <w:rsid w:val="46C79D66"/>
    <w:rsid w:val="46D67D41"/>
    <w:rsid w:val="4716A699"/>
    <w:rsid w:val="4761384D"/>
    <w:rsid w:val="4769F2CB"/>
    <w:rsid w:val="47723A07"/>
    <w:rsid w:val="47B33BBB"/>
    <w:rsid w:val="47C56682"/>
    <w:rsid w:val="47C5F3A5"/>
    <w:rsid w:val="47CE0422"/>
    <w:rsid w:val="47E0F583"/>
    <w:rsid w:val="47E5E129"/>
    <w:rsid w:val="47F58046"/>
    <w:rsid w:val="4808C73E"/>
    <w:rsid w:val="480CFC3A"/>
    <w:rsid w:val="4810FC27"/>
    <w:rsid w:val="481BDC1F"/>
    <w:rsid w:val="481E535E"/>
    <w:rsid w:val="482A2D91"/>
    <w:rsid w:val="48384506"/>
    <w:rsid w:val="48452737"/>
    <w:rsid w:val="48558988"/>
    <w:rsid w:val="4865A72C"/>
    <w:rsid w:val="4890099A"/>
    <w:rsid w:val="4891E1B4"/>
    <w:rsid w:val="489D741F"/>
    <w:rsid w:val="48CBDDA2"/>
    <w:rsid w:val="48D1CD77"/>
    <w:rsid w:val="48D2B7B4"/>
    <w:rsid w:val="48D5F62D"/>
    <w:rsid w:val="48DB3B18"/>
    <w:rsid w:val="48DDD9A4"/>
    <w:rsid w:val="48E1F889"/>
    <w:rsid w:val="490A4DC1"/>
    <w:rsid w:val="4913D2D5"/>
    <w:rsid w:val="4929053E"/>
    <w:rsid w:val="4942DD14"/>
    <w:rsid w:val="494D86BD"/>
    <w:rsid w:val="4950271F"/>
    <w:rsid w:val="4969A7E7"/>
    <w:rsid w:val="49937A79"/>
    <w:rsid w:val="49B52014"/>
    <w:rsid w:val="49B7BFAD"/>
    <w:rsid w:val="49B9821B"/>
    <w:rsid w:val="49F200AE"/>
    <w:rsid w:val="49F8BA9D"/>
    <w:rsid w:val="4A00E7AA"/>
    <w:rsid w:val="4A105EA5"/>
    <w:rsid w:val="4A222ED0"/>
    <w:rsid w:val="4A346A9F"/>
    <w:rsid w:val="4A35262C"/>
    <w:rsid w:val="4A586D40"/>
    <w:rsid w:val="4A7980D8"/>
    <w:rsid w:val="4AADEA03"/>
    <w:rsid w:val="4ACA237A"/>
    <w:rsid w:val="4AE51612"/>
    <w:rsid w:val="4AE6E098"/>
    <w:rsid w:val="4AEB74BE"/>
    <w:rsid w:val="4B18DE48"/>
    <w:rsid w:val="4B663C93"/>
    <w:rsid w:val="4B6EAC59"/>
    <w:rsid w:val="4B74436A"/>
    <w:rsid w:val="4B7B7221"/>
    <w:rsid w:val="4B83387B"/>
    <w:rsid w:val="4BAB3D0B"/>
    <w:rsid w:val="4BC3BFA0"/>
    <w:rsid w:val="4BC71EA8"/>
    <w:rsid w:val="4BE13343"/>
    <w:rsid w:val="4BFC7388"/>
    <w:rsid w:val="4C271284"/>
    <w:rsid w:val="4C4D6599"/>
    <w:rsid w:val="4C994F95"/>
    <w:rsid w:val="4C9C743B"/>
    <w:rsid w:val="4CA544E2"/>
    <w:rsid w:val="4CBFF272"/>
    <w:rsid w:val="4CCAB73E"/>
    <w:rsid w:val="4CCFA5A3"/>
    <w:rsid w:val="4CF25328"/>
    <w:rsid w:val="4D090A16"/>
    <w:rsid w:val="4D2FE2EB"/>
    <w:rsid w:val="4D3ACF23"/>
    <w:rsid w:val="4D3ED955"/>
    <w:rsid w:val="4D51519F"/>
    <w:rsid w:val="4D53A561"/>
    <w:rsid w:val="4D5D5E09"/>
    <w:rsid w:val="4D623D18"/>
    <w:rsid w:val="4D6AABD5"/>
    <w:rsid w:val="4D7A5F49"/>
    <w:rsid w:val="4D7B9F01"/>
    <w:rsid w:val="4D7E5235"/>
    <w:rsid w:val="4D80A5A3"/>
    <w:rsid w:val="4D97AD8A"/>
    <w:rsid w:val="4DAD6BCD"/>
    <w:rsid w:val="4DAEEEA6"/>
    <w:rsid w:val="4DB8BEC8"/>
    <w:rsid w:val="4DBD1642"/>
    <w:rsid w:val="4DDB0529"/>
    <w:rsid w:val="4DE26FF3"/>
    <w:rsid w:val="4DEFF2C6"/>
    <w:rsid w:val="4E0204B5"/>
    <w:rsid w:val="4E2DDEC2"/>
    <w:rsid w:val="4E4187C2"/>
    <w:rsid w:val="4E820DE1"/>
    <w:rsid w:val="4EA8FBF0"/>
    <w:rsid w:val="4EB07A32"/>
    <w:rsid w:val="4EC54CF1"/>
    <w:rsid w:val="4EEB5047"/>
    <w:rsid w:val="4EEED1FA"/>
    <w:rsid w:val="4EF257D3"/>
    <w:rsid w:val="4EF72D5C"/>
    <w:rsid w:val="4F022BC3"/>
    <w:rsid w:val="4F0F6367"/>
    <w:rsid w:val="4F2D6201"/>
    <w:rsid w:val="4F314DB7"/>
    <w:rsid w:val="4F51EE5C"/>
    <w:rsid w:val="4F8721B9"/>
    <w:rsid w:val="4F93B9F9"/>
    <w:rsid w:val="4FAADE51"/>
    <w:rsid w:val="4FB941C6"/>
    <w:rsid w:val="4FB9EE4D"/>
    <w:rsid w:val="4FBB86A0"/>
    <w:rsid w:val="4FC10549"/>
    <w:rsid w:val="4FDAC40D"/>
    <w:rsid w:val="4FFBBB9B"/>
    <w:rsid w:val="5005DCDB"/>
    <w:rsid w:val="502B6D92"/>
    <w:rsid w:val="5031CBF5"/>
    <w:rsid w:val="5077B148"/>
    <w:rsid w:val="5079467A"/>
    <w:rsid w:val="507CAD17"/>
    <w:rsid w:val="5088C4BE"/>
    <w:rsid w:val="50B2222F"/>
    <w:rsid w:val="50BFDC22"/>
    <w:rsid w:val="50CF98AE"/>
    <w:rsid w:val="50E0B639"/>
    <w:rsid w:val="50E80332"/>
    <w:rsid w:val="50EB39F4"/>
    <w:rsid w:val="50FF9D1E"/>
    <w:rsid w:val="51477AF1"/>
    <w:rsid w:val="51788F66"/>
    <w:rsid w:val="517B489F"/>
    <w:rsid w:val="51A367E0"/>
    <w:rsid w:val="51C34AB8"/>
    <w:rsid w:val="51CB86E4"/>
    <w:rsid w:val="51CFCFBD"/>
    <w:rsid w:val="5206395D"/>
    <w:rsid w:val="5231F843"/>
    <w:rsid w:val="52361512"/>
    <w:rsid w:val="5238C3B7"/>
    <w:rsid w:val="524A125B"/>
    <w:rsid w:val="5251D313"/>
    <w:rsid w:val="528FF2E1"/>
    <w:rsid w:val="529CC869"/>
    <w:rsid w:val="52AEB3DB"/>
    <w:rsid w:val="52CD1908"/>
    <w:rsid w:val="52ECB2FD"/>
    <w:rsid w:val="52FD1E1A"/>
    <w:rsid w:val="530D425D"/>
    <w:rsid w:val="5328E272"/>
    <w:rsid w:val="532F208E"/>
    <w:rsid w:val="53335946"/>
    <w:rsid w:val="5338A66F"/>
    <w:rsid w:val="533B7553"/>
    <w:rsid w:val="53537AB9"/>
    <w:rsid w:val="53708A81"/>
    <w:rsid w:val="53765C05"/>
    <w:rsid w:val="538983A0"/>
    <w:rsid w:val="53A062B3"/>
    <w:rsid w:val="53A4CEC6"/>
    <w:rsid w:val="53A72E8D"/>
    <w:rsid w:val="53A7D188"/>
    <w:rsid w:val="53BE5CF6"/>
    <w:rsid w:val="53C9AA09"/>
    <w:rsid w:val="53E0C7B7"/>
    <w:rsid w:val="53ED9F8E"/>
    <w:rsid w:val="53F5998A"/>
    <w:rsid w:val="54013D0F"/>
    <w:rsid w:val="54265573"/>
    <w:rsid w:val="543B7081"/>
    <w:rsid w:val="543EB5AF"/>
    <w:rsid w:val="54589A43"/>
    <w:rsid w:val="547EF885"/>
    <w:rsid w:val="549FDC16"/>
    <w:rsid w:val="54ACA25D"/>
    <w:rsid w:val="54AF02F7"/>
    <w:rsid w:val="54B16445"/>
    <w:rsid w:val="54C59127"/>
    <w:rsid w:val="54C88A9B"/>
    <w:rsid w:val="54C8A1F0"/>
    <w:rsid w:val="54D38C26"/>
    <w:rsid w:val="54F31B36"/>
    <w:rsid w:val="55238262"/>
    <w:rsid w:val="55282C9A"/>
    <w:rsid w:val="55395EB1"/>
    <w:rsid w:val="55650F08"/>
    <w:rsid w:val="557C0839"/>
    <w:rsid w:val="55839CA6"/>
    <w:rsid w:val="558B4BF2"/>
    <w:rsid w:val="5593307F"/>
    <w:rsid w:val="5599E5DC"/>
    <w:rsid w:val="55BE1CF5"/>
    <w:rsid w:val="55DD4CEF"/>
    <w:rsid w:val="55DFB860"/>
    <w:rsid w:val="5617480F"/>
    <w:rsid w:val="56187986"/>
    <w:rsid w:val="56491AE4"/>
    <w:rsid w:val="5661C6D9"/>
    <w:rsid w:val="568549B7"/>
    <w:rsid w:val="5689AA86"/>
    <w:rsid w:val="56942AFD"/>
    <w:rsid w:val="56A40B36"/>
    <w:rsid w:val="56B0B35F"/>
    <w:rsid w:val="56C01D0C"/>
    <w:rsid w:val="56D008F9"/>
    <w:rsid w:val="56F827CC"/>
    <w:rsid w:val="56F8B5A0"/>
    <w:rsid w:val="57064929"/>
    <w:rsid w:val="570A3C31"/>
    <w:rsid w:val="5713850B"/>
    <w:rsid w:val="57166BDE"/>
    <w:rsid w:val="5724B7CB"/>
    <w:rsid w:val="572E5B1A"/>
    <w:rsid w:val="572ED93C"/>
    <w:rsid w:val="57315B74"/>
    <w:rsid w:val="5775CD4F"/>
    <w:rsid w:val="577C7947"/>
    <w:rsid w:val="57818667"/>
    <w:rsid w:val="57A6BFB7"/>
    <w:rsid w:val="57B50B56"/>
    <w:rsid w:val="57BE7FE7"/>
    <w:rsid w:val="57BF8C55"/>
    <w:rsid w:val="57C24CB2"/>
    <w:rsid w:val="57D2437D"/>
    <w:rsid w:val="57E396D3"/>
    <w:rsid w:val="57EA124E"/>
    <w:rsid w:val="57FB999F"/>
    <w:rsid w:val="580154EB"/>
    <w:rsid w:val="580BD43A"/>
    <w:rsid w:val="581E2C0C"/>
    <w:rsid w:val="58271F0B"/>
    <w:rsid w:val="583B886D"/>
    <w:rsid w:val="5866397B"/>
    <w:rsid w:val="586C0A94"/>
    <w:rsid w:val="586E7A82"/>
    <w:rsid w:val="587A32D8"/>
    <w:rsid w:val="587CA254"/>
    <w:rsid w:val="5892ADFF"/>
    <w:rsid w:val="58A3420A"/>
    <w:rsid w:val="58AFF331"/>
    <w:rsid w:val="58B28F97"/>
    <w:rsid w:val="58BE1BC7"/>
    <w:rsid w:val="58DBCC04"/>
    <w:rsid w:val="58E2B893"/>
    <w:rsid w:val="58FCE817"/>
    <w:rsid w:val="5928264B"/>
    <w:rsid w:val="59434E57"/>
    <w:rsid w:val="59547E2D"/>
    <w:rsid w:val="5962C054"/>
    <w:rsid w:val="5971E134"/>
    <w:rsid w:val="59802B4A"/>
    <w:rsid w:val="59B3744A"/>
    <w:rsid w:val="59B824C9"/>
    <w:rsid w:val="59D2F3BA"/>
    <w:rsid w:val="59D6848C"/>
    <w:rsid w:val="59E6BBE7"/>
    <w:rsid w:val="59E72A92"/>
    <w:rsid w:val="59F569A9"/>
    <w:rsid w:val="5A1985D5"/>
    <w:rsid w:val="5A1DC291"/>
    <w:rsid w:val="5A2DEA71"/>
    <w:rsid w:val="5A30CC3A"/>
    <w:rsid w:val="5A3291A4"/>
    <w:rsid w:val="5A3A1E09"/>
    <w:rsid w:val="5A4EBB20"/>
    <w:rsid w:val="5A61F3FE"/>
    <w:rsid w:val="5A7B75F1"/>
    <w:rsid w:val="5AAF06B9"/>
    <w:rsid w:val="5ABB83D5"/>
    <w:rsid w:val="5ABC2F99"/>
    <w:rsid w:val="5AC1C4D6"/>
    <w:rsid w:val="5AC48AFD"/>
    <w:rsid w:val="5AEA647A"/>
    <w:rsid w:val="5AEFED77"/>
    <w:rsid w:val="5AFCC4A3"/>
    <w:rsid w:val="5B0210B9"/>
    <w:rsid w:val="5B25F70C"/>
    <w:rsid w:val="5B2D4F46"/>
    <w:rsid w:val="5B2E116A"/>
    <w:rsid w:val="5B308FDD"/>
    <w:rsid w:val="5B33A80D"/>
    <w:rsid w:val="5B405EB7"/>
    <w:rsid w:val="5B4E30CE"/>
    <w:rsid w:val="5B522BF5"/>
    <w:rsid w:val="5B6AD510"/>
    <w:rsid w:val="5B7F7325"/>
    <w:rsid w:val="5B8E9F90"/>
    <w:rsid w:val="5B949624"/>
    <w:rsid w:val="5B965976"/>
    <w:rsid w:val="5B9D0EA2"/>
    <w:rsid w:val="5BA82170"/>
    <w:rsid w:val="5BB3AFB8"/>
    <w:rsid w:val="5BC931DF"/>
    <w:rsid w:val="5BF98639"/>
    <w:rsid w:val="5BFFAFE2"/>
    <w:rsid w:val="5C1E2526"/>
    <w:rsid w:val="5C227CCF"/>
    <w:rsid w:val="5C3C9F04"/>
    <w:rsid w:val="5C4A9D28"/>
    <w:rsid w:val="5C6E7F83"/>
    <w:rsid w:val="5C73EF8C"/>
    <w:rsid w:val="5C7EE016"/>
    <w:rsid w:val="5C891E9A"/>
    <w:rsid w:val="5CA22773"/>
    <w:rsid w:val="5CB321D6"/>
    <w:rsid w:val="5CB6F29A"/>
    <w:rsid w:val="5CCC89B7"/>
    <w:rsid w:val="5CE16E73"/>
    <w:rsid w:val="5D04304F"/>
    <w:rsid w:val="5D3B248F"/>
    <w:rsid w:val="5D46C549"/>
    <w:rsid w:val="5D4A5E1F"/>
    <w:rsid w:val="5D59E42B"/>
    <w:rsid w:val="5D67F471"/>
    <w:rsid w:val="5D76EF6B"/>
    <w:rsid w:val="5D79B765"/>
    <w:rsid w:val="5D80ACE1"/>
    <w:rsid w:val="5D876A2F"/>
    <w:rsid w:val="5D9C75BA"/>
    <w:rsid w:val="5D9E0B80"/>
    <w:rsid w:val="5DB33539"/>
    <w:rsid w:val="5DC53203"/>
    <w:rsid w:val="5DC6F955"/>
    <w:rsid w:val="5DC71625"/>
    <w:rsid w:val="5DCA7ABC"/>
    <w:rsid w:val="5DD4456F"/>
    <w:rsid w:val="5E066124"/>
    <w:rsid w:val="5E27381D"/>
    <w:rsid w:val="5E4D606C"/>
    <w:rsid w:val="5E5A7371"/>
    <w:rsid w:val="5E6AC0DB"/>
    <w:rsid w:val="5E7336C3"/>
    <w:rsid w:val="5EA304A4"/>
    <w:rsid w:val="5EA4C491"/>
    <w:rsid w:val="5EA541F1"/>
    <w:rsid w:val="5EB88979"/>
    <w:rsid w:val="5ED71199"/>
    <w:rsid w:val="5ED91547"/>
    <w:rsid w:val="5EE37EFB"/>
    <w:rsid w:val="5EEB28CF"/>
    <w:rsid w:val="5F006195"/>
    <w:rsid w:val="5F0FCE2F"/>
    <w:rsid w:val="5F14CFFF"/>
    <w:rsid w:val="5F152E88"/>
    <w:rsid w:val="5F3BC66A"/>
    <w:rsid w:val="5F400250"/>
    <w:rsid w:val="5F4ADB00"/>
    <w:rsid w:val="5F833343"/>
    <w:rsid w:val="5F84CFB0"/>
    <w:rsid w:val="5F869F78"/>
    <w:rsid w:val="5F8ABCFC"/>
    <w:rsid w:val="5F96EE4F"/>
    <w:rsid w:val="5FCE676C"/>
    <w:rsid w:val="5FD43331"/>
    <w:rsid w:val="5FE264ED"/>
    <w:rsid w:val="5FE7322E"/>
    <w:rsid w:val="5FF5ADB7"/>
    <w:rsid w:val="5FF82921"/>
    <w:rsid w:val="602A2193"/>
    <w:rsid w:val="602AD38A"/>
    <w:rsid w:val="6049AE9B"/>
    <w:rsid w:val="6086D031"/>
    <w:rsid w:val="60DE768F"/>
    <w:rsid w:val="61012352"/>
    <w:rsid w:val="61059729"/>
    <w:rsid w:val="61067D7B"/>
    <w:rsid w:val="6124E814"/>
    <w:rsid w:val="612CB6BC"/>
    <w:rsid w:val="613FFAC3"/>
    <w:rsid w:val="615D5A78"/>
    <w:rsid w:val="6164D7C4"/>
    <w:rsid w:val="61704533"/>
    <w:rsid w:val="6182C3C8"/>
    <w:rsid w:val="61921826"/>
    <w:rsid w:val="61A536CC"/>
    <w:rsid w:val="61D5B5DC"/>
    <w:rsid w:val="61F9C7D0"/>
    <w:rsid w:val="620236F0"/>
    <w:rsid w:val="624E77CD"/>
    <w:rsid w:val="6265DB9A"/>
    <w:rsid w:val="6271198E"/>
    <w:rsid w:val="627F9D58"/>
    <w:rsid w:val="62872E30"/>
    <w:rsid w:val="628DDE90"/>
    <w:rsid w:val="629125D4"/>
    <w:rsid w:val="62B21B45"/>
    <w:rsid w:val="62B33BFB"/>
    <w:rsid w:val="62C0CE4B"/>
    <w:rsid w:val="62C5E82C"/>
    <w:rsid w:val="62CF68AE"/>
    <w:rsid w:val="62D89D7B"/>
    <w:rsid w:val="630768C4"/>
    <w:rsid w:val="63153FDF"/>
    <w:rsid w:val="636523D2"/>
    <w:rsid w:val="6377ED9A"/>
    <w:rsid w:val="6378E851"/>
    <w:rsid w:val="637DCCB2"/>
    <w:rsid w:val="638917F8"/>
    <w:rsid w:val="6399D4F4"/>
    <w:rsid w:val="63AA286B"/>
    <w:rsid w:val="63AB0C2D"/>
    <w:rsid w:val="63BB3BFF"/>
    <w:rsid w:val="63D2604F"/>
    <w:rsid w:val="63FF7198"/>
    <w:rsid w:val="640416B8"/>
    <w:rsid w:val="6440603C"/>
    <w:rsid w:val="644C85CB"/>
    <w:rsid w:val="6454D200"/>
    <w:rsid w:val="646167CE"/>
    <w:rsid w:val="64779CC1"/>
    <w:rsid w:val="64B843B0"/>
    <w:rsid w:val="64C4831C"/>
    <w:rsid w:val="64FF15F5"/>
    <w:rsid w:val="65202AF3"/>
    <w:rsid w:val="652EBD8B"/>
    <w:rsid w:val="653B630E"/>
    <w:rsid w:val="6546519E"/>
    <w:rsid w:val="655F801D"/>
    <w:rsid w:val="6568BB8F"/>
    <w:rsid w:val="657B63A1"/>
    <w:rsid w:val="658A6617"/>
    <w:rsid w:val="65950CAC"/>
    <w:rsid w:val="65B2A431"/>
    <w:rsid w:val="65BF3C2A"/>
    <w:rsid w:val="65C07F7C"/>
    <w:rsid w:val="65C1B27D"/>
    <w:rsid w:val="65E88FFB"/>
    <w:rsid w:val="661C4C15"/>
    <w:rsid w:val="6659D8E4"/>
    <w:rsid w:val="666808F3"/>
    <w:rsid w:val="666D4271"/>
    <w:rsid w:val="66958686"/>
    <w:rsid w:val="66BABDD9"/>
    <w:rsid w:val="66BD5840"/>
    <w:rsid w:val="66DD2A7A"/>
    <w:rsid w:val="66E00E2A"/>
    <w:rsid w:val="66E18D3F"/>
    <w:rsid w:val="66EDF5D9"/>
    <w:rsid w:val="67116AB4"/>
    <w:rsid w:val="6731B53E"/>
    <w:rsid w:val="67336B46"/>
    <w:rsid w:val="673F611B"/>
    <w:rsid w:val="674EBEAD"/>
    <w:rsid w:val="6758EF57"/>
    <w:rsid w:val="675F2A29"/>
    <w:rsid w:val="675FBF2B"/>
    <w:rsid w:val="67657F19"/>
    <w:rsid w:val="678D7B43"/>
    <w:rsid w:val="679B7CEF"/>
    <w:rsid w:val="67A52DDD"/>
    <w:rsid w:val="67A5CC6F"/>
    <w:rsid w:val="67A71127"/>
    <w:rsid w:val="67B5D463"/>
    <w:rsid w:val="67C12EB4"/>
    <w:rsid w:val="67C948D4"/>
    <w:rsid w:val="67E706F5"/>
    <w:rsid w:val="68049EDE"/>
    <w:rsid w:val="6814D690"/>
    <w:rsid w:val="681C6097"/>
    <w:rsid w:val="68222E10"/>
    <w:rsid w:val="682309C8"/>
    <w:rsid w:val="682E7816"/>
    <w:rsid w:val="68417A75"/>
    <w:rsid w:val="684429CE"/>
    <w:rsid w:val="684FEFE6"/>
    <w:rsid w:val="68555177"/>
    <w:rsid w:val="686EC771"/>
    <w:rsid w:val="6886F188"/>
    <w:rsid w:val="68979A46"/>
    <w:rsid w:val="68B16D26"/>
    <w:rsid w:val="68B7D9B3"/>
    <w:rsid w:val="68CE39A8"/>
    <w:rsid w:val="68EC6F81"/>
    <w:rsid w:val="68F42F4E"/>
    <w:rsid w:val="68F5AFF0"/>
    <w:rsid w:val="69143BC7"/>
    <w:rsid w:val="692CC9FE"/>
    <w:rsid w:val="69327333"/>
    <w:rsid w:val="6934BE89"/>
    <w:rsid w:val="6967F111"/>
    <w:rsid w:val="69A1572E"/>
    <w:rsid w:val="69B97C9E"/>
    <w:rsid w:val="69D5142F"/>
    <w:rsid w:val="69E94371"/>
    <w:rsid w:val="69F3E0DC"/>
    <w:rsid w:val="69F48C4B"/>
    <w:rsid w:val="6A210068"/>
    <w:rsid w:val="6A333FD2"/>
    <w:rsid w:val="6A3B2F61"/>
    <w:rsid w:val="6A647A37"/>
    <w:rsid w:val="6AA723A8"/>
    <w:rsid w:val="6AC9C191"/>
    <w:rsid w:val="6ACB0C2D"/>
    <w:rsid w:val="6AD46598"/>
    <w:rsid w:val="6AECF76F"/>
    <w:rsid w:val="6AF8E0EC"/>
    <w:rsid w:val="6B035F60"/>
    <w:rsid w:val="6B0D1D8D"/>
    <w:rsid w:val="6B156841"/>
    <w:rsid w:val="6B2AC17C"/>
    <w:rsid w:val="6B772B4C"/>
    <w:rsid w:val="6B7D53A2"/>
    <w:rsid w:val="6BB40888"/>
    <w:rsid w:val="6BC21DCC"/>
    <w:rsid w:val="6BC999B0"/>
    <w:rsid w:val="6BD6DD59"/>
    <w:rsid w:val="6BDDCB83"/>
    <w:rsid w:val="6BF6B6D1"/>
    <w:rsid w:val="6C1979C9"/>
    <w:rsid w:val="6C6009FE"/>
    <w:rsid w:val="6C60276D"/>
    <w:rsid w:val="6C736FE4"/>
    <w:rsid w:val="6C7670E6"/>
    <w:rsid w:val="6CB2105A"/>
    <w:rsid w:val="6D06FBB0"/>
    <w:rsid w:val="6D0DF584"/>
    <w:rsid w:val="6D1C68E4"/>
    <w:rsid w:val="6D441FA3"/>
    <w:rsid w:val="6D4F7DED"/>
    <w:rsid w:val="6D650A51"/>
    <w:rsid w:val="6D6E0BAE"/>
    <w:rsid w:val="6D952CBE"/>
    <w:rsid w:val="6DC8BC78"/>
    <w:rsid w:val="6DE55B2A"/>
    <w:rsid w:val="6DED4D4A"/>
    <w:rsid w:val="6E02F9B2"/>
    <w:rsid w:val="6E039A4C"/>
    <w:rsid w:val="6E040B43"/>
    <w:rsid w:val="6E089006"/>
    <w:rsid w:val="6E09E93C"/>
    <w:rsid w:val="6E21FC0A"/>
    <w:rsid w:val="6E236C57"/>
    <w:rsid w:val="6E261648"/>
    <w:rsid w:val="6E51FA09"/>
    <w:rsid w:val="6E63E484"/>
    <w:rsid w:val="6E723B10"/>
    <w:rsid w:val="6E7A2387"/>
    <w:rsid w:val="6E871419"/>
    <w:rsid w:val="6E87A877"/>
    <w:rsid w:val="6E8915B9"/>
    <w:rsid w:val="6E8E58D5"/>
    <w:rsid w:val="6EA841AC"/>
    <w:rsid w:val="6EC0585E"/>
    <w:rsid w:val="6ECCE193"/>
    <w:rsid w:val="6EE72F00"/>
    <w:rsid w:val="6EFCE331"/>
    <w:rsid w:val="6F184717"/>
    <w:rsid w:val="6F23CAD5"/>
    <w:rsid w:val="6F2CDB05"/>
    <w:rsid w:val="6F2D8EA7"/>
    <w:rsid w:val="6F4DEEEF"/>
    <w:rsid w:val="6F54872F"/>
    <w:rsid w:val="6F579B10"/>
    <w:rsid w:val="6F93B6EE"/>
    <w:rsid w:val="6F9F0C77"/>
    <w:rsid w:val="6FBA55E4"/>
    <w:rsid w:val="6FBB0E0C"/>
    <w:rsid w:val="6FBDA4D2"/>
    <w:rsid w:val="6FDB0720"/>
    <w:rsid w:val="6FEDBCE8"/>
    <w:rsid w:val="700A6EC7"/>
    <w:rsid w:val="70130649"/>
    <w:rsid w:val="70347C41"/>
    <w:rsid w:val="70A3B263"/>
    <w:rsid w:val="70C4542B"/>
    <w:rsid w:val="70D5D151"/>
    <w:rsid w:val="70E7CAE2"/>
    <w:rsid w:val="70F79975"/>
    <w:rsid w:val="7116652C"/>
    <w:rsid w:val="711B4830"/>
    <w:rsid w:val="71212B02"/>
    <w:rsid w:val="7136EF95"/>
    <w:rsid w:val="71493FB0"/>
    <w:rsid w:val="715A7E7A"/>
    <w:rsid w:val="71697C7A"/>
    <w:rsid w:val="716A82AC"/>
    <w:rsid w:val="717AF98C"/>
    <w:rsid w:val="719EB10A"/>
    <w:rsid w:val="71A12130"/>
    <w:rsid w:val="71AAAE48"/>
    <w:rsid w:val="71C2F4DD"/>
    <w:rsid w:val="71E98B25"/>
    <w:rsid w:val="71FD58AF"/>
    <w:rsid w:val="7228DFB2"/>
    <w:rsid w:val="72401E14"/>
    <w:rsid w:val="724F973F"/>
    <w:rsid w:val="726A7B49"/>
    <w:rsid w:val="72730FCA"/>
    <w:rsid w:val="727C6287"/>
    <w:rsid w:val="728DB2F2"/>
    <w:rsid w:val="7292D59E"/>
    <w:rsid w:val="729A95EC"/>
    <w:rsid w:val="72ACDCEE"/>
    <w:rsid w:val="72CF6710"/>
    <w:rsid w:val="72D90817"/>
    <w:rsid w:val="72E3921F"/>
    <w:rsid w:val="72E67D1B"/>
    <w:rsid w:val="73012E54"/>
    <w:rsid w:val="7306EC45"/>
    <w:rsid w:val="7306F66B"/>
    <w:rsid w:val="731C410A"/>
    <w:rsid w:val="731FCD0F"/>
    <w:rsid w:val="7327DACC"/>
    <w:rsid w:val="73420BFC"/>
    <w:rsid w:val="736F157D"/>
    <w:rsid w:val="737781AF"/>
    <w:rsid w:val="737A15C8"/>
    <w:rsid w:val="737B8655"/>
    <w:rsid w:val="738329EC"/>
    <w:rsid w:val="739F6141"/>
    <w:rsid w:val="73A45549"/>
    <w:rsid w:val="73CD2C1D"/>
    <w:rsid w:val="73FDC1B5"/>
    <w:rsid w:val="741407D9"/>
    <w:rsid w:val="741B09CA"/>
    <w:rsid w:val="742854BF"/>
    <w:rsid w:val="74287A25"/>
    <w:rsid w:val="743A186F"/>
    <w:rsid w:val="747054DF"/>
    <w:rsid w:val="7472FADE"/>
    <w:rsid w:val="74773615"/>
    <w:rsid w:val="7484D0AE"/>
    <w:rsid w:val="74869AAA"/>
    <w:rsid w:val="74942439"/>
    <w:rsid w:val="74A3E046"/>
    <w:rsid w:val="74BBA8E8"/>
    <w:rsid w:val="74C14C70"/>
    <w:rsid w:val="74C26CF4"/>
    <w:rsid w:val="74CDD938"/>
    <w:rsid w:val="74CE68B6"/>
    <w:rsid w:val="74D2C42A"/>
    <w:rsid w:val="74E2A5F1"/>
    <w:rsid w:val="74F756FE"/>
    <w:rsid w:val="74FCCD36"/>
    <w:rsid w:val="7519FA7B"/>
    <w:rsid w:val="752CE34B"/>
    <w:rsid w:val="7535E705"/>
    <w:rsid w:val="755DF74D"/>
    <w:rsid w:val="755F0A4A"/>
    <w:rsid w:val="756FC53C"/>
    <w:rsid w:val="757907F5"/>
    <w:rsid w:val="75A37C55"/>
    <w:rsid w:val="75AE6BAA"/>
    <w:rsid w:val="75B81915"/>
    <w:rsid w:val="76244544"/>
    <w:rsid w:val="7624B51E"/>
    <w:rsid w:val="76253E61"/>
    <w:rsid w:val="76274D94"/>
    <w:rsid w:val="766228B3"/>
    <w:rsid w:val="7665249B"/>
    <w:rsid w:val="769707E5"/>
    <w:rsid w:val="769F8384"/>
    <w:rsid w:val="76A5EB62"/>
    <w:rsid w:val="76BC8D09"/>
    <w:rsid w:val="76C5396F"/>
    <w:rsid w:val="76CA8DCE"/>
    <w:rsid w:val="76CAD96E"/>
    <w:rsid w:val="76CC7B58"/>
    <w:rsid w:val="77302127"/>
    <w:rsid w:val="7749BBD7"/>
    <w:rsid w:val="77699358"/>
    <w:rsid w:val="776EFBC3"/>
    <w:rsid w:val="7771913E"/>
    <w:rsid w:val="77A182C3"/>
    <w:rsid w:val="77B52F45"/>
    <w:rsid w:val="77BB2C6B"/>
    <w:rsid w:val="77BD051A"/>
    <w:rsid w:val="77DCBA23"/>
    <w:rsid w:val="77F0BBC8"/>
    <w:rsid w:val="77F7EEEA"/>
    <w:rsid w:val="7819196C"/>
    <w:rsid w:val="7839362C"/>
    <w:rsid w:val="784C7B5A"/>
    <w:rsid w:val="784E0A50"/>
    <w:rsid w:val="78687DEC"/>
    <w:rsid w:val="78A546F8"/>
    <w:rsid w:val="78D6DFAC"/>
    <w:rsid w:val="7909B24C"/>
    <w:rsid w:val="7972927B"/>
    <w:rsid w:val="7972DA8E"/>
    <w:rsid w:val="7990DABD"/>
    <w:rsid w:val="79A1885B"/>
    <w:rsid w:val="79C8F2B6"/>
    <w:rsid w:val="79DE2C7E"/>
    <w:rsid w:val="79FD9D47"/>
    <w:rsid w:val="7A1A4089"/>
    <w:rsid w:val="7A47602A"/>
    <w:rsid w:val="7A4FADFF"/>
    <w:rsid w:val="7A7A6252"/>
    <w:rsid w:val="7A7EEF13"/>
    <w:rsid w:val="7AA91EFC"/>
    <w:rsid w:val="7AB792EF"/>
    <w:rsid w:val="7ABCB2B4"/>
    <w:rsid w:val="7AEB9FB4"/>
    <w:rsid w:val="7B18A9D0"/>
    <w:rsid w:val="7B39FE4F"/>
    <w:rsid w:val="7B501729"/>
    <w:rsid w:val="7B50476C"/>
    <w:rsid w:val="7B5B59EE"/>
    <w:rsid w:val="7B61B11C"/>
    <w:rsid w:val="7B7260FD"/>
    <w:rsid w:val="7B7631D4"/>
    <w:rsid w:val="7B970D13"/>
    <w:rsid w:val="7BA13D63"/>
    <w:rsid w:val="7BA2D59D"/>
    <w:rsid w:val="7BAC3B4D"/>
    <w:rsid w:val="7BDC084F"/>
    <w:rsid w:val="7BEA9E24"/>
    <w:rsid w:val="7C13FB7E"/>
    <w:rsid w:val="7C29A487"/>
    <w:rsid w:val="7C3E18B3"/>
    <w:rsid w:val="7C529B38"/>
    <w:rsid w:val="7C77BABD"/>
    <w:rsid w:val="7C88738E"/>
    <w:rsid w:val="7CA12138"/>
    <w:rsid w:val="7CA1318B"/>
    <w:rsid w:val="7CBC2EF1"/>
    <w:rsid w:val="7CEB7457"/>
    <w:rsid w:val="7CEC1685"/>
    <w:rsid w:val="7CF9FFE4"/>
    <w:rsid w:val="7D60F805"/>
    <w:rsid w:val="7D63902A"/>
    <w:rsid w:val="7D858BCC"/>
    <w:rsid w:val="7D870490"/>
    <w:rsid w:val="7D9A1D9A"/>
    <w:rsid w:val="7DC3A900"/>
    <w:rsid w:val="7DCD1150"/>
    <w:rsid w:val="7DD2E833"/>
    <w:rsid w:val="7DEA4390"/>
    <w:rsid w:val="7DFD3F60"/>
    <w:rsid w:val="7E195683"/>
    <w:rsid w:val="7E261A57"/>
    <w:rsid w:val="7E38CD1C"/>
    <w:rsid w:val="7E5DECE4"/>
    <w:rsid w:val="7E6A155B"/>
    <w:rsid w:val="7E6EFE35"/>
    <w:rsid w:val="7E8865E4"/>
    <w:rsid w:val="7E9B457E"/>
    <w:rsid w:val="7ED5E985"/>
    <w:rsid w:val="7EED95D9"/>
    <w:rsid w:val="7F1171CF"/>
    <w:rsid w:val="7F28C128"/>
    <w:rsid w:val="7F58A285"/>
    <w:rsid w:val="7F635B27"/>
    <w:rsid w:val="7F6C9F72"/>
    <w:rsid w:val="7F720622"/>
    <w:rsid w:val="7F7DC680"/>
    <w:rsid w:val="7F7DD19E"/>
    <w:rsid w:val="7F7F9E14"/>
    <w:rsid w:val="7F89FE35"/>
    <w:rsid w:val="7F8DACC1"/>
    <w:rsid w:val="7F924E8D"/>
    <w:rsid w:val="7FA51FB2"/>
    <w:rsid w:val="7FB5214B"/>
    <w:rsid w:val="7FE6722A"/>
    <w:rsid w:val="7FF51C82"/>
    <w:rsid w:val="7FFA84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E545439"/>
  <w15:chartTrackingRefBased/>
  <w15:docId w15:val="{61615DC4-AD95-498E-9B5B-9218D8A1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71B54"/>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uiPriority w:val="9"/>
    <w:qFormat/>
    <w:rsid w:val="00997502"/>
    <w:pPr>
      <w:keepNext/>
      <w:keepLines/>
      <w:spacing w:before="240"/>
      <w:outlineLvl w:val="0"/>
    </w:pPr>
    <w:rPr>
      <w:rFonts w:asciiTheme="majorHAnsi" w:eastAsiaTheme="majorEastAsia" w:hAnsiTheme="majorHAnsi" w:cstheme="majorBidi"/>
      <w:color w:val="AA610D" w:themeColor="accent1" w:themeShade="BF"/>
      <w:sz w:val="32"/>
      <w:szCs w:val="32"/>
    </w:rPr>
  </w:style>
  <w:style w:type="paragraph" w:styleId="Virsraksts2">
    <w:name w:val="heading 2"/>
    <w:basedOn w:val="Parasts"/>
    <w:next w:val="Parasts"/>
    <w:link w:val="Virsraksts2Rakstz"/>
    <w:uiPriority w:val="9"/>
    <w:unhideWhenUsed/>
    <w:qFormat/>
    <w:rsid w:val="00B07402"/>
    <w:pPr>
      <w:keepNext/>
      <w:keepLines/>
      <w:spacing w:before="40"/>
      <w:outlineLvl w:val="1"/>
    </w:pPr>
    <w:rPr>
      <w:rFonts w:asciiTheme="majorHAnsi" w:eastAsiaTheme="majorEastAsia" w:hAnsiTheme="majorHAnsi" w:cstheme="majorBidi"/>
      <w:color w:val="AA610D" w:themeColor="accent1" w:themeShade="BF"/>
      <w:sz w:val="26"/>
      <w:szCs w:val="26"/>
    </w:rPr>
  </w:style>
  <w:style w:type="paragraph" w:styleId="Virsraksts4">
    <w:name w:val="heading 4"/>
    <w:basedOn w:val="Parasts"/>
    <w:link w:val="Virsraksts4Rakstz"/>
    <w:qFormat/>
    <w:rsid w:val="0052195F"/>
    <w:pPr>
      <w:spacing w:before="100" w:beforeAutospacing="1" w:after="100" w:afterAutospacing="1"/>
      <w:outlineLvl w:val="3"/>
    </w:pPr>
    <w:rPr>
      <w:rFonts w:eastAsia="Calibri"/>
      <w:b/>
      <w:bCs/>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52195F"/>
    <w:rPr>
      <w:rFonts w:ascii="Times New Roman" w:eastAsia="Calibri" w:hAnsi="Times New Roman" w:cs="Times New Roman"/>
      <w:b/>
      <w:bCs/>
      <w:sz w:val="24"/>
      <w:szCs w:val="24"/>
      <w:lang w:eastAsia="lv-LV"/>
    </w:rPr>
  </w:style>
  <w:style w:type="paragraph" w:styleId="Sarakstarindkopa">
    <w:name w:val="List Paragraph"/>
    <w:basedOn w:val="Parasts"/>
    <w:uiPriority w:val="34"/>
    <w:qFormat/>
    <w:rsid w:val="00E60409"/>
    <w:pPr>
      <w:ind w:left="720"/>
      <w:contextualSpacing/>
    </w:pPr>
  </w:style>
  <w:style w:type="character" w:customStyle="1" w:styleId="Virsraksts2Rakstz">
    <w:name w:val="Virsraksts 2 Rakstz."/>
    <w:basedOn w:val="Noklusjumarindkopasfonts"/>
    <w:link w:val="Virsraksts2"/>
    <w:uiPriority w:val="9"/>
    <w:rsid w:val="00B07402"/>
    <w:rPr>
      <w:rFonts w:asciiTheme="majorHAnsi" w:eastAsiaTheme="majorEastAsia" w:hAnsiTheme="majorHAnsi" w:cstheme="majorBidi"/>
      <w:color w:val="AA610D" w:themeColor="accent1" w:themeShade="BF"/>
      <w:sz w:val="26"/>
      <w:szCs w:val="26"/>
    </w:rPr>
  </w:style>
  <w:style w:type="paragraph" w:styleId="Vresteksts">
    <w:name w:val="footnote text"/>
    <w:basedOn w:val="Parasts"/>
    <w:link w:val="VrestekstsRakstz"/>
    <w:semiHidden/>
    <w:rsid w:val="00B07402"/>
    <w:rPr>
      <w:sz w:val="20"/>
      <w:szCs w:val="20"/>
    </w:rPr>
  </w:style>
  <w:style w:type="character" w:customStyle="1" w:styleId="VrestekstsRakstz">
    <w:name w:val="Vēres teksts Rakstz."/>
    <w:basedOn w:val="Noklusjumarindkopasfonts"/>
    <w:link w:val="Vresteksts"/>
    <w:semiHidden/>
    <w:rsid w:val="00B07402"/>
    <w:rPr>
      <w:rFonts w:ascii="Times New Roman" w:eastAsia="Times New Roman" w:hAnsi="Times New Roman" w:cs="Times New Roman"/>
      <w:sz w:val="20"/>
      <w:szCs w:val="20"/>
    </w:rPr>
  </w:style>
  <w:style w:type="character" w:styleId="Vresatsauce">
    <w:name w:val="footnote reference"/>
    <w:semiHidden/>
    <w:rsid w:val="00B07402"/>
    <w:rPr>
      <w:vertAlign w:val="superscript"/>
    </w:rPr>
  </w:style>
  <w:style w:type="paragraph" w:customStyle="1" w:styleId="p">
    <w:name w:val="p"/>
    <w:basedOn w:val="Parasts"/>
    <w:rsid w:val="00B07402"/>
    <w:pPr>
      <w:spacing w:before="100" w:beforeAutospacing="1" w:after="100" w:afterAutospacing="1"/>
    </w:pPr>
    <w:rPr>
      <w:lang w:eastAsia="lv-LV"/>
    </w:rPr>
  </w:style>
  <w:style w:type="character" w:styleId="Hipersaite">
    <w:name w:val="Hyperlink"/>
    <w:basedOn w:val="Noklusjumarindkopasfonts"/>
    <w:uiPriority w:val="99"/>
    <w:unhideWhenUsed/>
    <w:rsid w:val="00B07402"/>
    <w:rPr>
      <w:color w:val="0000FF"/>
      <w:u w:val="single"/>
    </w:rPr>
  </w:style>
  <w:style w:type="table" w:styleId="Reatabula">
    <w:name w:val="Table Grid"/>
    <w:basedOn w:val="Parastatabula"/>
    <w:uiPriority w:val="39"/>
    <w:rsid w:val="002A1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6361"/>
    <w:pPr>
      <w:autoSpaceDE w:val="0"/>
      <w:autoSpaceDN w:val="0"/>
      <w:adjustRightInd w:val="0"/>
      <w:spacing w:after="0" w:line="240" w:lineRule="auto"/>
    </w:pPr>
    <w:rPr>
      <w:rFonts w:ascii="Verdana" w:hAnsi="Verdana" w:cs="Verdana"/>
      <w:color w:val="000000"/>
      <w:sz w:val="24"/>
      <w:szCs w:val="24"/>
    </w:rPr>
  </w:style>
  <w:style w:type="paragraph" w:styleId="Balonteksts">
    <w:name w:val="Balloon Text"/>
    <w:basedOn w:val="Parasts"/>
    <w:link w:val="BalontekstsRakstz"/>
    <w:uiPriority w:val="99"/>
    <w:semiHidden/>
    <w:unhideWhenUsed/>
    <w:rsid w:val="00BA637F"/>
    <w:rPr>
      <w:rFonts w:ascii="Tahoma" w:eastAsiaTheme="minorHAnsi" w:hAnsi="Tahoma" w:cs="Tahoma"/>
      <w:sz w:val="16"/>
      <w:szCs w:val="16"/>
    </w:rPr>
  </w:style>
  <w:style w:type="character" w:customStyle="1" w:styleId="BalontekstsRakstz">
    <w:name w:val="Balonteksts Rakstz."/>
    <w:basedOn w:val="Noklusjumarindkopasfonts"/>
    <w:link w:val="Balonteksts"/>
    <w:uiPriority w:val="99"/>
    <w:semiHidden/>
    <w:rsid w:val="00BA637F"/>
    <w:rPr>
      <w:rFonts w:ascii="Tahoma" w:hAnsi="Tahoma" w:cs="Tahoma"/>
      <w:sz w:val="16"/>
      <w:szCs w:val="16"/>
    </w:rPr>
  </w:style>
  <w:style w:type="paragraph" w:styleId="Saturs2">
    <w:name w:val="toc 2"/>
    <w:basedOn w:val="Parasts"/>
    <w:next w:val="Parasts"/>
    <w:autoRedefine/>
    <w:uiPriority w:val="39"/>
    <w:rsid w:val="000E0C1F"/>
    <w:pPr>
      <w:ind w:left="240" w:firstLine="720"/>
    </w:pPr>
    <w:rPr>
      <w:rFonts w:ascii="Calibri" w:eastAsia="Calibri" w:hAnsi="Calibri"/>
      <w:b/>
      <w:sz w:val="22"/>
      <w:szCs w:val="22"/>
    </w:rPr>
  </w:style>
  <w:style w:type="paragraph" w:styleId="Saturs1">
    <w:name w:val="toc 1"/>
    <w:basedOn w:val="Parasts"/>
    <w:next w:val="Parasts"/>
    <w:autoRedefine/>
    <w:uiPriority w:val="39"/>
    <w:rsid w:val="001478BA"/>
    <w:pPr>
      <w:tabs>
        <w:tab w:val="left" w:pos="1320"/>
        <w:tab w:val="right" w:leader="dot" w:pos="8296"/>
      </w:tabs>
      <w:spacing w:before="120" w:line="360" w:lineRule="auto"/>
      <w:ind w:firstLine="720"/>
    </w:pPr>
    <w:rPr>
      <w:rFonts w:eastAsia="Calibri"/>
      <w:b/>
    </w:rPr>
  </w:style>
  <w:style w:type="paragraph" w:styleId="Saturs4">
    <w:name w:val="toc 4"/>
    <w:basedOn w:val="Parasts"/>
    <w:next w:val="Parasts"/>
    <w:autoRedefine/>
    <w:semiHidden/>
    <w:rsid w:val="000E0C1F"/>
    <w:pPr>
      <w:ind w:left="720"/>
    </w:pPr>
  </w:style>
  <w:style w:type="paragraph" w:styleId="Paraststmeklis">
    <w:name w:val="Normal (Web)"/>
    <w:basedOn w:val="Parasts"/>
    <w:uiPriority w:val="99"/>
    <w:unhideWhenUsed/>
    <w:rsid w:val="00004D07"/>
    <w:pPr>
      <w:spacing w:before="100" w:beforeAutospacing="1" w:after="100" w:afterAutospacing="1"/>
    </w:pPr>
    <w:rPr>
      <w:lang w:eastAsia="lv-LV"/>
    </w:rPr>
  </w:style>
  <w:style w:type="character" w:customStyle="1" w:styleId="st">
    <w:name w:val="st"/>
    <w:basedOn w:val="Noklusjumarindkopasfonts"/>
    <w:rsid w:val="009A6506"/>
  </w:style>
  <w:style w:type="character" w:styleId="Izclums">
    <w:name w:val="Emphasis"/>
    <w:basedOn w:val="Noklusjumarindkopasfonts"/>
    <w:uiPriority w:val="20"/>
    <w:qFormat/>
    <w:rsid w:val="009A6506"/>
    <w:rPr>
      <w:i/>
      <w:iCs/>
    </w:rPr>
  </w:style>
  <w:style w:type="table" w:styleId="Vienkratabula2">
    <w:name w:val="Plain Table 2"/>
    <w:basedOn w:val="Parastatabula"/>
    <w:uiPriority w:val="42"/>
    <w:rsid w:val="00D42A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Galvene">
    <w:name w:val="header"/>
    <w:basedOn w:val="Parasts"/>
    <w:link w:val="GalveneRakstz"/>
    <w:uiPriority w:val="99"/>
    <w:unhideWhenUsed/>
    <w:rsid w:val="00083D33"/>
    <w:pPr>
      <w:tabs>
        <w:tab w:val="center" w:pos="4153"/>
        <w:tab w:val="right" w:pos="8306"/>
      </w:tabs>
    </w:pPr>
  </w:style>
  <w:style w:type="character" w:customStyle="1" w:styleId="GalveneRakstz">
    <w:name w:val="Galvene Rakstz."/>
    <w:basedOn w:val="Noklusjumarindkopasfonts"/>
    <w:link w:val="Galvene"/>
    <w:uiPriority w:val="99"/>
    <w:rsid w:val="00083D33"/>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083D33"/>
    <w:pPr>
      <w:tabs>
        <w:tab w:val="center" w:pos="4153"/>
        <w:tab w:val="right" w:pos="8306"/>
      </w:tabs>
    </w:pPr>
  </w:style>
  <w:style w:type="character" w:customStyle="1" w:styleId="KjeneRakstz">
    <w:name w:val="Kājene Rakstz."/>
    <w:basedOn w:val="Noklusjumarindkopasfonts"/>
    <w:link w:val="Kjene"/>
    <w:uiPriority w:val="99"/>
    <w:rsid w:val="00083D33"/>
    <w:rPr>
      <w:rFonts w:ascii="Times New Roman" w:eastAsia="Times New Roman" w:hAnsi="Times New Roman" w:cs="Times New Roman"/>
      <w:sz w:val="24"/>
      <w:szCs w:val="24"/>
    </w:rPr>
  </w:style>
  <w:style w:type="character" w:customStyle="1" w:styleId="cs1-lock-free">
    <w:name w:val="cs1-lock-free"/>
    <w:basedOn w:val="Noklusjumarindkopasfonts"/>
    <w:rsid w:val="001F6D4A"/>
  </w:style>
  <w:style w:type="character" w:customStyle="1" w:styleId="Virsraksts1Rakstz">
    <w:name w:val="Virsraksts 1 Rakstz."/>
    <w:basedOn w:val="Noklusjumarindkopasfonts"/>
    <w:link w:val="Virsraksts1"/>
    <w:uiPriority w:val="9"/>
    <w:rsid w:val="00997502"/>
    <w:rPr>
      <w:rFonts w:asciiTheme="majorHAnsi" w:eastAsiaTheme="majorEastAsia" w:hAnsiTheme="majorHAnsi" w:cstheme="majorBidi"/>
      <w:color w:val="AA610D" w:themeColor="accent1" w:themeShade="BF"/>
      <w:sz w:val="32"/>
      <w:szCs w:val="32"/>
    </w:rPr>
  </w:style>
  <w:style w:type="paragraph" w:styleId="Saturardtjavirsraksts">
    <w:name w:val="TOC Heading"/>
    <w:basedOn w:val="Virsraksts1"/>
    <w:next w:val="Parasts"/>
    <w:uiPriority w:val="39"/>
    <w:unhideWhenUsed/>
    <w:qFormat/>
    <w:rsid w:val="00997502"/>
    <w:pPr>
      <w:spacing w:line="259" w:lineRule="auto"/>
      <w:outlineLvl w:val="9"/>
    </w:pPr>
    <w:rPr>
      <w:lang w:eastAsia="lv-LV"/>
    </w:rPr>
  </w:style>
  <w:style w:type="paragraph" w:styleId="Apakvirsraksts">
    <w:name w:val="Subtitle"/>
    <w:basedOn w:val="Parasts"/>
    <w:next w:val="Parasts"/>
    <w:link w:val="ApakvirsrakstsRakstz"/>
    <w:uiPriority w:val="11"/>
    <w:qFormat/>
    <w:rsid w:val="0099750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997502"/>
    <w:rPr>
      <w:rFonts w:eastAsiaTheme="minorEastAsia"/>
      <w:color w:val="5A5A5A" w:themeColor="text1" w:themeTint="A5"/>
      <w:spacing w:val="15"/>
    </w:rPr>
  </w:style>
  <w:style w:type="character" w:styleId="Izmantotahipersaite">
    <w:name w:val="FollowedHyperlink"/>
    <w:basedOn w:val="Noklusjumarindkopasfonts"/>
    <w:uiPriority w:val="99"/>
    <w:semiHidden/>
    <w:unhideWhenUsed/>
    <w:rsid w:val="00C778FD"/>
    <w:rPr>
      <w:color w:val="8C8C8C" w:themeColor="followedHyperlink"/>
      <w:u w:val="single"/>
    </w:rPr>
  </w:style>
  <w:style w:type="paragraph" w:styleId="Bezatstarpm">
    <w:name w:val="No Spacing"/>
    <w:uiPriority w:val="1"/>
    <w:qFormat/>
    <w:pPr>
      <w:spacing w:after="0" w:line="240" w:lineRule="auto"/>
    </w:pPr>
  </w:style>
  <w:style w:type="character" w:customStyle="1" w:styleId="topic-highlight">
    <w:name w:val="topic-highlight"/>
    <w:basedOn w:val="Noklusjumarindkopasfonts"/>
    <w:rsid w:val="002451DA"/>
  </w:style>
  <w:style w:type="paragraph" w:customStyle="1" w:styleId="paragraph">
    <w:name w:val="paragraph"/>
    <w:basedOn w:val="Parasts"/>
    <w:rsid w:val="00D3514C"/>
    <w:pPr>
      <w:spacing w:before="100" w:beforeAutospacing="1" w:after="100" w:afterAutospacing="1"/>
    </w:pPr>
    <w:rPr>
      <w:lang w:eastAsia="lv-LV"/>
    </w:rPr>
  </w:style>
  <w:style w:type="character" w:customStyle="1" w:styleId="normaltextrun">
    <w:name w:val="normaltextrun"/>
    <w:basedOn w:val="Noklusjumarindkopasfonts"/>
    <w:rsid w:val="00D3514C"/>
  </w:style>
  <w:style w:type="character" w:customStyle="1" w:styleId="eop">
    <w:name w:val="eop"/>
    <w:basedOn w:val="Noklusjumarindkopasfonts"/>
    <w:rsid w:val="00D3514C"/>
  </w:style>
  <w:style w:type="table" w:styleId="Reatabula1gaia">
    <w:name w:val="Grid Table 1 Light"/>
    <w:basedOn w:val="Parastatabula"/>
    <w:uiPriority w:val="46"/>
    <w:rsid w:val="00CF516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ef-journal">
    <w:name w:val="ref-journal"/>
    <w:basedOn w:val="Noklusjumarindkopasfonts"/>
    <w:rsid w:val="00695760"/>
  </w:style>
  <w:style w:type="character" w:customStyle="1" w:styleId="ff3">
    <w:name w:val="ff3"/>
    <w:basedOn w:val="Noklusjumarindkopasfonts"/>
    <w:rsid w:val="00F03F08"/>
  </w:style>
  <w:style w:type="character" w:styleId="Komentraatsauce">
    <w:name w:val="annotation reference"/>
    <w:basedOn w:val="Noklusjumarindkopasfonts"/>
    <w:uiPriority w:val="99"/>
    <w:semiHidden/>
    <w:unhideWhenUsed/>
    <w:rsid w:val="00F3432A"/>
    <w:rPr>
      <w:sz w:val="16"/>
      <w:szCs w:val="16"/>
    </w:rPr>
  </w:style>
  <w:style w:type="paragraph" w:styleId="Komentrateksts">
    <w:name w:val="annotation text"/>
    <w:basedOn w:val="Parasts"/>
    <w:link w:val="KomentratekstsRakstz"/>
    <w:uiPriority w:val="99"/>
    <w:semiHidden/>
    <w:unhideWhenUsed/>
    <w:rsid w:val="00F3432A"/>
    <w:rPr>
      <w:sz w:val="20"/>
      <w:szCs w:val="20"/>
    </w:rPr>
  </w:style>
  <w:style w:type="character" w:customStyle="1" w:styleId="KomentratekstsRakstz">
    <w:name w:val="Komentāra teksts Rakstz."/>
    <w:basedOn w:val="Noklusjumarindkopasfonts"/>
    <w:link w:val="Komentrateksts"/>
    <w:uiPriority w:val="99"/>
    <w:semiHidden/>
    <w:rsid w:val="00F3432A"/>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F3432A"/>
    <w:rPr>
      <w:b/>
      <w:bCs/>
    </w:rPr>
  </w:style>
  <w:style w:type="character" w:customStyle="1" w:styleId="KomentratmaRakstz">
    <w:name w:val="Komentāra tēma Rakstz."/>
    <w:basedOn w:val="KomentratekstsRakstz"/>
    <w:link w:val="Komentratma"/>
    <w:uiPriority w:val="99"/>
    <w:semiHidden/>
    <w:rsid w:val="00F3432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2837">
      <w:bodyDiv w:val="1"/>
      <w:marLeft w:val="0"/>
      <w:marRight w:val="0"/>
      <w:marTop w:val="0"/>
      <w:marBottom w:val="0"/>
      <w:divBdr>
        <w:top w:val="none" w:sz="0" w:space="0" w:color="auto"/>
        <w:left w:val="none" w:sz="0" w:space="0" w:color="auto"/>
        <w:bottom w:val="none" w:sz="0" w:space="0" w:color="auto"/>
        <w:right w:val="none" w:sz="0" w:space="0" w:color="auto"/>
      </w:divBdr>
    </w:div>
    <w:div w:id="60760517">
      <w:bodyDiv w:val="1"/>
      <w:marLeft w:val="0"/>
      <w:marRight w:val="0"/>
      <w:marTop w:val="0"/>
      <w:marBottom w:val="0"/>
      <w:divBdr>
        <w:top w:val="none" w:sz="0" w:space="0" w:color="auto"/>
        <w:left w:val="none" w:sz="0" w:space="0" w:color="auto"/>
        <w:bottom w:val="none" w:sz="0" w:space="0" w:color="auto"/>
        <w:right w:val="none" w:sz="0" w:space="0" w:color="auto"/>
      </w:divBdr>
    </w:div>
    <w:div w:id="365445568">
      <w:bodyDiv w:val="1"/>
      <w:marLeft w:val="0"/>
      <w:marRight w:val="0"/>
      <w:marTop w:val="0"/>
      <w:marBottom w:val="0"/>
      <w:divBdr>
        <w:top w:val="none" w:sz="0" w:space="0" w:color="auto"/>
        <w:left w:val="none" w:sz="0" w:space="0" w:color="auto"/>
        <w:bottom w:val="none" w:sz="0" w:space="0" w:color="auto"/>
        <w:right w:val="none" w:sz="0" w:space="0" w:color="auto"/>
      </w:divBdr>
    </w:div>
    <w:div w:id="401373966">
      <w:bodyDiv w:val="1"/>
      <w:marLeft w:val="0"/>
      <w:marRight w:val="0"/>
      <w:marTop w:val="0"/>
      <w:marBottom w:val="0"/>
      <w:divBdr>
        <w:top w:val="none" w:sz="0" w:space="0" w:color="auto"/>
        <w:left w:val="none" w:sz="0" w:space="0" w:color="auto"/>
        <w:bottom w:val="none" w:sz="0" w:space="0" w:color="auto"/>
        <w:right w:val="none" w:sz="0" w:space="0" w:color="auto"/>
      </w:divBdr>
      <w:divsChild>
        <w:div w:id="611132526">
          <w:marLeft w:val="0"/>
          <w:marRight w:val="0"/>
          <w:marTop w:val="0"/>
          <w:marBottom w:val="0"/>
          <w:divBdr>
            <w:top w:val="none" w:sz="0" w:space="0" w:color="auto"/>
            <w:left w:val="none" w:sz="0" w:space="0" w:color="auto"/>
            <w:bottom w:val="none" w:sz="0" w:space="0" w:color="auto"/>
            <w:right w:val="none" w:sz="0" w:space="0" w:color="auto"/>
          </w:divBdr>
          <w:divsChild>
            <w:div w:id="1338269987">
              <w:marLeft w:val="0"/>
              <w:marRight w:val="0"/>
              <w:marTop w:val="0"/>
              <w:marBottom w:val="0"/>
              <w:divBdr>
                <w:top w:val="none" w:sz="0" w:space="0" w:color="auto"/>
                <w:left w:val="none" w:sz="0" w:space="0" w:color="auto"/>
                <w:bottom w:val="none" w:sz="0" w:space="0" w:color="auto"/>
                <w:right w:val="none" w:sz="0" w:space="0" w:color="auto"/>
              </w:divBdr>
              <w:divsChild>
                <w:div w:id="1998028621">
                  <w:marLeft w:val="0"/>
                  <w:marRight w:val="0"/>
                  <w:marTop w:val="0"/>
                  <w:marBottom w:val="0"/>
                  <w:divBdr>
                    <w:top w:val="none" w:sz="0" w:space="0" w:color="auto"/>
                    <w:left w:val="none" w:sz="0" w:space="0" w:color="auto"/>
                    <w:bottom w:val="none" w:sz="0" w:space="0" w:color="auto"/>
                    <w:right w:val="none" w:sz="0" w:space="0" w:color="auto"/>
                  </w:divBdr>
                  <w:divsChild>
                    <w:div w:id="1899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77341">
      <w:bodyDiv w:val="1"/>
      <w:marLeft w:val="0"/>
      <w:marRight w:val="0"/>
      <w:marTop w:val="0"/>
      <w:marBottom w:val="0"/>
      <w:divBdr>
        <w:top w:val="none" w:sz="0" w:space="0" w:color="auto"/>
        <w:left w:val="none" w:sz="0" w:space="0" w:color="auto"/>
        <w:bottom w:val="none" w:sz="0" w:space="0" w:color="auto"/>
        <w:right w:val="none" w:sz="0" w:space="0" w:color="auto"/>
      </w:divBdr>
    </w:div>
    <w:div w:id="508370479">
      <w:bodyDiv w:val="1"/>
      <w:marLeft w:val="0"/>
      <w:marRight w:val="0"/>
      <w:marTop w:val="0"/>
      <w:marBottom w:val="0"/>
      <w:divBdr>
        <w:top w:val="none" w:sz="0" w:space="0" w:color="auto"/>
        <w:left w:val="none" w:sz="0" w:space="0" w:color="auto"/>
        <w:bottom w:val="none" w:sz="0" w:space="0" w:color="auto"/>
        <w:right w:val="none" w:sz="0" w:space="0" w:color="auto"/>
      </w:divBdr>
      <w:divsChild>
        <w:div w:id="612444380">
          <w:marLeft w:val="547"/>
          <w:marRight w:val="0"/>
          <w:marTop w:val="106"/>
          <w:marBottom w:val="0"/>
          <w:divBdr>
            <w:top w:val="none" w:sz="0" w:space="0" w:color="auto"/>
            <w:left w:val="none" w:sz="0" w:space="0" w:color="auto"/>
            <w:bottom w:val="none" w:sz="0" w:space="0" w:color="auto"/>
            <w:right w:val="none" w:sz="0" w:space="0" w:color="auto"/>
          </w:divBdr>
        </w:div>
      </w:divsChild>
    </w:div>
    <w:div w:id="576979610">
      <w:bodyDiv w:val="1"/>
      <w:marLeft w:val="0"/>
      <w:marRight w:val="0"/>
      <w:marTop w:val="0"/>
      <w:marBottom w:val="0"/>
      <w:divBdr>
        <w:top w:val="none" w:sz="0" w:space="0" w:color="auto"/>
        <w:left w:val="none" w:sz="0" w:space="0" w:color="auto"/>
        <w:bottom w:val="none" w:sz="0" w:space="0" w:color="auto"/>
        <w:right w:val="none" w:sz="0" w:space="0" w:color="auto"/>
      </w:divBdr>
    </w:div>
    <w:div w:id="638195281">
      <w:bodyDiv w:val="1"/>
      <w:marLeft w:val="0"/>
      <w:marRight w:val="0"/>
      <w:marTop w:val="0"/>
      <w:marBottom w:val="0"/>
      <w:divBdr>
        <w:top w:val="none" w:sz="0" w:space="0" w:color="auto"/>
        <w:left w:val="none" w:sz="0" w:space="0" w:color="auto"/>
        <w:bottom w:val="none" w:sz="0" w:space="0" w:color="auto"/>
        <w:right w:val="none" w:sz="0" w:space="0" w:color="auto"/>
      </w:divBdr>
    </w:div>
    <w:div w:id="685325765">
      <w:bodyDiv w:val="1"/>
      <w:marLeft w:val="0"/>
      <w:marRight w:val="0"/>
      <w:marTop w:val="0"/>
      <w:marBottom w:val="0"/>
      <w:divBdr>
        <w:top w:val="none" w:sz="0" w:space="0" w:color="auto"/>
        <w:left w:val="none" w:sz="0" w:space="0" w:color="auto"/>
        <w:bottom w:val="none" w:sz="0" w:space="0" w:color="auto"/>
        <w:right w:val="none" w:sz="0" w:space="0" w:color="auto"/>
      </w:divBdr>
    </w:div>
    <w:div w:id="737093165">
      <w:bodyDiv w:val="1"/>
      <w:marLeft w:val="0"/>
      <w:marRight w:val="0"/>
      <w:marTop w:val="0"/>
      <w:marBottom w:val="0"/>
      <w:divBdr>
        <w:top w:val="none" w:sz="0" w:space="0" w:color="auto"/>
        <w:left w:val="none" w:sz="0" w:space="0" w:color="auto"/>
        <w:bottom w:val="none" w:sz="0" w:space="0" w:color="auto"/>
        <w:right w:val="none" w:sz="0" w:space="0" w:color="auto"/>
      </w:divBdr>
    </w:div>
    <w:div w:id="918829024">
      <w:bodyDiv w:val="1"/>
      <w:marLeft w:val="0"/>
      <w:marRight w:val="0"/>
      <w:marTop w:val="0"/>
      <w:marBottom w:val="0"/>
      <w:divBdr>
        <w:top w:val="none" w:sz="0" w:space="0" w:color="auto"/>
        <w:left w:val="none" w:sz="0" w:space="0" w:color="auto"/>
        <w:bottom w:val="none" w:sz="0" w:space="0" w:color="auto"/>
        <w:right w:val="none" w:sz="0" w:space="0" w:color="auto"/>
      </w:divBdr>
      <w:divsChild>
        <w:div w:id="212424555">
          <w:marLeft w:val="0"/>
          <w:marRight w:val="0"/>
          <w:marTop w:val="0"/>
          <w:marBottom w:val="0"/>
          <w:divBdr>
            <w:top w:val="none" w:sz="0" w:space="0" w:color="auto"/>
            <w:left w:val="none" w:sz="0" w:space="0" w:color="auto"/>
            <w:bottom w:val="none" w:sz="0" w:space="0" w:color="auto"/>
            <w:right w:val="none" w:sz="0" w:space="0" w:color="auto"/>
          </w:divBdr>
          <w:divsChild>
            <w:div w:id="360472646">
              <w:marLeft w:val="0"/>
              <w:marRight w:val="0"/>
              <w:marTop w:val="0"/>
              <w:marBottom w:val="0"/>
              <w:divBdr>
                <w:top w:val="none" w:sz="0" w:space="0" w:color="auto"/>
                <w:left w:val="none" w:sz="0" w:space="0" w:color="auto"/>
                <w:bottom w:val="none" w:sz="0" w:space="0" w:color="auto"/>
                <w:right w:val="none" w:sz="0" w:space="0" w:color="auto"/>
              </w:divBdr>
              <w:divsChild>
                <w:div w:id="1867789293">
                  <w:marLeft w:val="0"/>
                  <w:marRight w:val="0"/>
                  <w:marTop w:val="0"/>
                  <w:marBottom w:val="0"/>
                  <w:divBdr>
                    <w:top w:val="none" w:sz="0" w:space="0" w:color="auto"/>
                    <w:left w:val="none" w:sz="0" w:space="0" w:color="auto"/>
                    <w:bottom w:val="none" w:sz="0" w:space="0" w:color="auto"/>
                    <w:right w:val="none" w:sz="0" w:space="0" w:color="auto"/>
                  </w:divBdr>
                  <w:divsChild>
                    <w:div w:id="16158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97799">
      <w:bodyDiv w:val="1"/>
      <w:marLeft w:val="0"/>
      <w:marRight w:val="0"/>
      <w:marTop w:val="0"/>
      <w:marBottom w:val="0"/>
      <w:divBdr>
        <w:top w:val="none" w:sz="0" w:space="0" w:color="auto"/>
        <w:left w:val="none" w:sz="0" w:space="0" w:color="auto"/>
        <w:bottom w:val="none" w:sz="0" w:space="0" w:color="auto"/>
        <w:right w:val="none" w:sz="0" w:space="0" w:color="auto"/>
      </w:divBdr>
      <w:divsChild>
        <w:div w:id="27680446">
          <w:marLeft w:val="0"/>
          <w:marRight w:val="0"/>
          <w:marTop w:val="0"/>
          <w:marBottom w:val="0"/>
          <w:divBdr>
            <w:top w:val="none" w:sz="0" w:space="0" w:color="auto"/>
            <w:left w:val="none" w:sz="0" w:space="0" w:color="auto"/>
            <w:bottom w:val="none" w:sz="0" w:space="0" w:color="auto"/>
            <w:right w:val="none" w:sz="0" w:space="0" w:color="auto"/>
          </w:divBdr>
          <w:divsChild>
            <w:div w:id="2082365160">
              <w:marLeft w:val="0"/>
              <w:marRight w:val="0"/>
              <w:marTop w:val="0"/>
              <w:marBottom w:val="0"/>
              <w:divBdr>
                <w:top w:val="none" w:sz="0" w:space="0" w:color="auto"/>
                <w:left w:val="none" w:sz="0" w:space="0" w:color="auto"/>
                <w:bottom w:val="none" w:sz="0" w:space="0" w:color="auto"/>
                <w:right w:val="none" w:sz="0" w:space="0" w:color="auto"/>
              </w:divBdr>
              <w:divsChild>
                <w:div w:id="2053117553">
                  <w:marLeft w:val="0"/>
                  <w:marRight w:val="0"/>
                  <w:marTop w:val="0"/>
                  <w:marBottom w:val="0"/>
                  <w:divBdr>
                    <w:top w:val="none" w:sz="0" w:space="0" w:color="auto"/>
                    <w:left w:val="none" w:sz="0" w:space="0" w:color="auto"/>
                    <w:bottom w:val="none" w:sz="0" w:space="0" w:color="auto"/>
                    <w:right w:val="none" w:sz="0" w:space="0" w:color="auto"/>
                  </w:divBdr>
                  <w:divsChild>
                    <w:div w:id="5721577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88040585">
      <w:bodyDiv w:val="1"/>
      <w:marLeft w:val="0"/>
      <w:marRight w:val="0"/>
      <w:marTop w:val="0"/>
      <w:marBottom w:val="0"/>
      <w:divBdr>
        <w:top w:val="none" w:sz="0" w:space="0" w:color="auto"/>
        <w:left w:val="none" w:sz="0" w:space="0" w:color="auto"/>
        <w:bottom w:val="none" w:sz="0" w:space="0" w:color="auto"/>
        <w:right w:val="none" w:sz="0" w:space="0" w:color="auto"/>
      </w:divBdr>
    </w:div>
    <w:div w:id="1174033439">
      <w:bodyDiv w:val="1"/>
      <w:marLeft w:val="0"/>
      <w:marRight w:val="0"/>
      <w:marTop w:val="0"/>
      <w:marBottom w:val="0"/>
      <w:divBdr>
        <w:top w:val="none" w:sz="0" w:space="0" w:color="auto"/>
        <w:left w:val="none" w:sz="0" w:space="0" w:color="auto"/>
        <w:bottom w:val="none" w:sz="0" w:space="0" w:color="auto"/>
        <w:right w:val="none" w:sz="0" w:space="0" w:color="auto"/>
      </w:divBdr>
    </w:div>
    <w:div w:id="1224367041">
      <w:bodyDiv w:val="1"/>
      <w:marLeft w:val="0"/>
      <w:marRight w:val="0"/>
      <w:marTop w:val="0"/>
      <w:marBottom w:val="0"/>
      <w:divBdr>
        <w:top w:val="none" w:sz="0" w:space="0" w:color="auto"/>
        <w:left w:val="none" w:sz="0" w:space="0" w:color="auto"/>
        <w:bottom w:val="none" w:sz="0" w:space="0" w:color="auto"/>
        <w:right w:val="none" w:sz="0" w:space="0" w:color="auto"/>
      </w:divBdr>
    </w:div>
    <w:div w:id="1488204841">
      <w:bodyDiv w:val="1"/>
      <w:marLeft w:val="0"/>
      <w:marRight w:val="0"/>
      <w:marTop w:val="0"/>
      <w:marBottom w:val="0"/>
      <w:divBdr>
        <w:top w:val="none" w:sz="0" w:space="0" w:color="auto"/>
        <w:left w:val="none" w:sz="0" w:space="0" w:color="auto"/>
        <w:bottom w:val="none" w:sz="0" w:space="0" w:color="auto"/>
        <w:right w:val="none" w:sz="0" w:space="0" w:color="auto"/>
      </w:divBdr>
    </w:div>
    <w:div w:id="1626279633">
      <w:bodyDiv w:val="1"/>
      <w:marLeft w:val="0"/>
      <w:marRight w:val="0"/>
      <w:marTop w:val="0"/>
      <w:marBottom w:val="0"/>
      <w:divBdr>
        <w:top w:val="none" w:sz="0" w:space="0" w:color="auto"/>
        <w:left w:val="none" w:sz="0" w:space="0" w:color="auto"/>
        <w:bottom w:val="none" w:sz="0" w:space="0" w:color="auto"/>
        <w:right w:val="none" w:sz="0" w:space="0" w:color="auto"/>
      </w:divBdr>
    </w:div>
    <w:div w:id="1652832947">
      <w:bodyDiv w:val="1"/>
      <w:marLeft w:val="0"/>
      <w:marRight w:val="0"/>
      <w:marTop w:val="0"/>
      <w:marBottom w:val="0"/>
      <w:divBdr>
        <w:top w:val="none" w:sz="0" w:space="0" w:color="auto"/>
        <w:left w:val="none" w:sz="0" w:space="0" w:color="auto"/>
        <w:bottom w:val="none" w:sz="0" w:space="0" w:color="auto"/>
        <w:right w:val="none" w:sz="0" w:space="0" w:color="auto"/>
      </w:divBdr>
    </w:div>
    <w:div w:id="1759059567">
      <w:bodyDiv w:val="1"/>
      <w:marLeft w:val="0"/>
      <w:marRight w:val="0"/>
      <w:marTop w:val="0"/>
      <w:marBottom w:val="0"/>
      <w:divBdr>
        <w:top w:val="none" w:sz="0" w:space="0" w:color="auto"/>
        <w:left w:val="none" w:sz="0" w:space="0" w:color="auto"/>
        <w:bottom w:val="none" w:sz="0" w:space="0" w:color="auto"/>
        <w:right w:val="none" w:sz="0" w:space="0" w:color="auto"/>
      </w:divBdr>
    </w:div>
    <w:div w:id="1823231126">
      <w:bodyDiv w:val="1"/>
      <w:marLeft w:val="0"/>
      <w:marRight w:val="0"/>
      <w:marTop w:val="0"/>
      <w:marBottom w:val="0"/>
      <w:divBdr>
        <w:top w:val="none" w:sz="0" w:space="0" w:color="auto"/>
        <w:left w:val="none" w:sz="0" w:space="0" w:color="auto"/>
        <w:bottom w:val="none" w:sz="0" w:space="0" w:color="auto"/>
        <w:right w:val="none" w:sz="0" w:space="0" w:color="auto"/>
      </w:divBdr>
      <w:divsChild>
        <w:div w:id="207765470">
          <w:marLeft w:val="0"/>
          <w:marRight w:val="0"/>
          <w:marTop w:val="0"/>
          <w:marBottom w:val="0"/>
          <w:divBdr>
            <w:top w:val="none" w:sz="0" w:space="0" w:color="auto"/>
            <w:left w:val="none" w:sz="0" w:space="0" w:color="auto"/>
            <w:bottom w:val="none" w:sz="0" w:space="0" w:color="auto"/>
            <w:right w:val="none" w:sz="0" w:space="0" w:color="auto"/>
          </w:divBdr>
        </w:div>
        <w:div w:id="1115097568">
          <w:marLeft w:val="0"/>
          <w:marRight w:val="0"/>
          <w:marTop w:val="0"/>
          <w:marBottom w:val="0"/>
          <w:divBdr>
            <w:top w:val="none" w:sz="0" w:space="0" w:color="auto"/>
            <w:left w:val="none" w:sz="0" w:space="0" w:color="auto"/>
            <w:bottom w:val="none" w:sz="0" w:space="0" w:color="auto"/>
            <w:right w:val="none" w:sz="0" w:space="0" w:color="auto"/>
          </w:divBdr>
        </w:div>
      </w:divsChild>
    </w:div>
    <w:div w:id="1833834495">
      <w:bodyDiv w:val="1"/>
      <w:marLeft w:val="0"/>
      <w:marRight w:val="0"/>
      <w:marTop w:val="0"/>
      <w:marBottom w:val="0"/>
      <w:divBdr>
        <w:top w:val="none" w:sz="0" w:space="0" w:color="auto"/>
        <w:left w:val="none" w:sz="0" w:space="0" w:color="auto"/>
        <w:bottom w:val="none" w:sz="0" w:space="0" w:color="auto"/>
        <w:right w:val="none" w:sz="0" w:space="0" w:color="auto"/>
      </w:divBdr>
    </w:div>
    <w:div w:id="20782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9707%2F2307-0919.1116" TargetMode="External"/><Relationship Id="rId5" Type="http://schemas.openxmlformats.org/officeDocument/2006/relationships/webSettings" Target="webSettings.xml"/><Relationship Id="rId10" Type="http://schemas.openxmlformats.org/officeDocument/2006/relationships/hyperlink" Target="https://www.researchgate.net/journal/0001-8392_Administrative_Science_Quarterl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Retrospekcija">
  <a:themeElements>
    <a:clrScheme name="Retrospekcija">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kcij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kcija">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1D170-CD2A-4275-93BC-21BE072A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69</Pages>
  <Words>108412</Words>
  <Characters>61796</Characters>
  <Application>Microsoft Office Word</Application>
  <DocSecurity>0</DocSecurity>
  <Lines>514</Lines>
  <Paragraphs>339</Paragraphs>
  <ScaleCrop>false</ScaleCrop>
  <HeadingPairs>
    <vt:vector size="2" baseType="variant">
      <vt:variant>
        <vt:lpstr>Nosaukums</vt:lpstr>
      </vt:variant>
      <vt:variant>
        <vt:i4>1</vt:i4>
      </vt:variant>
    </vt:vector>
  </HeadingPairs>
  <TitlesOfParts>
    <vt:vector size="1" baseType="lpstr">
      <vt:lpstr/>
    </vt:vector>
  </TitlesOfParts>
  <Company>Valsts Probācijas Dienests</Company>
  <LinksUpToDate>false</LinksUpToDate>
  <CharactersWithSpaces>169869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Roķe-Reimate</dc:creator>
  <cp:keywords/>
  <dc:description/>
  <cp:lastModifiedBy>Imants Jurevičius</cp:lastModifiedBy>
  <cp:revision>29</cp:revision>
  <cp:lastPrinted>2020-07-29T12:55:00Z</cp:lastPrinted>
  <dcterms:created xsi:type="dcterms:W3CDTF">2020-07-31T13:49:00Z</dcterms:created>
  <dcterms:modified xsi:type="dcterms:W3CDTF">2020-09-04T12:05:00Z</dcterms:modified>
</cp:coreProperties>
</file>